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关于202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年河南省高等职业教育课堂教学创新大赛（理工农医类课程组）现场比赛的通知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各高等职业学校</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rPr>
      </w:pPr>
      <w:r>
        <w:rPr>
          <w:rFonts w:hint="eastAsia" w:ascii="仿宋_GB2312" w:hAnsi="仿宋_GB2312" w:eastAsia="仿宋_GB2312" w:cs="仿宋_GB2312"/>
          <w:b w:val="0"/>
          <w:bCs w:val="0"/>
          <w:sz w:val="32"/>
          <w:szCs w:val="32"/>
        </w:rPr>
        <w:t>根据</w:t>
      </w: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"https://www.vae.ha.cn/templates/zcjgw/2/10/60/2119.htm" \t "https://www.vae.ha.cn/templates/zcjgw/2/21/103/_blank"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河南省教育厅办公室《关于开展2025年河南省高等职业教育教学竞赛活动的通知》</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rPr>
        <w:t>（教办职成〔2025〕116号），现将202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年河南省高等职业教育课堂教学创新大赛（理工农医类课程组）现场比赛相关事宜通知如下。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一、比赛安排</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（一）报到时间及地点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报到时间：1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09</w:t>
      </w:r>
      <w:r>
        <w:rPr>
          <w:rFonts w:hint="eastAsia" w:ascii="仿宋_GB2312" w:hAnsi="仿宋_GB2312" w:eastAsia="仿宋_GB2312" w:cs="仿宋_GB2312"/>
          <w:sz w:val="32"/>
          <w:szCs w:val="32"/>
          <w:highlight w:val="none"/>
        </w:rPr>
        <w:t>:00-1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报到地点：</w:t>
      </w:r>
      <w:r>
        <w:rPr>
          <w:rFonts w:hint="eastAsia" w:ascii="仿宋_GB2312" w:hAnsi="仿宋_GB2312" w:eastAsia="仿宋_GB2312" w:cs="仿宋_GB2312"/>
          <w:sz w:val="32"/>
          <w:szCs w:val="32"/>
          <w:highlight w:val="none"/>
          <w:lang w:val="en-US" w:eastAsia="zh-CN"/>
        </w:rPr>
        <w:t>河南机电职业学院教学楼A楼一楼大厅。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地址：河南省郑州市</w:t>
      </w:r>
      <w:r>
        <w:rPr>
          <w:rFonts w:hint="eastAsia" w:ascii="仿宋_GB2312" w:hAnsi="仿宋_GB2312" w:eastAsia="仿宋_GB2312" w:cs="仿宋_GB2312"/>
          <w:sz w:val="32"/>
          <w:szCs w:val="32"/>
          <w:highlight w:val="none"/>
          <w:lang w:val="en-US" w:eastAsia="zh-CN"/>
        </w:rPr>
        <w:t>新郑市龙湖镇泰山路1号</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（二）开幕式、预备会时间及地点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时间：1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rPr>
        <w:t>日16:00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地点：</w:t>
      </w:r>
      <w:r>
        <w:rPr>
          <w:rFonts w:hint="default" w:ascii="仿宋_GB2312" w:hAnsi="仿宋_GB2312" w:eastAsia="仿宋_GB2312" w:cs="仿宋_GB2312"/>
          <w:sz w:val="32"/>
          <w:szCs w:val="32"/>
          <w:highlight w:val="none"/>
          <w:lang w:val="en-US" w:eastAsia="zh-CN"/>
        </w:rPr>
        <w:t>河南机电职业学院图文中心一楼报告厅</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（三）比赛时间及地点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时间：1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日-2</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地点：</w:t>
      </w:r>
      <w:r>
        <w:rPr>
          <w:rFonts w:hint="default" w:ascii="仿宋_GB2312" w:hAnsi="仿宋_GB2312" w:eastAsia="仿宋_GB2312" w:cs="仿宋_GB2312"/>
          <w:sz w:val="32"/>
          <w:szCs w:val="32"/>
          <w:highlight w:val="none"/>
          <w:lang w:val="en-US" w:eastAsia="zh-CN"/>
        </w:rPr>
        <w:t>河南机电职业学院教学楼A楼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候赛室、备赛室</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比赛室</w:t>
      </w:r>
      <w:r>
        <w:rPr>
          <w:rFonts w:hint="eastAsia" w:ascii="仿宋_GB2312" w:hAnsi="仿宋_GB2312" w:eastAsia="仿宋_GB2312" w:cs="仿宋_GB2312"/>
          <w:sz w:val="32"/>
          <w:szCs w:val="32"/>
          <w:highlight w:val="none"/>
          <w:lang w:val="en-US" w:eastAsia="zh-CN"/>
        </w:rPr>
        <w:t>和观摩室</w:t>
      </w:r>
      <w:r>
        <w:rPr>
          <w:rFonts w:hint="default" w:ascii="仿宋_GB2312" w:hAnsi="仿宋_GB2312" w:eastAsia="仿宋_GB2312" w:cs="仿宋_GB2312"/>
          <w:sz w:val="32"/>
          <w:szCs w:val="32"/>
          <w:highlight w:val="none"/>
        </w:rPr>
        <w:t>安排如下表1。</w:t>
      </w:r>
    </w:p>
    <w:p>
      <w:pPr>
        <w:jc w:val="center"/>
        <w:rPr>
          <w:rFonts w:hint="default" w:ascii="Times New Roman" w:hAnsi="Times New Roman" w:eastAsia="Helvetica" w:cs="Times New Roman"/>
          <w:i w:val="0"/>
          <w:iCs w:val="0"/>
          <w:caps w:val="0"/>
          <w:color w:val="000000"/>
          <w:spacing w:val="0"/>
          <w:sz w:val="32"/>
          <w:szCs w:val="32"/>
          <w:shd w:val="clear" w:fill="FFFFFF"/>
        </w:rPr>
      </w:pPr>
      <w:r>
        <w:rPr>
          <w:rFonts w:hint="eastAsia" w:ascii="黑体" w:hAnsi="黑体" w:eastAsia="黑体" w:cs="黑体"/>
          <w:b/>
          <w:bCs/>
          <w:i w:val="0"/>
          <w:iCs w:val="0"/>
          <w:caps w:val="0"/>
          <w:color w:val="000000"/>
          <w:spacing w:val="0"/>
          <w:sz w:val="32"/>
          <w:szCs w:val="32"/>
          <w:shd w:val="clear" w:fill="FFFFFF"/>
        </w:rPr>
        <w:t>表1 现场决赛场地安排表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5"/>
        <w:gridCol w:w="2514"/>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组别</w:t>
            </w:r>
          </w:p>
        </w:tc>
        <w:tc>
          <w:tcPr>
            <w:tcW w:w="2514"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比赛场地</w:t>
            </w:r>
          </w:p>
        </w:tc>
        <w:tc>
          <w:tcPr>
            <w:tcW w:w="3262"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场地地点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理工农医课程一组</w:t>
            </w:r>
          </w:p>
        </w:tc>
        <w:tc>
          <w:tcPr>
            <w:tcW w:w="2514"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候赛室</w:t>
            </w:r>
          </w:p>
        </w:tc>
        <w:tc>
          <w:tcPr>
            <w:tcW w:w="3262"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备赛室</w:t>
            </w:r>
          </w:p>
        </w:tc>
        <w:tc>
          <w:tcPr>
            <w:tcW w:w="3262"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比赛室</w:t>
            </w:r>
          </w:p>
        </w:tc>
        <w:tc>
          <w:tcPr>
            <w:tcW w:w="3262"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教学A楼1楼A103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观摩室</w:t>
            </w:r>
          </w:p>
        </w:tc>
        <w:tc>
          <w:tcPr>
            <w:tcW w:w="3262"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教学A楼3楼A405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理工农医课程二组</w:t>
            </w: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候赛室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备赛室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比赛室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教学A楼1楼A105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观摩室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教学A楼3楼A407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理工农医课程三组</w:t>
            </w: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候赛室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备赛室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比赛室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教学A楼1楼A107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观摩室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教学A楼3楼A409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理工农医课程四组</w:t>
            </w: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候赛室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备赛室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教学A楼2楼A308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比赛室</w:t>
            </w:r>
          </w:p>
        </w:tc>
        <w:tc>
          <w:tcPr>
            <w:tcW w:w="3262"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教学A楼1楼A109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25" w:type="dxa"/>
            <w:vMerge w:val="continue"/>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2514" w:type="dxa"/>
            <w:shd w:val="clear" w:color="auto" w:fill="auto"/>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观摩室</w:t>
            </w:r>
          </w:p>
        </w:tc>
        <w:tc>
          <w:tcPr>
            <w:tcW w:w="3262" w:type="dxa"/>
            <w:shd w:val="clear" w:color="auto" w:fill="auto"/>
            <w:vAlign w:val="center"/>
          </w:tcPr>
          <w:p>
            <w:pPr>
              <w:jc w:val="center"/>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教学A楼3楼A410</w:t>
            </w:r>
          </w:p>
        </w:tc>
      </w:tr>
    </w:tbl>
    <w:p>
      <w:pPr>
        <w:keepNext w:val="0"/>
        <w:keepLines w:val="0"/>
        <w:pageBreakBefore w:val="0"/>
        <w:widowControl w:val="0"/>
        <w:kinsoku/>
        <w:wordWrap/>
        <w:overflowPunct/>
        <w:topLinePunct w:val="0"/>
        <w:bidi w:val="0"/>
        <w:adjustRightInd w:val="0"/>
        <w:snapToGrid/>
        <w:spacing w:line="570" w:lineRule="exact"/>
        <w:textAlignment w:val="auto"/>
        <w:rPr>
          <w:rFonts w:hint="default" w:ascii="楷体_GB2312" w:hAnsi="仿宋_GB2312" w:eastAsia="楷体_GB2312" w:cs="仿宋_GB2312"/>
          <w:sz w:val="24"/>
          <w:szCs w:val="30"/>
        </w:rPr>
      </w:pPr>
      <w:r>
        <w:rPr>
          <w:rFonts w:hint="default" w:ascii="楷体_GB2312" w:hAnsi="仿宋_GB2312" w:eastAsia="楷体_GB2312" w:cs="仿宋_GB2312"/>
          <w:sz w:val="24"/>
          <w:szCs w:val="30"/>
        </w:rPr>
        <w:t>注：最终比赛地点以参赛指南为准。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将符合参赛条件的教师按照相近专业类别分为4组，具体分组情况见附件1。评委根据河南省高等职业教育课堂教学创新大赛省级现场竞赛评判标准进行打分（</w:t>
      </w:r>
      <w:r>
        <w:rPr>
          <w:rFonts w:hint="eastAsia" w:ascii="仿宋_GB2312" w:hAnsi="仿宋_GB2312" w:eastAsia="仿宋_GB2312" w:cs="仿宋_GB2312"/>
          <w:sz w:val="32"/>
          <w:szCs w:val="32"/>
          <w:highlight w:val="none"/>
          <w:lang w:val="en-US" w:eastAsia="zh-CN"/>
        </w:rPr>
        <w:t>见</w:t>
      </w:r>
      <w:r>
        <w:rPr>
          <w:rFonts w:hint="default" w:ascii="仿宋_GB2312" w:hAnsi="仿宋_GB2312" w:eastAsia="仿宋_GB2312" w:cs="仿宋_GB2312"/>
          <w:sz w:val="32"/>
          <w:szCs w:val="32"/>
          <w:highlight w:val="none"/>
        </w:rPr>
        <w:t>附件2）。</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（四）现场比赛流程</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1.赛前准备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（1）选手熟悉赛场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default"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default" w:ascii="仿宋_GB2312" w:hAnsi="仿宋_GB2312" w:eastAsia="仿宋_GB2312" w:cs="仿宋_GB2312"/>
          <w:sz w:val="32"/>
          <w:szCs w:val="32"/>
          <w:highlight w:val="none"/>
        </w:rPr>
        <w:t>:00-17:00，参赛教师熟悉赛场，每位教师限8分钟。参赛选手自备电脑、HDMI数据线、翻页笔，并进行设备调试。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（2）抽取比赛场次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参赛教师1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rPr>
        <w:t>日在</w:t>
      </w:r>
      <w:r>
        <w:rPr>
          <w:rFonts w:hint="default" w:ascii="仿宋_GB2312" w:hAnsi="仿宋_GB2312" w:eastAsia="仿宋_GB2312" w:cs="仿宋_GB2312"/>
          <w:sz w:val="32"/>
          <w:szCs w:val="32"/>
          <w:highlight w:val="none"/>
          <w:lang w:val="en-US" w:eastAsia="zh-CN"/>
        </w:rPr>
        <w:t>河南机电职业学院图文中心一楼报告厅</w:t>
      </w:r>
      <w:r>
        <w:rPr>
          <w:rFonts w:hint="default" w:ascii="仿宋_GB2312" w:hAnsi="仿宋_GB2312" w:eastAsia="仿宋_GB2312" w:cs="仿宋_GB2312"/>
          <w:sz w:val="32"/>
          <w:szCs w:val="32"/>
          <w:highlight w:val="none"/>
        </w:rPr>
        <w:t>参加预备会后，抽签决定比赛场次。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（3）确定参赛顺序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比赛当天，按照抽签场次顺序及入场时间到候赛室集合，进入候赛室不得携带手机等通讯设备。现场抽签确定当场次比赛顺序，当场次比赛结束前不得离开候赛室。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抽签时间：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日上午场次：抽签集合时间 07:00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日下午场次：抽签集合时间 12:30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rPr>
        <w:t>日上午场次：抽签集合时间 07:00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rPr>
        <w:t>日下午场次：抽签集合时间 12:30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抽签地点：各组候赛室，迟到时间超过10分钟按自动放弃比赛处理。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比赛内容确定及备赛：比赛当天，参赛教师按抽签顺序进入备赛室，从参赛教师已提交的4节课中抽签确定本人参赛的具体教学节段，自选其中部分内容进行准备。参赛教师在备赛室可利用自带资源进行准备，限时20分钟。</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textAlignment w:val="auto"/>
        <w:rPr>
          <w:rFonts w:hint="default"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2.现场比赛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现场比赛分为说课程、无学生教学展示、现场答辩三个环节，参赛教师在规定时间内完成相关比赛环节。现场由计时员记录各环节时间并予以剩余1分钟到时提示。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（1）说课程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参赛教师进行5分钟说课程，阐明参赛课程的设计思路与实施路径，着重说明在教学组织过程中如何实现课程教学目标，达成课程育人目标。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（2）无学生教学展示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现场从参赛教师已提交的4节课中抽签确定本人参赛的具体教学节段，进行10分钟的现场教学。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（3）现场答辩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评委根据参赛教师表现及相关教学要求等进行提问，参赛教师即时解答，时间约为5分钟。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（4）换场准备时间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24"/>
          <w:szCs w:val="32"/>
        </w:rPr>
      </w:pPr>
      <w:r>
        <w:rPr>
          <w:rFonts w:hint="default" w:ascii="仿宋_GB2312" w:hAnsi="仿宋_GB2312" w:eastAsia="仿宋_GB2312" w:cs="仿宋_GB2312"/>
          <w:sz w:val="32"/>
          <w:szCs w:val="32"/>
          <w:highlight w:val="none"/>
        </w:rPr>
        <w:t>参赛教师进入比赛室准备时间累计</w:t>
      </w:r>
      <w:r>
        <w:rPr>
          <w:rFonts w:hint="default" w:ascii="仿宋_GB2312" w:hAnsi="仿宋_GB2312" w:eastAsia="仿宋_GB2312" w:cs="仿宋_GB2312"/>
          <w:color w:val="000000" w:themeColor="text1"/>
          <w:sz w:val="32"/>
          <w:szCs w:val="32"/>
          <w:highlight w:val="none"/>
          <w14:textFill>
            <w14:solidFill>
              <w14:schemeClr w14:val="tx1"/>
            </w14:solidFill>
          </w14:textFill>
        </w:rPr>
        <w:t>不超过3分钟</w:t>
      </w:r>
      <w:r>
        <w:rPr>
          <w:rFonts w:hint="default" w:ascii="仿宋_GB2312" w:hAnsi="仿宋_GB2312" w:eastAsia="仿宋_GB2312" w:cs="仿宋_GB2312"/>
          <w:sz w:val="32"/>
          <w:szCs w:val="32"/>
          <w:highlight w:val="none"/>
        </w:rPr>
        <w:t>，从进入比赛室开始计时，包括进场连接设备、教具摆放等。若换场准备时间计时完毕未完成换场，将从比赛时间中扣除。</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default" w:ascii="黑体" w:hAnsi="黑体" w:eastAsia="黑体" w:cs="黑体"/>
          <w:b/>
          <w:bCs/>
          <w:sz w:val="32"/>
          <w:szCs w:val="32"/>
        </w:rPr>
      </w:pPr>
      <w:r>
        <w:rPr>
          <w:rFonts w:hint="default" w:ascii="黑体" w:hAnsi="黑体" w:eastAsia="黑体" w:cs="黑体"/>
          <w:b/>
          <w:bCs/>
          <w:sz w:val="32"/>
          <w:szCs w:val="32"/>
        </w:rPr>
        <w:t>二、比赛日程安排</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（一）比赛时间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rPr>
        <w:t>日-1</w:t>
      </w:r>
      <w:r>
        <w:rPr>
          <w:rFonts w:hint="eastAsia"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rPr>
        <w:t>日</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70" w:lineRule="exact"/>
        <w:ind w:firstLine="640" w:firstLineChars="200"/>
        <w:jc w:val="left"/>
        <w:textAlignment w:val="auto"/>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比赛日程</w:t>
      </w:r>
    </w:p>
    <w:p>
      <w:pPr>
        <w:jc w:val="center"/>
        <w:rPr>
          <w:rFonts w:hint="default" w:ascii="Times New Roman" w:hAnsi="Times New Roman" w:eastAsia="仿宋" w:cs="Times New Roman"/>
          <w:b/>
          <w:bCs/>
          <w:i w:val="0"/>
          <w:iCs w:val="0"/>
          <w:caps w:val="0"/>
          <w:color w:val="000000"/>
          <w:spacing w:val="0"/>
          <w:sz w:val="20"/>
          <w:szCs w:val="20"/>
          <w:shd w:val="clear" w:fill="FFFFFF"/>
        </w:rPr>
      </w:pPr>
      <w:r>
        <w:rPr>
          <w:rFonts w:hint="eastAsia" w:ascii="黑体" w:hAnsi="黑体" w:eastAsia="黑体" w:cs="黑体"/>
          <w:b w:val="0"/>
          <w:bCs w:val="0"/>
          <w:i w:val="0"/>
          <w:iCs w:val="0"/>
          <w:caps w:val="0"/>
          <w:color w:val="000000"/>
          <w:spacing w:val="0"/>
          <w:sz w:val="32"/>
          <w:szCs w:val="32"/>
          <w:shd w:val="clear" w:fill="FFFFFF"/>
        </w:rPr>
        <w:t>表2 比赛主要日程安排表</w:t>
      </w:r>
    </w:p>
    <w:tbl>
      <w:tblPr>
        <w:tblStyle w:val="5"/>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2"/>
        <w:gridCol w:w="1756"/>
        <w:gridCol w:w="2728"/>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日期</w:t>
            </w:r>
          </w:p>
        </w:tc>
        <w:tc>
          <w:tcPr>
            <w:tcW w:w="1756" w:type="dxa"/>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时间</w:t>
            </w:r>
          </w:p>
        </w:tc>
        <w:tc>
          <w:tcPr>
            <w:tcW w:w="2728" w:type="dxa"/>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内容</w:t>
            </w:r>
          </w:p>
        </w:tc>
        <w:tc>
          <w:tcPr>
            <w:tcW w:w="2939" w:type="dxa"/>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12月25日</w:t>
            </w: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9:00-15:30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选手报到、熟悉场地</w:t>
            </w:r>
          </w:p>
        </w:tc>
        <w:tc>
          <w:tcPr>
            <w:tcW w:w="2939"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教学楼A楼1楼大厅、各赛场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16:00-17:00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预备会</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图文中心一楼报告厅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restart"/>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12月26日-27日</w:t>
            </w:r>
            <w:bookmarkStart w:id="0" w:name="_GoBack"/>
            <w:bookmarkEnd w:id="0"/>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7:00-7:10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抽签决定比赛顺序</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各组候赛室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7:10-7:30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1号选手备赛</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各组备赛室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7:30-7:55</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1号选手比赛</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7:55-8:20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2号选手比赛</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8:20-8:45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3号选手比赛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8:45-9:10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4号选手比赛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9:10-9:35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5号选手比赛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9:35-10:00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6号选手比赛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10:00-10:25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7号选手比赛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10:25-10:50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8号选手比赛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10:50-11:15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9号选手比赛</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11:15-11:40</w:t>
            </w:r>
          </w:p>
        </w:tc>
        <w:tc>
          <w:tcPr>
            <w:tcW w:w="2728"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10号选手比赛</w:t>
            </w:r>
          </w:p>
        </w:tc>
        <w:tc>
          <w:tcPr>
            <w:tcW w:w="2939"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11:40-12:05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11号选手比赛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7423" w:type="dxa"/>
            <w:gridSpan w:val="3"/>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12:30-12:40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抽签决定比赛顺序</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各组候赛室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12:40-13:00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12号选手备赛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各组备赛室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13:00-13:25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12号选手比赛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13:25-13:50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13号选手比赛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13:50-14:15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14号选手比赛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14:15-14:40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15号选手比赛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14:40-15:05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16号选手比赛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15:05-15:30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17号选手比赛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15:30-15:55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18号选手比赛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15:55-16:20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19号选手比赛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16:20-16:45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20号选手比赛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16:45-17:10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21号选手比赛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17:10-17:35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22号选手比赛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17:35-17:50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23号选手比赛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vMerge w:val="continue"/>
          </w:tcPr>
          <w:p>
            <w:pPr>
              <w:rPr>
                <w:rFonts w:hint="eastAsia" w:ascii="仿宋_GB2312" w:hAnsi="仿宋_GB2312" w:eastAsia="仿宋_GB2312" w:cs="仿宋_GB2312"/>
                <w:i w:val="0"/>
                <w:iCs w:val="0"/>
                <w:caps w:val="0"/>
                <w:color w:val="000000"/>
                <w:spacing w:val="0"/>
                <w:sz w:val="24"/>
                <w:szCs w:val="24"/>
                <w:shd w:val="clear" w:fill="FFFFFF"/>
                <w:vertAlign w:val="baseline"/>
              </w:rPr>
            </w:pP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17:50-18:15</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24号选手比赛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32"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仅第四组比赛第一天</w:t>
            </w:r>
          </w:p>
        </w:tc>
        <w:tc>
          <w:tcPr>
            <w:tcW w:w="1756"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18:15-18:40</w:t>
            </w:r>
          </w:p>
        </w:tc>
        <w:tc>
          <w:tcPr>
            <w:tcW w:w="2728"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25号选手比赛</w:t>
            </w:r>
          </w:p>
        </w:tc>
        <w:tc>
          <w:tcPr>
            <w:tcW w:w="2939" w:type="dxa"/>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iCs w:val="0"/>
                <w:caps w:val="0"/>
                <w:color w:val="000000"/>
                <w:spacing w:val="0"/>
                <w:kern w:val="2"/>
                <w:sz w:val="24"/>
                <w:szCs w:val="24"/>
                <w:shd w:val="clear" w:fill="FFFFFF"/>
                <w:vertAlign w:val="baseline"/>
                <w:lang w:val="en-US" w:eastAsia="zh-CN" w:bidi="ar-SA"/>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各组比赛室</w:t>
            </w:r>
          </w:p>
        </w:tc>
      </w:tr>
    </w:tbl>
    <w:p>
      <w:pPr>
        <w:keepNext w:val="0"/>
        <w:keepLines w:val="0"/>
        <w:pageBreakBefore w:val="0"/>
        <w:widowControl w:val="0"/>
        <w:kinsoku/>
        <w:wordWrap/>
        <w:overflowPunct/>
        <w:topLinePunct w:val="0"/>
        <w:bidi w:val="0"/>
        <w:adjustRightInd w:val="0"/>
        <w:snapToGrid/>
        <w:spacing w:line="570" w:lineRule="exact"/>
        <w:textAlignment w:val="auto"/>
        <w:rPr>
          <w:rFonts w:hint="default" w:ascii="楷体_GB2312" w:hAnsi="仿宋_GB2312" w:eastAsia="楷体_GB2312" w:cs="仿宋_GB2312"/>
          <w:sz w:val="24"/>
          <w:szCs w:val="30"/>
        </w:rPr>
      </w:pPr>
      <w:r>
        <w:rPr>
          <w:rFonts w:hint="default" w:ascii="楷体_GB2312" w:hAnsi="仿宋_GB2312" w:eastAsia="楷体_GB2312" w:cs="仿宋_GB2312"/>
          <w:sz w:val="24"/>
          <w:szCs w:val="30"/>
        </w:rPr>
        <w:t>注：具体比赛时间以赛场实际情况为准。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三、现场比赛直播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24"/>
          <w:szCs w:val="32"/>
        </w:rPr>
      </w:pPr>
      <w:r>
        <w:rPr>
          <w:rFonts w:hint="default"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default" w:ascii="仿宋_GB2312" w:hAnsi="仿宋_GB2312" w:eastAsia="仿宋_GB2312" w:cs="仿宋_GB2312"/>
          <w:sz w:val="32"/>
          <w:szCs w:val="32"/>
          <w:highlight w:val="none"/>
        </w:rPr>
        <w:t>年河南省高等职业教育课堂教学创新大赛（理工农医类课程组）现场比赛安排现场直播（不进行网络直播），各院校领队及当场次不参赛人员可凭领队证、参赛证至教学楼</w:t>
      </w:r>
      <w:r>
        <w:rPr>
          <w:rFonts w:hint="eastAsia" w:ascii="仿宋_GB2312" w:hAnsi="仿宋_GB2312" w:eastAsia="仿宋_GB2312" w:cs="仿宋_GB2312"/>
          <w:sz w:val="32"/>
          <w:szCs w:val="32"/>
          <w:highlight w:val="none"/>
          <w:lang w:val="en-US" w:eastAsia="zh-CN"/>
        </w:rPr>
        <w:t>A楼观摩</w:t>
      </w:r>
      <w:r>
        <w:rPr>
          <w:rFonts w:hint="default" w:ascii="仿宋_GB2312" w:hAnsi="仿宋_GB2312" w:eastAsia="仿宋_GB2312" w:cs="仿宋_GB2312"/>
          <w:sz w:val="32"/>
          <w:szCs w:val="32"/>
          <w:highlight w:val="none"/>
        </w:rPr>
        <w:t>室观看现场比赛情况。观摩人员要保持会场安静，不允许录像。各组直播观摩教室安排如下。</w:t>
      </w:r>
    </w:p>
    <w:tbl>
      <w:tblPr>
        <w:tblStyle w:val="5"/>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0"/>
        <w:gridCol w:w="2412"/>
        <w:gridCol w:w="2150"/>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0"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第一组观摩室</w:t>
            </w:r>
          </w:p>
        </w:tc>
        <w:tc>
          <w:tcPr>
            <w:tcW w:w="2412"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第二组观摩室</w:t>
            </w:r>
          </w:p>
        </w:tc>
        <w:tc>
          <w:tcPr>
            <w:tcW w:w="2150"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第三组观摩室</w:t>
            </w:r>
          </w:p>
        </w:tc>
        <w:tc>
          <w:tcPr>
            <w:tcW w:w="2352" w:type="dxa"/>
            <w:vAlign w:val="center"/>
          </w:tcPr>
          <w:p>
            <w:pPr>
              <w:jc w:val="center"/>
              <w:rPr>
                <w:rFonts w:hint="eastAsia" w:ascii="黑体" w:hAnsi="黑体" w:eastAsia="黑体" w:cs="黑体"/>
                <w:b w:val="0"/>
                <w:bCs w:val="0"/>
                <w:i w:val="0"/>
                <w:iCs w:val="0"/>
                <w:caps w:val="0"/>
                <w:color w:val="000000"/>
                <w:spacing w:val="0"/>
                <w:sz w:val="24"/>
                <w:szCs w:val="24"/>
                <w:shd w:val="clear" w:fill="FFFFFF"/>
                <w:vertAlign w:val="baseline"/>
                <w:lang w:val="en-US" w:eastAsia="zh-CN"/>
              </w:rPr>
            </w:pPr>
            <w:r>
              <w:rPr>
                <w:rFonts w:hint="eastAsia" w:ascii="黑体" w:hAnsi="黑体" w:eastAsia="黑体" w:cs="黑体"/>
                <w:b w:val="0"/>
                <w:bCs w:val="0"/>
                <w:i w:val="0"/>
                <w:iCs w:val="0"/>
                <w:caps w:val="0"/>
                <w:color w:val="000000"/>
                <w:spacing w:val="0"/>
                <w:sz w:val="24"/>
                <w:szCs w:val="24"/>
                <w:shd w:val="clear" w:fill="FFFFFF"/>
                <w:vertAlign w:val="baseline"/>
                <w:lang w:val="en-US" w:eastAsia="zh-CN"/>
              </w:rPr>
              <w:t>第四组观摩室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90"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教学楼A楼A405</w:t>
            </w:r>
          </w:p>
        </w:tc>
        <w:tc>
          <w:tcPr>
            <w:tcW w:w="2412"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教学楼A楼A407</w:t>
            </w:r>
          </w:p>
        </w:tc>
        <w:tc>
          <w:tcPr>
            <w:tcW w:w="2150" w:type="dxa"/>
            <w:vAlign w:val="center"/>
          </w:tcPr>
          <w:p>
            <w:pPr>
              <w:jc w:val="center"/>
              <w:rPr>
                <w:rFonts w:hint="eastAsia" w:ascii="仿宋_GB2312" w:hAnsi="仿宋_GB2312" w:eastAsia="仿宋_GB2312" w:cs="仿宋_GB2312"/>
                <w:i w:val="0"/>
                <w:iCs w:val="0"/>
                <w:caps w:val="0"/>
                <w:color w:val="000000"/>
                <w:spacing w:val="0"/>
                <w:sz w:val="24"/>
                <w:szCs w:val="24"/>
                <w:shd w:val="clear" w:fill="FFFFFF"/>
                <w:vertAlign w:val="baseline"/>
                <w:lang w:val="en-US"/>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教学楼A楼A409</w:t>
            </w:r>
          </w:p>
        </w:tc>
        <w:tc>
          <w:tcPr>
            <w:tcW w:w="2352" w:type="dxa"/>
            <w:vAlign w:val="center"/>
          </w:tcPr>
          <w:p>
            <w:pPr>
              <w:jc w:val="center"/>
              <w:rPr>
                <w:rFonts w:hint="default" w:ascii="仿宋_GB2312" w:hAnsi="仿宋_GB2312" w:eastAsia="仿宋_GB2312" w:cs="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i w:val="0"/>
                <w:iCs w:val="0"/>
                <w:caps w:val="0"/>
                <w:color w:val="000000"/>
                <w:spacing w:val="0"/>
                <w:sz w:val="24"/>
                <w:szCs w:val="24"/>
                <w:shd w:val="clear" w:fill="FFFFFF"/>
                <w:vertAlign w:val="baseline"/>
                <w:lang w:val="en-US" w:eastAsia="zh-CN"/>
              </w:rPr>
              <w:t>教学楼A楼A410</w:t>
            </w: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（一）参赛选手推荐入住酒店如表3，食宿自理。</w:t>
      </w:r>
    </w:p>
    <w:p>
      <w:pPr>
        <w:jc w:val="center"/>
        <w:rPr>
          <w:rFonts w:hint="default" w:ascii="Times New Roman" w:hAnsi="Times New Roman" w:eastAsia="仿宋" w:cs="Times New Roman"/>
          <w:b/>
          <w:bCs/>
          <w:i w:val="0"/>
          <w:iCs w:val="0"/>
          <w:caps w:val="0"/>
          <w:color w:val="000000"/>
          <w:spacing w:val="0"/>
          <w:sz w:val="20"/>
          <w:szCs w:val="20"/>
          <w:shd w:val="clear" w:fill="FFFFFF"/>
        </w:rPr>
      </w:pPr>
      <w:r>
        <w:rPr>
          <w:rFonts w:hint="eastAsia" w:ascii="黑体" w:hAnsi="黑体" w:eastAsia="黑体" w:cs="黑体"/>
          <w:b w:val="0"/>
          <w:bCs w:val="0"/>
          <w:i w:val="0"/>
          <w:iCs w:val="0"/>
          <w:caps w:val="0"/>
          <w:color w:val="000000"/>
          <w:spacing w:val="0"/>
          <w:sz w:val="32"/>
          <w:szCs w:val="32"/>
          <w:shd w:val="clear" w:fill="FFFFFF"/>
          <w:lang w:val="en-US" w:eastAsia="zh-CN"/>
        </w:rPr>
        <w:t xml:space="preserve">表3 </w:t>
      </w:r>
      <w:r>
        <w:rPr>
          <w:rFonts w:hint="eastAsia" w:ascii="黑体" w:hAnsi="黑体" w:eastAsia="黑体" w:cs="黑体"/>
          <w:b w:val="0"/>
          <w:bCs w:val="0"/>
          <w:i w:val="0"/>
          <w:iCs w:val="0"/>
          <w:caps w:val="0"/>
          <w:color w:val="000000"/>
          <w:spacing w:val="0"/>
          <w:sz w:val="32"/>
          <w:szCs w:val="32"/>
          <w:shd w:val="clear" w:fill="FFFFFF"/>
        </w:rPr>
        <w:t>周边推荐入住酒店信息</w:t>
      </w:r>
    </w:p>
    <w:tbl>
      <w:tblPr>
        <w:tblStyle w:val="9"/>
        <w:tblpPr w:leftFromText="180" w:rightFromText="180" w:vertAnchor="text" w:horzAnchor="page" w:tblpX="1292" w:tblpY="156"/>
        <w:tblOverlap w:val="never"/>
        <w:tblW w:w="925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9"/>
        <w:gridCol w:w="1763"/>
        <w:gridCol w:w="3341"/>
        <w:gridCol w:w="1370"/>
        <w:gridCol w:w="1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pPr>
              <w:keepNext w:val="0"/>
              <w:keepLines w:val="0"/>
              <w:pageBreakBefore w:val="0"/>
              <w:widowControl/>
              <w:kinsoku/>
              <w:wordWrap/>
              <w:overflowPunct/>
              <w:topLinePunct w:val="0"/>
              <w:autoSpaceDE w:val="0"/>
              <w:autoSpaceDN w:val="0"/>
              <w:bidi w:val="0"/>
              <w:adjustRightInd w:val="0"/>
              <w:snapToGrid w:val="0"/>
              <w:spacing w:line="223" w:lineRule="auto"/>
              <w:ind w:lef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5"/>
                <w:sz w:val="24"/>
                <w:szCs w:val="24"/>
              </w:rPr>
              <w:t>序号</w:t>
            </w:r>
          </w:p>
        </w:tc>
        <w:tc>
          <w:tcPr>
            <w:tcW w:w="1763" w:type="dxa"/>
            <w:vAlign w:val="center"/>
          </w:tcPr>
          <w:p>
            <w:pPr>
              <w:keepNext w:val="0"/>
              <w:keepLines w:val="0"/>
              <w:pageBreakBefore w:val="0"/>
              <w:widowControl/>
              <w:kinsoku/>
              <w:wordWrap/>
              <w:overflowPunct/>
              <w:topLinePunct w:val="0"/>
              <w:autoSpaceDE w:val="0"/>
              <w:autoSpaceDN w:val="0"/>
              <w:bidi w:val="0"/>
              <w:adjustRightInd w:val="0"/>
              <w:snapToGrid w:val="0"/>
              <w:spacing w:line="222" w:lineRule="auto"/>
              <w:ind w:lef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酒店名称</w:t>
            </w:r>
          </w:p>
        </w:tc>
        <w:tc>
          <w:tcPr>
            <w:tcW w:w="3341" w:type="dxa"/>
            <w:vAlign w:val="center"/>
          </w:tcPr>
          <w:p>
            <w:pPr>
              <w:keepNext w:val="0"/>
              <w:keepLines w:val="0"/>
              <w:pageBreakBefore w:val="0"/>
              <w:widowControl/>
              <w:kinsoku/>
              <w:wordWrap/>
              <w:overflowPunct/>
              <w:topLinePunct w:val="0"/>
              <w:autoSpaceDE w:val="0"/>
              <w:autoSpaceDN w:val="0"/>
              <w:bidi w:val="0"/>
              <w:adjustRightInd w:val="0"/>
              <w:snapToGrid w:val="0"/>
              <w:spacing w:line="224" w:lineRule="auto"/>
              <w:ind w:lef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酒店地址</w:t>
            </w:r>
          </w:p>
        </w:tc>
        <w:tc>
          <w:tcPr>
            <w:tcW w:w="1370" w:type="dxa"/>
            <w:vAlign w:val="center"/>
          </w:tcPr>
          <w:p>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4"/>
                <w:sz w:val="24"/>
                <w:szCs w:val="24"/>
              </w:rPr>
              <w:t>直线距离</w:t>
            </w:r>
          </w:p>
        </w:tc>
        <w:tc>
          <w:tcPr>
            <w:tcW w:w="1880" w:type="dxa"/>
            <w:vAlign w:val="center"/>
          </w:tcPr>
          <w:p>
            <w:pPr>
              <w:keepNext w:val="0"/>
              <w:keepLines w:val="0"/>
              <w:pageBreakBefore w:val="0"/>
              <w:widowControl/>
              <w:kinsoku/>
              <w:wordWrap/>
              <w:overflowPunct/>
              <w:topLinePunct w:val="0"/>
              <w:autoSpaceDE w:val="0"/>
              <w:autoSpaceDN w:val="0"/>
              <w:bidi w:val="0"/>
              <w:adjustRightInd w:val="0"/>
              <w:snapToGrid w:val="0"/>
              <w:spacing w:line="222" w:lineRule="auto"/>
              <w:ind w:left="0"/>
              <w:jc w:val="center"/>
              <w:textAlignment w:val="baseline"/>
              <w:rPr>
                <w:rFonts w:hint="eastAsia" w:ascii="黑体" w:hAnsi="黑体" w:eastAsia="黑体" w:cs="黑体"/>
                <w:b w:val="0"/>
                <w:bCs w:val="0"/>
                <w:sz w:val="24"/>
                <w:szCs w:val="24"/>
              </w:rPr>
            </w:pPr>
            <w:r>
              <w:rPr>
                <w:rFonts w:hint="eastAsia" w:ascii="黑体" w:hAnsi="黑体" w:eastAsia="黑体" w:cs="黑体"/>
                <w:b w:val="0"/>
                <w:bCs w:val="0"/>
                <w:spacing w:val="-3"/>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315" w:lineRule="exac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1</w:t>
            </w:r>
          </w:p>
        </w:tc>
        <w:tc>
          <w:tcPr>
            <w:tcW w:w="1763" w:type="dxa"/>
            <w:shd w:val="clear" w:color="auto" w:fill="auto"/>
            <w:vAlign w:val="center"/>
          </w:tcPr>
          <w:p>
            <w:pPr>
              <w:pStyle w:val="10"/>
              <w:keepNext w:val="0"/>
              <w:keepLines w:val="0"/>
              <w:pageBreakBefore w:val="0"/>
              <w:widowControl/>
              <w:kinsoku/>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val="0"/>
                <w:bCs w:val="0"/>
                <w:sz w:val="24"/>
                <w:szCs w:val="24"/>
                <w:lang w:val="en-US" w:eastAsia="zh-CN"/>
              </w:rPr>
              <w:t>尤岸轻居酒店</w:t>
            </w:r>
          </w:p>
        </w:tc>
        <w:tc>
          <w:tcPr>
            <w:tcW w:w="3341" w:type="dxa"/>
            <w:shd w:val="clear" w:color="auto" w:fill="auto"/>
            <w:vAlign w:val="center"/>
          </w:tcPr>
          <w:p>
            <w:pPr>
              <w:pStyle w:val="10"/>
              <w:keepNext w:val="0"/>
              <w:keepLines w:val="0"/>
              <w:pageBreakBefore w:val="0"/>
              <w:widowControl/>
              <w:kinsoku/>
              <w:wordWrap/>
              <w:overflowPunct/>
              <w:topLinePunct w:val="0"/>
              <w:autoSpaceDE w:val="0"/>
              <w:autoSpaceDN w:val="0"/>
              <w:bidi w:val="0"/>
              <w:adjustRightInd w:val="0"/>
              <w:snapToGrid w:val="0"/>
              <w:spacing w:line="241" w:lineRule="auto"/>
              <w:ind w:left="0" w:leftChars="0" w:right="0" w:rightChars="0" w:firstLine="0" w:firstLineChars="0"/>
              <w:jc w:val="left"/>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val="0"/>
                <w:bCs w:val="0"/>
                <w:sz w:val="24"/>
                <w:szCs w:val="24"/>
                <w:lang w:val="en-US" w:eastAsia="zh-CN"/>
              </w:rPr>
              <w:t>郑州市新郑市龙湖镇泰山路河南机电职业学院北门西400米</w:t>
            </w:r>
          </w:p>
        </w:tc>
        <w:tc>
          <w:tcPr>
            <w:tcW w:w="1370" w:type="dxa"/>
            <w:shd w:val="clear" w:color="auto" w:fill="auto"/>
            <w:vAlign w:val="center"/>
          </w:tcPr>
          <w:p>
            <w:pPr>
              <w:pStyle w:val="10"/>
              <w:keepNext w:val="0"/>
              <w:keepLines w:val="0"/>
              <w:pageBreakBefore w:val="0"/>
              <w:widowControl/>
              <w:kinsoku/>
              <w:wordWrap/>
              <w:overflowPunct/>
              <w:topLinePunct w:val="0"/>
              <w:autoSpaceDE w:val="0"/>
              <w:autoSpaceDN w:val="0"/>
              <w:bidi w:val="0"/>
              <w:adjustRightInd w:val="0"/>
              <w:snapToGrid w:val="0"/>
              <w:spacing w:line="227" w:lineRule="auto"/>
              <w:ind w:left="0" w:leftChars="0" w:right="0" w:rightChars="0" w:firstLine="0" w:firstLineChars="0"/>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0.4公里</w:t>
            </w:r>
          </w:p>
        </w:tc>
        <w:tc>
          <w:tcPr>
            <w:tcW w:w="1880" w:type="dxa"/>
            <w:shd w:val="clear" w:color="auto" w:fill="auto"/>
            <w:vAlign w:val="center"/>
          </w:tcPr>
          <w:p>
            <w:pPr>
              <w:pStyle w:val="10"/>
              <w:keepNext w:val="0"/>
              <w:keepLines w:val="0"/>
              <w:pageBreakBefore w:val="0"/>
              <w:widowControl/>
              <w:kinsoku/>
              <w:wordWrap/>
              <w:overflowPunct/>
              <w:topLinePunct w:val="0"/>
              <w:autoSpaceDE w:val="0"/>
              <w:autoSpaceDN w:val="0"/>
              <w:bidi w:val="0"/>
              <w:adjustRightInd w:val="0"/>
              <w:snapToGrid w:val="0"/>
              <w:spacing w:line="219" w:lineRule="auto"/>
              <w:ind w:left="0" w:leftChars="0" w:right="0" w:rightChars="0" w:firstLine="0" w:firstLineChars="0"/>
              <w:jc w:val="center"/>
              <w:textAlignment w:val="baseline"/>
              <w:rPr>
                <w:rFonts w:hint="eastAsia" w:ascii="仿宋_GB2312" w:hAnsi="仿宋_GB2312" w:eastAsia="仿宋_GB2312" w:cs="仿宋_GB2312"/>
                <w:kern w:val="2"/>
                <w:sz w:val="24"/>
                <w:szCs w:val="24"/>
                <w:lang w:val="en-US" w:eastAsia="en-US" w:bidi="ar-SA"/>
              </w:rPr>
            </w:pPr>
            <w:r>
              <w:rPr>
                <w:rFonts w:hint="eastAsia" w:ascii="仿宋_GB2312" w:hAnsi="仿宋_GB2312" w:eastAsia="仿宋_GB2312" w:cs="仿宋_GB2312"/>
                <w:b w:val="0"/>
                <w:bCs w:val="0"/>
                <w:sz w:val="24"/>
                <w:szCs w:val="24"/>
                <w:lang w:val="en-US" w:eastAsia="zh-CN"/>
              </w:rPr>
              <w:t>0371-55332088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315" w:lineRule="exact"/>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position w:val="1"/>
                <w:sz w:val="24"/>
                <w:szCs w:val="24"/>
              </w:rPr>
              <w:t>2</w:t>
            </w:r>
          </w:p>
        </w:tc>
        <w:tc>
          <w:tcPr>
            <w:tcW w:w="1763" w:type="dxa"/>
            <w:vAlign w:val="center"/>
          </w:tcPr>
          <w:p>
            <w:pPr>
              <w:pStyle w:val="10"/>
              <w:keepNext w:val="0"/>
              <w:keepLines w:val="0"/>
              <w:pageBreakBefore w:val="0"/>
              <w:widowControl/>
              <w:kinsoku/>
              <w:wordWrap/>
              <w:overflowPunct/>
              <w:topLinePunct w:val="0"/>
              <w:autoSpaceDE w:val="0"/>
              <w:autoSpaceDN w:val="0"/>
              <w:bidi w:val="0"/>
              <w:adjustRightInd w:val="0"/>
              <w:snapToGrid w:val="0"/>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希岸轻雅酒店</w:t>
            </w:r>
          </w:p>
        </w:tc>
        <w:tc>
          <w:tcPr>
            <w:tcW w:w="3341"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41" w:lineRule="auto"/>
              <w:ind w:left="0" w:right="0" w:firstLine="0"/>
              <w:jc w:val="left"/>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郑州市新郑市龙湖镇祥安路与吉昌路交叉口向南600米路东</w:t>
            </w:r>
          </w:p>
        </w:tc>
        <w:tc>
          <w:tcPr>
            <w:tcW w:w="1370"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1.2公里</w:t>
            </w:r>
          </w:p>
        </w:tc>
        <w:tc>
          <w:tcPr>
            <w:tcW w:w="1880"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19" w:lineRule="auto"/>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19137151880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99"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41" w:lineRule="auto"/>
              <w:ind w:left="0" w:right="0" w:firstLine="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763"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22" w:lineRule="auto"/>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陌上轻居酒店</w:t>
            </w:r>
          </w:p>
        </w:tc>
        <w:tc>
          <w:tcPr>
            <w:tcW w:w="3341" w:type="dxa"/>
            <w:vAlign w:val="center"/>
          </w:tcPr>
          <w:p>
            <w:pPr>
              <w:pStyle w:val="10"/>
              <w:keepNext w:val="0"/>
              <w:keepLines w:val="0"/>
              <w:pageBreakBefore w:val="0"/>
              <w:widowControl/>
              <w:kinsoku/>
              <w:wordWrap/>
              <w:overflowPunct/>
              <w:topLinePunct w:val="0"/>
              <w:autoSpaceDE w:val="0"/>
              <w:autoSpaceDN w:val="0"/>
              <w:bidi w:val="0"/>
              <w:adjustRightInd w:val="0"/>
              <w:snapToGrid w:val="0"/>
              <w:ind w:left="0" w:right="0" w:firstLine="0"/>
              <w:jc w:val="left"/>
              <w:textAlignment w:val="baseline"/>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郑州市新郑市龙湖镇祥安路与郑新快速路交叉口西南角</w:t>
            </w:r>
          </w:p>
        </w:tc>
        <w:tc>
          <w:tcPr>
            <w:tcW w:w="1370"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27" w:lineRule="auto"/>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1.5公里</w:t>
            </w:r>
          </w:p>
        </w:tc>
        <w:tc>
          <w:tcPr>
            <w:tcW w:w="1880" w:type="dxa"/>
            <w:vAlign w:val="center"/>
          </w:tcPr>
          <w:p>
            <w:pPr>
              <w:pStyle w:val="10"/>
              <w:keepNext w:val="0"/>
              <w:keepLines w:val="0"/>
              <w:pageBreakBefore w:val="0"/>
              <w:widowControl/>
              <w:kinsoku/>
              <w:wordWrap/>
              <w:overflowPunct/>
              <w:topLinePunct w:val="0"/>
              <w:autoSpaceDE w:val="0"/>
              <w:autoSpaceDN w:val="0"/>
              <w:bidi w:val="0"/>
              <w:adjustRightInd w:val="0"/>
              <w:snapToGrid w:val="0"/>
              <w:spacing w:line="241" w:lineRule="auto"/>
              <w:ind w:left="0" w:right="0" w:firstLine="0"/>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0371-55578111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（二）参赛教师凭身份证、参赛证及场次（顺序）签进入比赛场所。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（三）承办学校</w:t>
      </w:r>
      <w:r>
        <w:rPr>
          <w:rFonts w:hint="eastAsia" w:ascii="仿宋_GB2312" w:hAnsi="仿宋_GB2312" w:eastAsia="仿宋_GB2312" w:cs="仿宋_GB2312"/>
          <w:sz w:val="32"/>
          <w:szCs w:val="32"/>
          <w:highlight w:val="none"/>
          <w:lang w:eastAsia="zh-CN"/>
        </w:rPr>
        <w:t>：河南</w:t>
      </w:r>
      <w:r>
        <w:rPr>
          <w:rFonts w:hint="eastAsia" w:ascii="仿宋_GB2312" w:hAnsi="仿宋_GB2312" w:eastAsia="仿宋_GB2312" w:cs="仿宋_GB2312"/>
          <w:sz w:val="32"/>
          <w:szCs w:val="32"/>
          <w:highlight w:val="none"/>
          <w:lang w:val="en-US" w:eastAsia="zh-CN"/>
        </w:rPr>
        <w:t>机电职业学院，联系人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王星星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联系电话：18737306705</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为便于竞赛组织，请各参赛院校领队于1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日前，使用</w:t>
      </w:r>
      <w:r>
        <w:rPr>
          <w:rFonts w:hint="eastAsia" w:ascii="仿宋_GB2312" w:hAnsi="仿宋_GB2312" w:eastAsia="仿宋_GB2312" w:cs="仿宋_GB2312"/>
          <w:sz w:val="32"/>
          <w:szCs w:val="32"/>
          <w:highlight w:val="none"/>
          <w:lang w:val="en-US" w:eastAsia="zh-CN"/>
        </w:rPr>
        <w:t>QQ</w:t>
      </w:r>
      <w:r>
        <w:rPr>
          <w:rFonts w:hint="eastAsia" w:ascii="仿宋_GB2312" w:hAnsi="仿宋_GB2312" w:eastAsia="仿宋_GB2312" w:cs="仿宋_GB2312"/>
          <w:sz w:val="32"/>
          <w:szCs w:val="32"/>
          <w:highlight w:val="none"/>
        </w:rPr>
        <w:t>扫描下方二维码在线填写参赛相关信息并加入</w:t>
      </w:r>
      <w:r>
        <w:rPr>
          <w:rFonts w:hint="eastAsia" w:ascii="仿宋_GB2312" w:hAnsi="仿宋_GB2312" w:eastAsia="仿宋_GB2312" w:cs="仿宋_GB2312"/>
          <w:sz w:val="32"/>
          <w:szCs w:val="32"/>
          <w:highlight w:val="none"/>
          <w:lang w:val="en-US" w:eastAsia="zh-CN"/>
        </w:rPr>
        <w:t>QQ</w:t>
      </w:r>
      <w:r>
        <w:rPr>
          <w:rFonts w:hint="eastAsia" w:ascii="仿宋_GB2312" w:hAnsi="仿宋_GB2312" w:eastAsia="仿宋_GB2312" w:cs="仿宋_GB2312"/>
          <w:sz w:val="32"/>
          <w:szCs w:val="32"/>
          <w:highlight w:val="none"/>
        </w:rPr>
        <w:t>群。</w:t>
      </w:r>
    </w:p>
    <w:p>
      <w:pPr>
        <w:jc w:val="center"/>
        <w:rPr>
          <w:rFonts w:hint="eastAsia" w:ascii="Times New Roman" w:hAnsi="Times New Roman" w:eastAsia="宋体" w:cs="Times New Roman"/>
          <w:i w:val="0"/>
          <w:iCs w:val="0"/>
          <w:caps w:val="0"/>
          <w:color w:val="000000"/>
          <w:spacing w:val="0"/>
          <w:sz w:val="18"/>
          <w:szCs w:val="18"/>
          <w:shd w:val="clear" w:fill="FFFFFF"/>
          <w:lang w:eastAsia="zh-CN"/>
        </w:rPr>
      </w:pPr>
      <w:r>
        <w:rPr>
          <w:rFonts w:hint="eastAsia" w:ascii="Times New Roman" w:hAnsi="Times New Roman" w:eastAsia="宋体" w:cs="Times New Roman"/>
          <w:i w:val="0"/>
          <w:iCs w:val="0"/>
          <w:caps w:val="0"/>
          <w:color w:val="000000"/>
          <w:spacing w:val="0"/>
          <w:sz w:val="18"/>
          <w:szCs w:val="18"/>
          <w:shd w:val="clear" w:fill="FFFFFF"/>
          <w:lang w:eastAsia="zh-CN"/>
        </w:rPr>
        <w:drawing>
          <wp:inline distT="0" distB="0" distL="114300" distR="114300">
            <wp:extent cx="2037715" cy="2192020"/>
            <wp:effectExtent l="0" t="0" r="6985" b="5080"/>
            <wp:docPr id="1" name="图片 1" descr="6b5d40e2bcf43cefb478b44e0230f4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6b5d40e2bcf43cefb478b44e0230f4de"/>
                    <pic:cNvPicPr>
                      <a:picLocks noChangeAspect="true"/>
                    </pic:cNvPicPr>
                  </pic:nvPicPr>
                  <pic:blipFill>
                    <a:blip r:embed="rId4"/>
                    <a:srcRect l="12377" t="33579" r="11995" b="20697"/>
                    <a:stretch>
                      <a:fillRect/>
                    </a:stretch>
                  </pic:blipFill>
                  <pic:spPr>
                    <a:xfrm>
                      <a:off x="0" y="0"/>
                      <a:ext cx="2037715" cy="2192020"/>
                    </a:xfrm>
                    <a:prstGeom prst="rect">
                      <a:avLst/>
                    </a:prstGeom>
                  </pic:spPr>
                </pic:pic>
              </a:graphicData>
            </a:graphic>
          </wp:inline>
        </w:drawing>
      </w:r>
    </w:p>
    <w:p>
      <w:pPr>
        <w:pStyle w:val="14"/>
        <w:widowControl w:val="0"/>
        <w:spacing w:before="0" w:beforeAutospacing="0" w:after="0" w:afterAutospacing="0"/>
        <w:ind w:firstLine="640" w:firstLineChars="200"/>
        <w:jc w:val="right"/>
        <w:rPr>
          <w:rFonts w:hint="eastAsia" w:ascii="仿宋_GB2312" w:hAnsi="仿宋_GB2312" w:cs="仿宋_GB2312"/>
          <w:kern w:val="2"/>
          <w:sz w:val="32"/>
          <w:szCs w:val="32"/>
        </w:rPr>
      </w:pPr>
    </w:p>
    <w:p>
      <w:pPr>
        <w:pStyle w:val="14"/>
        <w:widowControl w:val="0"/>
        <w:spacing w:before="0" w:beforeAutospacing="0" w:after="0" w:afterAutospacing="0"/>
        <w:ind w:firstLine="640" w:firstLineChars="200"/>
        <w:jc w:val="right"/>
        <w:rPr>
          <w:rFonts w:hint="eastAsia" w:ascii="仿宋_GB2312" w:hAnsi="仿宋_GB2312" w:cs="仿宋_GB2312"/>
          <w:kern w:val="2"/>
          <w:sz w:val="32"/>
          <w:szCs w:val="32"/>
        </w:rPr>
      </w:pPr>
    </w:p>
    <w:p>
      <w:pPr>
        <w:pStyle w:val="14"/>
        <w:widowControl w:val="0"/>
        <w:spacing w:before="0" w:beforeAutospacing="0" w:after="0" w:afterAutospacing="0"/>
        <w:ind w:firstLine="4480" w:firstLineChars="1400"/>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河南省教育厅职成教处</w:t>
      </w:r>
    </w:p>
    <w:p>
      <w:pPr>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 xml:space="preserve">                   2025年12月18日</w:t>
      </w:r>
    </w:p>
    <w:p>
      <w:pPr>
        <w:jc w:val="both"/>
        <w:rPr>
          <w:rFonts w:hint="eastAsia" w:ascii="黑体" w:hAnsi="黑体" w:eastAsia="黑体" w:cs="Times New Roman"/>
          <w:sz w:val="32"/>
          <w:szCs w:val="32"/>
          <w:lang w:val="en-US" w:eastAsia="zh-CN"/>
        </w:rPr>
      </w:pPr>
    </w:p>
    <w:sectPr>
      <w:pgSz w:w="11906" w:h="16838"/>
      <w:pgMar w:top="1417" w:right="1247"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Helvetica">
    <w:altName w:val="国标宋体-超大字符集扩"/>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auto"/>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4F23E"/>
    <w:multiLevelType w:val="singleLevel"/>
    <w:tmpl w:val="6F74F2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97A23"/>
    <w:rsid w:val="0018274C"/>
    <w:rsid w:val="015754F6"/>
    <w:rsid w:val="08044FB7"/>
    <w:rsid w:val="0869448C"/>
    <w:rsid w:val="08D43AEC"/>
    <w:rsid w:val="0AA97A23"/>
    <w:rsid w:val="0C547201"/>
    <w:rsid w:val="0C945850"/>
    <w:rsid w:val="11EC5ABD"/>
    <w:rsid w:val="13890219"/>
    <w:rsid w:val="14593C17"/>
    <w:rsid w:val="14DC76C8"/>
    <w:rsid w:val="15FD0E5A"/>
    <w:rsid w:val="17231CAA"/>
    <w:rsid w:val="19BA3BF4"/>
    <w:rsid w:val="1AFB05D9"/>
    <w:rsid w:val="1B505038"/>
    <w:rsid w:val="1FCB729D"/>
    <w:rsid w:val="245B212B"/>
    <w:rsid w:val="28DC615D"/>
    <w:rsid w:val="2AFF3560"/>
    <w:rsid w:val="3143498D"/>
    <w:rsid w:val="326F45E7"/>
    <w:rsid w:val="3CCB2EF2"/>
    <w:rsid w:val="44E233EB"/>
    <w:rsid w:val="460563CE"/>
    <w:rsid w:val="4E6B6E90"/>
    <w:rsid w:val="4FD70C0E"/>
    <w:rsid w:val="502838B2"/>
    <w:rsid w:val="509C305B"/>
    <w:rsid w:val="5504377C"/>
    <w:rsid w:val="574C062F"/>
    <w:rsid w:val="5A8A6ECB"/>
    <w:rsid w:val="5F934613"/>
    <w:rsid w:val="60F375C4"/>
    <w:rsid w:val="61354E59"/>
    <w:rsid w:val="66047E8C"/>
    <w:rsid w:val="67636384"/>
    <w:rsid w:val="67700A96"/>
    <w:rsid w:val="69293A97"/>
    <w:rsid w:val="6DFF3B9B"/>
    <w:rsid w:val="6E2D5D6D"/>
    <w:rsid w:val="70A83479"/>
    <w:rsid w:val="70F07E7A"/>
    <w:rsid w:val="766B4C1E"/>
    <w:rsid w:val="79AFEAAC"/>
    <w:rsid w:val="7F5D6825"/>
    <w:rsid w:val="8FEF8071"/>
    <w:rsid w:val="FFF14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4"/>
      <w:szCs w:val="24"/>
      <w:lang w:val="en-US" w:eastAsia="en-US" w:bidi="ar-SA"/>
    </w:rPr>
  </w:style>
  <w:style w:type="paragraph" w:customStyle="1" w:styleId="11">
    <w:name w:val="Table Paragraph"/>
    <w:basedOn w:val="1"/>
    <w:qFormat/>
    <w:uiPriority w:val="1"/>
    <w:pPr>
      <w:autoSpaceDE w:val="0"/>
      <w:autoSpaceDN w:val="0"/>
      <w:jc w:val="left"/>
    </w:pPr>
    <w:rPr>
      <w:rFonts w:ascii="宋体" w:hAnsi="宋体" w:cs="宋体"/>
      <w:kern w:val="0"/>
      <w:sz w:val="22"/>
    </w:rPr>
  </w:style>
  <w:style w:type="character" w:customStyle="1" w:styleId="12">
    <w:name w:val="fontstyle21"/>
    <w:qFormat/>
    <w:uiPriority w:val="0"/>
    <w:rPr>
      <w:rFonts w:hint="eastAsia" w:ascii="仿宋_GB2312" w:eastAsia="仿宋_GB2312"/>
      <w:color w:val="000000"/>
      <w:sz w:val="32"/>
      <w:szCs w:val="32"/>
    </w:rPr>
  </w:style>
  <w:style w:type="paragraph" w:customStyle="1" w:styleId="1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
    <w:name w:val="msonormalcxspmiddle"/>
    <w:basedOn w:val="1"/>
    <w:qFormat/>
    <w:uiPriority w:val="0"/>
    <w:pPr>
      <w:widowControl/>
      <w:adjustRightInd/>
      <w:snapToGrid/>
      <w:spacing w:before="100" w:beforeAutospacing="1" w:after="100" w:afterAutospacing="1" w:line="240" w:lineRule="auto"/>
      <w:ind w:firstLine="0" w:firstLineChars="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1994</Words>
  <Characters>2460</Characters>
  <Lines>0</Lines>
  <Paragraphs>0</Paragraphs>
  <TotalTime>1</TotalTime>
  <ScaleCrop>false</ScaleCrop>
  <LinksUpToDate>false</LinksUpToDate>
  <CharactersWithSpaces>2466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2025-11-14T01:48:00Z</dcterms:created>
  <dc:creator>樱雨落墨</dc:creator>
  <cp:lastModifiedBy>jyt</cp:lastModifiedBy>
  <dcterms:modified xsi:type="dcterms:W3CDTF">2025-12-18T16:01:15Z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DE4C2C614FE047E19BE91C28FF520991_11</vt:lpwstr>
  </property>
  <property fmtid="{D5CDD505-2E9C-101B-9397-08002B2CF9AE}" pid="4" name="KSOTemplateDocerSaveRecord">
    <vt:lpwstr>eyJoZGlkIjoiYmQ4YWJjMjFmYjliYTg1Y2U2YWY5NjJiNGQ0YTA4ZjAiLCJ1c2VySWQiOiIxMjQwMDQ3MDk1In0=</vt:lpwstr>
  </property>
</Properties>
</file>