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overflowPunct/>
        <w:topLinePunct w:val="0"/>
        <w:bidi w:val="0"/>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2</w:t>
      </w:r>
      <w:r>
        <w:rPr>
          <w:rFonts w:hint="eastAsia" w:ascii="方正小标宋简体" w:hAnsi="方正小标宋简体" w:eastAsia="方正小标宋简体" w:cs="方正小标宋简体"/>
          <w:kern w:val="0"/>
          <w:sz w:val="44"/>
          <w:szCs w:val="44"/>
        </w:rPr>
        <w:t>年</w:t>
      </w:r>
      <w:r>
        <w:rPr>
          <w:rFonts w:hint="eastAsia" w:ascii="方正小标宋简体" w:hAnsi="方正小标宋简体" w:eastAsia="方正小标宋简体" w:cs="方正小标宋简体"/>
          <w:kern w:val="0"/>
          <w:sz w:val="44"/>
          <w:szCs w:val="44"/>
          <w:lang w:val="en-US" w:eastAsia="zh-CN"/>
        </w:rPr>
        <w:t>河南省高等</w:t>
      </w:r>
      <w:r>
        <w:rPr>
          <w:rFonts w:hint="eastAsia" w:ascii="方正小标宋简体" w:hAnsi="方正小标宋简体" w:eastAsia="方正小标宋简体" w:cs="方正小标宋简体"/>
          <w:kern w:val="0"/>
          <w:sz w:val="44"/>
          <w:szCs w:val="44"/>
        </w:rPr>
        <w:t>职业</w:t>
      </w:r>
      <w:r>
        <w:rPr>
          <w:rFonts w:hint="eastAsia" w:ascii="方正小标宋简体" w:hAnsi="方正小标宋简体" w:eastAsia="方正小标宋简体" w:cs="方正小标宋简体"/>
          <w:kern w:val="0"/>
          <w:sz w:val="44"/>
          <w:szCs w:val="44"/>
          <w:lang w:val="en-US" w:eastAsia="zh-CN"/>
        </w:rPr>
        <w:t>教育</w:t>
      </w:r>
      <w:r>
        <w:rPr>
          <w:rFonts w:hint="eastAsia" w:ascii="方正小标宋简体" w:hAnsi="方正小标宋简体" w:eastAsia="方正小标宋简体" w:cs="方正小标宋简体"/>
          <w:kern w:val="0"/>
          <w:sz w:val="44"/>
          <w:szCs w:val="44"/>
        </w:rPr>
        <w:t>技能大赛</w:t>
      </w:r>
    </w:p>
    <w:p>
      <w:pPr>
        <w:pageBreakBefore w:val="0"/>
        <w:widowControl w:val="0"/>
        <w:kinsoku/>
        <w:overflowPunct/>
        <w:topLinePunct w:val="0"/>
        <w:bidi w:val="0"/>
        <w:spacing w:line="60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数控机床装调与技术改造</w:t>
      </w:r>
      <w:r>
        <w:rPr>
          <w:rFonts w:hint="eastAsia" w:ascii="方正小标宋简体" w:hAnsi="方正小标宋简体" w:eastAsia="方正小标宋简体" w:cs="方正小标宋简体"/>
          <w:kern w:val="0"/>
          <w:sz w:val="44"/>
          <w:szCs w:val="44"/>
        </w:rPr>
        <w:t>赛项</w:t>
      </w:r>
      <w:r>
        <w:rPr>
          <w:rFonts w:hint="eastAsia" w:ascii="方正小标宋简体" w:hAnsi="方正小标宋简体" w:eastAsia="方正小标宋简体" w:cs="方正小标宋简体"/>
          <w:kern w:val="0"/>
          <w:sz w:val="44"/>
          <w:szCs w:val="44"/>
          <w:lang w:val="en-US" w:eastAsia="zh-CN"/>
        </w:rPr>
        <w:t>竞赛方案</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color w:val="FF0000"/>
          <w:sz w:val="30"/>
          <w:szCs w:val="30"/>
          <w:lang w:eastAsia="zh-CN"/>
        </w:rPr>
      </w:pPr>
      <w:bookmarkStart w:id="0" w:name="_Toc4287709"/>
      <w:bookmarkStart w:id="1" w:name="_Toc477270874"/>
    </w:p>
    <w:p>
      <w:pPr>
        <w:spacing w:line="440" w:lineRule="exact"/>
        <w:jc w:val="center"/>
        <w:rPr>
          <w:rFonts w:hint="eastAsia" w:ascii="黑体" w:hAnsi="黑体" w:eastAsia="黑体" w:cs="黑体"/>
          <w:b/>
          <w:color w:val="000000"/>
          <w:kern w:val="2"/>
          <w:sz w:val="30"/>
          <w:szCs w:val="30"/>
        </w:rPr>
      </w:pPr>
      <w:r>
        <w:rPr>
          <w:rFonts w:hint="eastAsia" w:ascii="仿宋_GB2312" w:hAnsi="仿宋_GB2312" w:eastAsia="仿宋_GB2312" w:cs="仿宋_GB2312"/>
          <w:color w:val="FF0000"/>
          <w:sz w:val="30"/>
          <w:szCs w:val="30"/>
          <w:lang w:val="en-US" w:eastAsia="zh-CN"/>
        </w:rPr>
        <w:t xml:space="preserve"> </w:t>
      </w:r>
    </w:p>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rPr>
      </w:pPr>
      <w:r>
        <w:rPr>
          <w:rFonts w:hint="eastAsia" w:ascii="黑体" w:hAnsi="黑体" w:eastAsia="黑体" w:cs="黑体"/>
          <w:b w:val="0"/>
          <w:bCs/>
          <w:color w:val="000000"/>
          <w:kern w:val="2"/>
          <w:sz w:val="30"/>
          <w:szCs w:val="30"/>
          <w:lang w:val="en-US" w:eastAsia="zh-CN"/>
        </w:rPr>
        <w:t>一、赛项名称</w:t>
      </w:r>
      <w:bookmarkEnd w:id="0"/>
      <w:bookmarkEnd w:id="1"/>
    </w:p>
    <w:p>
      <w:pPr>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赛项名称：数控机床装调与技术改造</w:t>
      </w:r>
    </w:p>
    <w:p>
      <w:pPr>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赛项组别：高职学生组</w:t>
      </w:r>
    </w:p>
    <w:p>
      <w:pPr>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竞赛形式：团体赛</w:t>
      </w:r>
    </w:p>
    <w:p>
      <w:pPr>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赛项专业大类：装备制造大类</w:t>
      </w:r>
    </w:p>
    <w:p>
      <w:pPr>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主办单位：河南省教育厅</w:t>
      </w:r>
    </w:p>
    <w:p>
      <w:pPr>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承办院校：新乡职业技术学院</w:t>
      </w:r>
    </w:p>
    <w:p>
      <w:pPr>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报到及住宿地点：另行通知</w:t>
      </w:r>
    </w:p>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2" w:name="_Toc477270875"/>
      <w:bookmarkStart w:id="3" w:name="_Toc4287710"/>
      <w:r>
        <w:rPr>
          <w:rFonts w:hint="eastAsia" w:ascii="黑体" w:hAnsi="黑体" w:eastAsia="黑体" w:cs="黑体"/>
          <w:b w:val="0"/>
          <w:bCs/>
          <w:color w:val="000000"/>
          <w:kern w:val="2"/>
          <w:sz w:val="30"/>
          <w:szCs w:val="30"/>
          <w:lang w:val="en-US" w:eastAsia="zh-CN"/>
        </w:rPr>
        <w:t>二、竞赛目的</w:t>
      </w:r>
      <w:bookmarkEnd w:id="2"/>
      <w:bookmarkEnd w:id="3"/>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bookmarkStart w:id="4" w:name="_Hlk508369866"/>
      <w:r>
        <w:rPr>
          <w:rFonts w:hint="eastAsia" w:ascii="仿宋_GB2312" w:hAnsi="仿宋_GB2312" w:eastAsia="仿宋_GB2312" w:cs="仿宋_GB2312"/>
          <w:sz w:val="30"/>
          <w:szCs w:val="30"/>
          <w:lang w:val="en-US" w:eastAsia="zh-CN"/>
        </w:rPr>
        <w:t>以高水平赛事引领高等职业教育高质量发展，发挥树旗、导航、定标、催 化作用。围绕引领高职院校智能制造装备技术、机电一体化技术、机电设备技 术等专业的建设与课程改革，促进产教融合、校企合作、产业发展，展示职教 改革成果及师生良好精神面貌等方面阐明赛项设计的目的和意义。以赛促教， 以赛促学，以赛促改，发挥示范引领作用，对接智能制造工程技术人员新职业 标准、数控设备维护与维修职业技能等级证书，</w:t>
      </w:r>
      <w:r>
        <w:rPr>
          <w:rFonts w:hint="default" w:ascii="仿宋_GB2312" w:hAnsi="仿宋_GB2312" w:eastAsia="仿宋_GB2312" w:cs="仿宋_GB2312"/>
          <w:sz w:val="30"/>
          <w:szCs w:val="30"/>
          <w:lang w:eastAsia="zh-CN"/>
        </w:rPr>
        <w:t>提高</w:t>
      </w:r>
      <w:r>
        <w:rPr>
          <w:rFonts w:hint="eastAsia" w:ascii="仿宋_GB2312" w:hAnsi="仿宋_GB2312" w:eastAsia="仿宋_GB2312" w:cs="仿宋_GB2312"/>
          <w:sz w:val="30"/>
          <w:szCs w:val="30"/>
          <w:lang w:val="en-US" w:eastAsia="zh-CN"/>
        </w:rPr>
        <w:t>“岗课赛证”综合育人</w:t>
      </w:r>
      <w:r>
        <w:rPr>
          <w:rFonts w:hint="default" w:ascii="仿宋_GB2312" w:hAnsi="仿宋_GB2312" w:eastAsia="仿宋_GB2312" w:cs="仿宋_GB2312"/>
          <w:sz w:val="30"/>
          <w:szCs w:val="30"/>
          <w:lang w:eastAsia="zh-CN"/>
        </w:rPr>
        <w:t>能力</w:t>
      </w:r>
      <w:r>
        <w:rPr>
          <w:rFonts w:hint="eastAsia" w:ascii="仿宋_GB2312" w:hAnsi="仿宋_GB2312" w:eastAsia="仿宋_GB2312" w:cs="仿宋_GB2312"/>
          <w:sz w:val="30"/>
          <w:szCs w:val="30"/>
          <w:lang w:val="en-US" w:eastAsia="zh-CN"/>
        </w:rPr>
        <w:t>。</w:t>
      </w:r>
    </w:p>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5" w:name="_Hlk69776530"/>
      <w:r>
        <w:rPr>
          <w:rFonts w:hint="eastAsia" w:ascii="黑体" w:hAnsi="黑体" w:eastAsia="黑体" w:cs="黑体"/>
          <w:b w:val="0"/>
          <w:bCs/>
          <w:color w:val="000000"/>
          <w:kern w:val="2"/>
          <w:sz w:val="30"/>
          <w:szCs w:val="30"/>
          <w:lang w:val="en-US" w:eastAsia="zh-CN"/>
        </w:rPr>
        <w:t>三、参赛资格</w:t>
      </w:r>
    </w:p>
    <w:bookmarkEnd w:id="5"/>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楷体_GB2312" w:hAnsi="楷体_GB2312" w:eastAsia="楷体_GB2312" w:cs="楷体_GB2312"/>
          <w:sz w:val="30"/>
          <w:szCs w:val="30"/>
          <w:lang w:val="en-US" w:eastAsia="zh-CN"/>
        </w:rPr>
        <w:t>（一）竞赛以团体赛方式进行。</w:t>
      </w:r>
      <w:r>
        <w:rPr>
          <w:rFonts w:hint="eastAsia" w:ascii="仿宋_GB2312" w:hAnsi="仿宋_GB2312" w:eastAsia="仿宋_GB2312" w:cs="仿宋_GB2312"/>
          <w:sz w:val="30"/>
          <w:szCs w:val="30"/>
          <w:lang w:val="en-US" w:eastAsia="zh-CN"/>
        </w:rPr>
        <w:t>每支参赛队由2名比赛选手组成，每校不超过2个代表队。参赛选手必须是2023年度高等职业学校全日制在籍学生或五年制高职四至五年级（含四年级）全日制在籍学生。在往届全国职业院校技能大赛中获一等奖的选手，不得参加同一赛项同一组别的省级竞赛。</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楷体_GB2312" w:hAnsi="楷体_GB2312" w:eastAsia="楷体_GB2312" w:cs="楷体_GB2312"/>
          <w:sz w:val="30"/>
          <w:szCs w:val="30"/>
          <w:lang w:val="en-US" w:eastAsia="zh-CN"/>
        </w:rPr>
        <w:t>（二）竞赛队伍组成。</w:t>
      </w:r>
      <w:r>
        <w:rPr>
          <w:rFonts w:hint="eastAsia" w:ascii="仿宋_GB2312" w:hAnsi="仿宋_GB2312" w:eastAsia="仿宋_GB2312" w:cs="仿宋_GB2312"/>
          <w:sz w:val="30"/>
          <w:szCs w:val="30"/>
          <w:lang w:val="en-US" w:eastAsia="zh-CN"/>
        </w:rPr>
        <w:t>以学校为单位组队参赛，不得跨校组队；指导教师须为本校专兼职教师，每队限报2名指导教师。</w:t>
      </w:r>
    </w:p>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r>
        <w:rPr>
          <w:rFonts w:hint="eastAsia" w:ascii="黑体" w:hAnsi="黑体" w:eastAsia="黑体" w:cs="黑体"/>
          <w:b w:val="0"/>
          <w:bCs/>
          <w:color w:val="000000"/>
          <w:kern w:val="2"/>
          <w:sz w:val="30"/>
          <w:szCs w:val="30"/>
          <w:lang w:val="en-US" w:eastAsia="zh-CN"/>
        </w:rPr>
        <w:t>四、参赛报名</w:t>
      </w:r>
    </w:p>
    <w:p>
      <w:pPr>
        <w:pageBreakBefore w:val="0"/>
        <w:widowControl w:val="0"/>
        <w:kinsoku/>
        <w:wordWrap/>
        <w:overflowPunct/>
        <w:topLinePunct w:val="0"/>
        <w:autoSpaceDE/>
        <w:autoSpaceDN/>
        <w:bidi w:val="0"/>
        <w:spacing w:line="60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1.参赛院校须于3月3日前登录河南省高职院校技能大赛报名系统（http://39.105.49.188），按要求填报并提交参赛信息。</w:t>
      </w:r>
    </w:p>
    <w:p>
      <w:pPr>
        <w:pageBreakBefore w:val="0"/>
        <w:widowControl w:val="0"/>
        <w:kinsoku/>
        <w:wordWrap/>
        <w:overflowPunct/>
        <w:topLinePunct w:val="0"/>
        <w:autoSpaceDE/>
        <w:autoSpaceDN/>
        <w:bidi w:val="0"/>
        <w:spacing w:line="600" w:lineRule="exact"/>
        <w:ind w:firstLine="600" w:firstLineChars="200"/>
        <w:jc w:val="left"/>
        <w:textAlignment w:val="auto"/>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2.各参赛校以学校为单位注册报名平台，专人负责报名工作。（技术支持：</w:t>
      </w:r>
      <w:r>
        <w:rPr>
          <w:rFonts w:hint="eastAsia" w:ascii="仿宋_GB2312" w:eastAsia="仿宋_GB2312"/>
          <w:color w:val="auto"/>
          <w:sz w:val="30"/>
          <w:szCs w:val="30"/>
        </w:rPr>
        <w:t>张玺，电话：19837739696</w:t>
      </w:r>
      <w:r>
        <w:rPr>
          <w:rFonts w:hint="eastAsia" w:ascii="仿宋_GB2312" w:hAnsi="仿宋_GB2312" w:eastAsia="仿宋_GB2312" w:cs="仿宋_GB2312"/>
          <w:color w:val="auto"/>
          <w:sz w:val="30"/>
          <w:szCs w:val="30"/>
          <w:lang w:val="en-US" w:eastAsia="zh-CN"/>
        </w:rPr>
        <w:t>）。</w:t>
      </w:r>
    </w:p>
    <w:p>
      <w:pPr>
        <w:pageBreakBefore w:val="0"/>
        <w:widowControl w:val="0"/>
        <w:kinsoku/>
        <w:wordWrap/>
        <w:overflowPunct/>
        <w:topLinePunct w:val="0"/>
        <w:autoSpaceDE/>
        <w:autoSpaceDN/>
        <w:bidi w:val="0"/>
        <w:spacing w:line="60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3.提交报名信息后，参赛院校从系统导出参赛选手报名表、参赛信息汇总表后，连同参赛选手身份证复印件和学信网“教育部学籍在线验</w:t>
      </w:r>
      <w:r>
        <w:rPr>
          <w:rFonts w:hint="eastAsia" w:ascii="仿宋_GB2312" w:hAnsi="仿宋_GB2312" w:eastAsia="仿宋_GB2312" w:cs="仿宋_GB2312"/>
          <w:color w:val="auto"/>
          <w:sz w:val="30"/>
          <w:szCs w:val="30"/>
          <w:lang w:val="en-US" w:eastAsia="zh-CN"/>
        </w:rPr>
        <w:t>证报告”或省招办录取名册复印件各1份并加盖院校公章，报送或邮寄到赛项承办院校（新乡职业技术职业学院）。纸质报名材料接收截止时间为3月5</w:t>
      </w:r>
      <w:bookmarkStart w:id="56" w:name="_GoBack"/>
      <w:bookmarkEnd w:id="56"/>
      <w:r>
        <w:rPr>
          <w:rFonts w:hint="eastAsia" w:ascii="仿宋_GB2312" w:hAnsi="仿宋_GB2312" w:eastAsia="仿宋_GB2312" w:cs="仿宋_GB2312"/>
          <w:color w:val="auto"/>
          <w:sz w:val="30"/>
          <w:szCs w:val="30"/>
          <w:lang w:val="en-US" w:eastAsia="zh-CN"/>
        </w:rPr>
        <w:t>日，以邮戳时间为准。</w:t>
      </w:r>
    </w:p>
    <w:p>
      <w:pPr>
        <w:pageBreakBefore w:val="0"/>
        <w:widowControl w:val="0"/>
        <w:kinsoku/>
        <w:wordWrap/>
        <w:overflowPunct/>
        <w:topLinePunct w:val="0"/>
        <w:autoSpaceDE/>
        <w:autoSpaceDN/>
        <w:bidi w:val="0"/>
        <w:spacing w:line="60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邮寄地址：河南省新乡经济技术开发区经三路6号新乡职业技术学院  程致梁  15836181137</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bidi="zh-CN"/>
        </w:rPr>
      </w:pPr>
      <w:r>
        <w:rPr>
          <w:rFonts w:hint="eastAsia" w:ascii="仿宋_GB2312" w:hAnsi="仿宋_GB2312" w:eastAsia="仿宋_GB2312" w:cs="仿宋_GB2312"/>
          <w:sz w:val="30"/>
          <w:szCs w:val="30"/>
          <w:lang w:val="en-US" w:eastAsia="zh-CN"/>
        </w:rPr>
        <w:t>4.承办学校收到纸质报名材料，按参赛条件的要求认真审核参赛选手和指导教师资格，审核通过报名成功。</w:t>
      </w:r>
    </w:p>
    <w:bookmarkEnd w:id="4"/>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6" w:name="_Toc4287716"/>
      <w:bookmarkStart w:id="7" w:name="_Toc477270881"/>
      <w:r>
        <w:rPr>
          <w:rFonts w:hint="eastAsia" w:ascii="黑体" w:hAnsi="黑体" w:eastAsia="黑体" w:cs="黑体"/>
          <w:b w:val="0"/>
          <w:bCs/>
          <w:color w:val="000000"/>
          <w:kern w:val="2"/>
          <w:sz w:val="30"/>
          <w:szCs w:val="30"/>
          <w:lang w:val="en-US" w:eastAsia="zh-CN"/>
        </w:rPr>
        <w:t>五、竞赛日程安排（具体以《参赛指南》为准）</w:t>
      </w:r>
      <w:bookmarkEnd w:id="6"/>
      <w:bookmarkEnd w:id="7"/>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zh-TW" w:eastAsia="zh-CN"/>
        </w:rPr>
      </w:pPr>
      <w:r>
        <w:rPr>
          <w:rFonts w:hint="eastAsia" w:ascii="楷体_GB2312" w:hAnsi="楷体_GB2312" w:eastAsia="楷体_GB2312" w:cs="楷体_GB2312"/>
          <w:sz w:val="30"/>
          <w:szCs w:val="30"/>
          <w:lang w:val="zh-TW" w:eastAsia="zh-TW"/>
        </w:rPr>
        <w:t>（一）</w:t>
      </w:r>
      <w:r>
        <w:rPr>
          <w:rFonts w:hint="eastAsia" w:ascii="楷体_GB2312" w:hAnsi="楷体_GB2312" w:eastAsia="楷体_GB2312" w:cs="楷体_GB2312"/>
          <w:sz w:val="30"/>
          <w:szCs w:val="30"/>
          <w:lang w:val="zh-TW" w:eastAsia="zh-CN"/>
        </w:rPr>
        <w:t>竞赛时间</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2023年3月11日报到，2023年3月12日—14日为竞赛时间。</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（二）竞赛日程见表5-1</w:t>
      </w:r>
    </w:p>
    <w:p>
      <w:pPr>
        <w:pageBreakBefore w:val="0"/>
        <w:widowControl w:val="0"/>
        <w:kinsoku/>
        <w:wordWrap/>
        <w:overflowPunct/>
        <w:topLinePunct w:val="0"/>
        <w:autoSpaceDE/>
        <w:autoSpaceDN/>
        <w:bidi w:val="0"/>
        <w:adjustRightInd/>
        <w:snapToGrid/>
        <w:spacing w:line="600" w:lineRule="exact"/>
        <w:jc w:val="center"/>
        <w:textAlignment w:val="auto"/>
        <w:rPr>
          <w:sz w:val="24"/>
          <w:szCs w:val="24"/>
        </w:rPr>
      </w:pPr>
      <w:r>
        <w:rPr>
          <w:rFonts w:hint="eastAsia" w:ascii="黑体" w:hAnsi="黑体" w:eastAsia="黑体" w:cs="黑体"/>
          <w:kern w:val="2"/>
          <w:sz w:val="24"/>
          <w:szCs w:val="24"/>
          <w:lang w:val="en-US" w:eastAsia="zh-CN" w:bidi="ar-SA"/>
        </w:rPr>
        <w:t>表5-1 竞赛日程表</w:t>
      </w:r>
    </w:p>
    <w:tbl>
      <w:tblPr>
        <w:tblStyle w:val="21"/>
        <w:tblW w:w="91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608"/>
        <w:gridCol w:w="1872"/>
        <w:gridCol w:w="3466"/>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kern w:val="0"/>
                <w:sz w:val="24"/>
              </w:rPr>
            </w:pPr>
            <w:bookmarkStart w:id="8" w:name="_Toc477270882"/>
            <w:r>
              <w:rPr>
                <w:rFonts w:hint="eastAsia" w:ascii="黑体" w:hAnsi="黑体" w:eastAsia="黑体" w:cs="黑体"/>
                <w:b w:val="0"/>
                <w:bCs/>
                <w:kern w:val="0"/>
                <w:sz w:val="24"/>
              </w:rPr>
              <w:t>序号</w:t>
            </w:r>
          </w:p>
        </w:tc>
        <w:tc>
          <w:tcPr>
            <w:tcW w:w="1608"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kern w:val="0"/>
                <w:sz w:val="24"/>
              </w:rPr>
            </w:pPr>
            <w:r>
              <w:rPr>
                <w:rFonts w:hint="eastAsia" w:ascii="黑体" w:hAnsi="黑体" w:eastAsia="黑体" w:cs="黑体"/>
                <w:b w:val="0"/>
                <w:bCs/>
                <w:kern w:val="0"/>
                <w:sz w:val="24"/>
              </w:rPr>
              <w:t>日期</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kern w:val="0"/>
                <w:sz w:val="24"/>
              </w:rPr>
            </w:pPr>
            <w:r>
              <w:rPr>
                <w:rFonts w:hint="eastAsia" w:ascii="黑体" w:hAnsi="黑体" w:eastAsia="黑体" w:cs="黑体"/>
                <w:b w:val="0"/>
                <w:bCs/>
                <w:kern w:val="0"/>
                <w:sz w:val="24"/>
              </w:rPr>
              <w:t>时间</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kern w:val="0"/>
                <w:sz w:val="24"/>
              </w:rPr>
            </w:pPr>
            <w:r>
              <w:rPr>
                <w:rFonts w:hint="eastAsia" w:ascii="黑体" w:hAnsi="黑体" w:eastAsia="黑体" w:cs="黑体"/>
                <w:b w:val="0"/>
                <w:bCs/>
                <w:kern w:val="0"/>
                <w:sz w:val="24"/>
              </w:rPr>
              <w:t>内容</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黑体" w:hAnsi="黑体" w:eastAsia="黑体" w:cs="黑体"/>
                <w:b w:val="0"/>
                <w:bCs/>
                <w:kern w:val="0"/>
                <w:sz w:val="24"/>
                <w:lang w:eastAsia="zh-CN"/>
              </w:rPr>
            </w:pPr>
            <w:r>
              <w:rPr>
                <w:rFonts w:hint="eastAsia" w:ascii="黑体" w:hAnsi="黑体" w:eastAsia="黑体" w:cs="黑体"/>
                <w:b w:val="0"/>
                <w:bCs/>
                <w:kern w:val="0"/>
                <w:sz w:val="24"/>
                <w:lang w:val="en-US" w:eastAsia="zh-CN"/>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仿宋" w:hAnsi="仿宋" w:eastAsia="仿宋"/>
                <w:kern w:val="0"/>
                <w:sz w:val="24"/>
              </w:rPr>
            </w:pPr>
            <w:r>
              <w:rPr>
                <w:rFonts w:ascii="仿宋" w:hAnsi="仿宋" w:eastAsia="仿宋"/>
                <w:kern w:val="0"/>
                <w:sz w:val="24"/>
              </w:rPr>
              <w:t>1</w:t>
            </w:r>
          </w:p>
        </w:tc>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 w:hAnsi="仿宋" w:eastAsia="仿宋" w:cs="仿宋"/>
                <w:sz w:val="24"/>
                <w:szCs w:val="24"/>
                <w:lang w:val="en-US" w:eastAsia="zh-CN"/>
              </w:rPr>
              <w:t>3月11日</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8：00-12：00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报到</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入住宾馆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2</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14:00-15:30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赛前说明与答疑与抽签</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6号实训楼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3</w:t>
            </w:r>
          </w:p>
        </w:tc>
        <w:tc>
          <w:tcPr>
            <w:tcW w:w="160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15:30-17:00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选手熟悉赛场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4</w:t>
            </w:r>
          </w:p>
        </w:tc>
        <w:tc>
          <w:tcPr>
            <w:tcW w:w="1608"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 w:hAnsi="仿宋" w:eastAsia="仿宋" w:cs="仿宋"/>
                <w:sz w:val="24"/>
                <w:szCs w:val="24"/>
                <w:lang w:val="en-US" w:eastAsia="zh-CN"/>
              </w:rPr>
              <w:t>3月12日</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7:30-7:50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按抽签顺序号抽赛位号、检验选手有关证件、进入赛位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5</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8:00-13:00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实际操作比赛第一场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6</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13:00-14:00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设备恢复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7</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14:00-14:20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按抽签顺序号抽赛位号、检验选手有关证件、进入赛位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kern w:val="0"/>
                <w:sz w:val="24"/>
                <w:lang w:eastAsia="zh-CN"/>
              </w:rPr>
            </w:pPr>
            <w:r>
              <w:rPr>
                <w:rFonts w:hint="eastAsia" w:ascii="仿宋" w:hAnsi="仿宋" w:eastAsia="仿宋"/>
                <w:kern w:val="0"/>
                <w:sz w:val="24"/>
                <w:lang w:val="en-US" w:eastAsia="zh-CN"/>
              </w:rPr>
              <w:t>8</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14:30-19:30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实际操作比赛第二场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Times New Roman"/>
                <w:kern w:val="0"/>
                <w:sz w:val="24"/>
                <w:szCs w:val="24"/>
                <w:lang w:val="en-US" w:eastAsia="zh-CN" w:bidi="ar-SA"/>
              </w:rPr>
            </w:pPr>
            <w:r>
              <w:rPr>
                <w:rFonts w:hint="eastAsia" w:ascii="仿宋" w:hAnsi="仿宋" w:eastAsia="仿宋"/>
                <w:kern w:val="0"/>
                <w:sz w:val="24"/>
                <w:lang w:val="en-US" w:eastAsia="zh-CN"/>
              </w:rPr>
              <w:t>9</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19:30-20:30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设备恢复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12</w:t>
            </w:r>
          </w:p>
        </w:tc>
        <w:tc>
          <w:tcPr>
            <w:tcW w:w="160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 w:hAnsi="仿宋" w:eastAsia="仿宋" w:cs="仿宋"/>
                <w:sz w:val="24"/>
                <w:szCs w:val="24"/>
                <w:lang w:val="en-US" w:eastAsia="zh-CN"/>
              </w:rPr>
              <w:t>3月13日</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7:30-7:50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按抽签顺序号抽赛位号、检验选手有关证件、进入赛位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13</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8:00-13:00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实际操作比赛第三场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14</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13:00-14:00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设备恢复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15</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14:00-14:20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按抽签顺序号抽赛位号、检验选手有关证件、进入赛位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16</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14:30-19:30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实际操作比赛第四场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17</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19:30-20:30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设备恢复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20</w:t>
            </w:r>
          </w:p>
        </w:tc>
        <w:tc>
          <w:tcPr>
            <w:tcW w:w="1608"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 w:hAnsi="仿宋" w:eastAsia="仿宋" w:cs="仿宋"/>
                <w:sz w:val="24"/>
                <w:szCs w:val="24"/>
                <w:lang w:val="en-US" w:eastAsia="zh-CN"/>
              </w:rPr>
              <w:t>3月14日</w:t>
            </w: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7:30-7:50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按抽签顺序号抽赛位号、检验选手有关证件、进入赛位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21</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8:00-13:00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实际操作比赛第五场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22</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13:00-14:00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设备恢复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23</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14:00-14:20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按抽签顺序号抽赛位号、检验选手有关证件、进入赛位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24</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14:30-19:30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实际操作比赛第六场</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仿宋" w:hAnsi="仿宋" w:eastAsia="仿宋"/>
                <w:kern w:val="0"/>
                <w:sz w:val="24"/>
                <w:lang w:val="en-US" w:eastAsia="zh-CN"/>
              </w:rPr>
            </w:pPr>
            <w:r>
              <w:rPr>
                <w:rFonts w:hint="eastAsia" w:ascii="仿宋" w:hAnsi="仿宋" w:eastAsia="仿宋"/>
                <w:kern w:val="0"/>
                <w:sz w:val="24"/>
                <w:lang w:val="en-US" w:eastAsia="zh-CN"/>
              </w:rPr>
              <w:t>25</w:t>
            </w:r>
          </w:p>
        </w:tc>
        <w:tc>
          <w:tcPr>
            <w:tcW w:w="1608"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187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19:30-20:30</w:t>
            </w:r>
          </w:p>
        </w:tc>
        <w:tc>
          <w:tcPr>
            <w:tcW w:w="3466"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设备恢复</w:t>
            </w:r>
          </w:p>
        </w:tc>
        <w:tc>
          <w:tcPr>
            <w:tcW w:w="1405"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竞赛场地</w:t>
            </w:r>
          </w:p>
        </w:tc>
      </w:tr>
      <w:bookmarkEnd w:id="8"/>
    </w:tbl>
    <w:p>
      <w:pPr>
        <w:pageBreakBefore w:val="0"/>
        <w:widowControl w:val="0"/>
        <w:kinsoku/>
        <w:wordWrap/>
        <w:overflowPunct/>
        <w:topLinePunct w:val="0"/>
        <w:autoSpaceDE/>
        <w:autoSpaceDN/>
        <w:bidi w:val="0"/>
        <w:adjustRightInd/>
        <w:snapToGrid/>
        <w:spacing w:line="600" w:lineRule="exact"/>
        <w:ind w:firstLine="481" w:firstLineChars="200"/>
        <w:jc w:val="both"/>
        <w:textAlignment w:val="auto"/>
        <w:rPr>
          <w:rFonts w:hint="eastAsia" w:ascii="仿宋_GB2312" w:hAnsi="仿宋_GB2312" w:eastAsia="仿宋_GB2312" w:cs="仿宋_GB2312"/>
          <w:b/>
          <w:bCs/>
          <w:sz w:val="24"/>
          <w:szCs w:val="24"/>
          <w:lang w:val="en-US" w:eastAsia="zh-CN"/>
        </w:rPr>
      </w:pPr>
      <w:bookmarkStart w:id="9" w:name="_Toc4287711"/>
      <w:bookmarkStart w:id="10" w:name="_Toc477270876"/>
      <w:bookmarkStart w:id="11" w:name="_Toc4287717"/>
      <w:bookmarkStart w:id="12" w:name="_Toc477270884"/>
      <w:r>
        <w:rPr>
          <w:rFonts w:hint="eastAsia" w:ascii="仿宋_GB2312" w:hAnsi="仿宋_GB2312" w:eastAsia="仿宋_GB2312" w:cs="仿宋_GB2312"/>
          <w:b/>
          <w:bCs/>
          <w:sz w:val="24"/>
          <w:szCs w:val="24"/>
          <w:lang w:val="en-US" w:eastAsia="zh-CN"/>
        </w:rPr>
        <w:t>备注：根据报名参赛队数量，将适当调整比赛时间。</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（三）竞赛流程</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参赛队报到——组织参赛选手赛前熟悉场地、介绍比赛规程与答疑与抽签——正式比赛——比赛结束（参赛队上交比赛成果）——专家评委进行评定——召开竞赛执行委员会总结会议。</w:t>
      </w:r>
    </w:p>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r>
        <w:rPr>
          <w:rFonts w:hint="eastAsia" w:ascii="黑体" w:hAnsi="黑体" w:eastAsia="黑体" w:cs="黑体"/>
          <w:b w:val="0"/>
          <w:bCs/>
          <w:color w:val="000000"/>
          <w:kern w:val="2"/>
          <w:sz w:val="30"/>
          <w:szCs w:val="30"/>
          <w:lang w:val="en-US" w:eastAsia="zh-CN"/>
        </w:rPr>
        <w:t>六、竞赛内容</w:t>
      </w:r>
      <w:bookmarkEnd w:id="9"/>
      <w:bookmarkEnd w:id="10"/>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13" w:name="_Toc477270877"/>
      <w:bookmarkStart w:id="14" w:name="_Toc4287712"/>
      <w:r>
        <w:rPr>
          <w:rFonts w:hint="eastAsia" w:ascii="楷体_GB2312" w:hAnsi="楷体_GB2312" w:eastAsia="楷体_GB2312" w:cs="楷体_GB2312"/>
          <w:sz w:val="30"/>
          <w:szCs w:val="30"/>
          <w:lang w:val="en-US" w:eastAsia="zh-CN"/>
        </w:rPr>
        <w:t>（一）内容描述</w:t>
      </w:r>
      <w:bookmarkEnd w:id="13"/>
      <w:bookmarkEnd w:id="14"/>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本赛项有九项考核内容构成。①数控机床电气装调，②加工中心主轴加装改造（以下简称“主轴加装改造”），③数控机床故障诊断和排除（以下简称“数 控机床维修”），④工业机器人夹具安装与信号连接（以下简称“手夹和夹具安 装与调试”），⑤加工中心主轴功能开发（以下简称“主轴功能开发”），⑥工业机器人上下料功能开发（以下简称“机器人上下料功能开发”），⑦数控机床精度检验（以下简称“机床精度检验”），⑧零件智能加工验证，⑨竞赛全程实施的职业素养和安全意识考核。</w:t>
      </w:r>
      <w:bookmarkStart w:id="15" w:name="（二）命题标准"/>
      <w:bookmarkEnd w:id="15"/>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16" w:name="_Toc477270878"/>
      <w:bookmarkStart w:id="17" w:name="_Toc4287713"/>
      <w:r>
        <w:rPr>
          <w:rFonts w:hint="eastAsia" w:ascii="楷体_GB2312" w:hAnsi="楷体_GB2312" w:eastAsia="楷体_GB2312" w:cs="楷体_GB2312"/>
          <w:sz w:val="30"/>
          <w:szCs w:val="30"/>
          <w:lang w:val="en-US" w:eastAsia="zh-CN"/>
        </w:rPr>
        <w:t>（二）命题</w:t>
      </w:r>
      <w:bookmarkEnd w:id="16"/>
      <w:bookmarkEnd w:id="17"/>
      <w:r>
        <w:rPr>
          <w:rFonts w:hint="eastAsia" w:ascii="楷体_GB2312" w:hAnsi="楷体_GB2312" w:eastAsia="楷体_GB2312" w:cs="楷体_GB2312"/>
          <w:sz w:val="30"/>
          <w:szCs w:val="30"/>
          <w:lang w:val="en-US" w:eastAsia="zh-CN"/>
        </w:rPr>
        <w:t>标准</w:t>
      </w:r>
    </w:p>
    <w:p>
      <w:pPr>
        <w:pStyle w:val="9"/>
        <w:keepNext w:val="0"/>
        <w:keepLines w:val="0"/>
        <w:pageBreakBefore w:val="0"/>
        <w:widowControl w:val="0"/>
        <w:kinsoku/>
        <w:wordWrap/>
        <w:overflowPunct/>
        <w:topLinePunct w:val="0"/>
        <w:autoSpaceDE/>
        <w:autoSpaceDN/>
        <w:bidi w:val="0"/>
        <w:adjustRightInd/>
        <w:snapToGrid/>
        <w:spacing w:before="195" w:line="368" w:lineRule="auto"/>
        <w:ind w:left="0" w:leftChars="0" w:right="0"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本赛项为实操竞赛，是利用赛场配备的加工中心、功能部件、检测仪器、工业机器人等，根据赛题的要求、在规定的时间内，实际操作完成赛项任务。 赛项实际操作赛题由赛项专家组按照本赛项申报方案命题。</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18" w:name="_Toc477270879"/>
      <w:bookmarkStart w:id="19" w:name="_Toc4287714"/>
      <w:r>
        <w:rPr>
          <w:rFonts w:hint="eastAsia" w:ascii="楷体_GB2312" w:hAnsi="楷体_GB2312" w:eastAsia="楷体_GB2312" w:cs="楷体_GB2312"/>
          <w:sz w:val="30"/>
          <w:szCs w:val="30"/>
          <w:lang w:val="en-US" w:eastAsia="zh-CN"/>
        </w:rPr>
        <w:t>（三）命题内容</w:t>
      </w:r>
      <w:bookmarkEnd w:id="18"/>
      <w:bookmarkEnd w:id="19"/>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本赛项采取团队比赛的形式进行。每组 2 位选手，本赛项要求选手在规定的 5个小时比赛时间内，连续完成赛项任务书给定的任务。具体的竞赛内容和成绩占比如下：</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任务一：数控机床电气装调（10 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 选手根据赛项任务书题目要求，针对数控机床电气控制功能，设计相应的控制电路。</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 选择适宜的器件、严格遵循电气原理图绘制标准、正确绘制电气原理图。严格遵循电工接线规范，正确连接线路，做到接线与电气原理图完全一致。</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仿宋" w:hAnsi="仿宋" w:eastAsia="仿宋" w:cs="仿宋"/>
          <w:w w:val="100"/>
          <w:sz w:val="28"/>
          <w:szCs w:val="28"/>
        </w:rPr>
      </w:pPr>
      <w:r>
        <w:rPr>
          <w:rFonts w:hint="default" w:ascii="仿宋_GB2312" w:hAnsi="仿宋_GB2312" w:eastAsia="仿宋_GB2312" w:cs="仿宋_GB2312"/>
          <w:sz w:val="30"/>
          <w:szCs w:val="30"/>
          <w:lang w:val="en-US" w:eastAsia="zh-CN"/>
        </w:rPr>
        <w:t>1-3 要求：实现赛项任务书中的功能要求，通过验证测试。</w:t>
      </w:r>
      <w:r>
        <w:rPr>
          <w:rFonts w:hint="default" w:ascii="仿宋" w:hAnsi="仿宋" w:eastAsia="仿宋" w:cs="仿宋"/>
          <w:w w:val="100"/>
          <w:sz w:val="28"/>
          <w:szCs w:val="28"/>
        </w:rPr>
        <w:t xml:space="preserve"> </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任务二：主轴加装改造（10 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2-1 选手根据赛场提供的机械主轴零部件，按照赛项任务书题目要求，进 行主轴装配与调整，安装工艺应符合赛项提供的主轴安装工艺标准。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2-2 安装精度和检测项应符合赛题要求。</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2-3 将机械主轴、联轴节、异步电机、安全保护罩等安装到基座上，并应保证同轴度符合赛题中指标要求。</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2-4 赛场提供量具检具，选手应正确使用量具检具。</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任务三：数控机床维修（15分）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3-1 在机床不通电情况下检查机床电气系统，排除目测隐患。</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3-2 机床通电后选手根据屏幕显示的报警信息，逐一解除系统及 PLC 报警。</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3-3 按照赛项任务书机床功能检查表要求，按顺序进行机床功能检查，诊断并排除故障。</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3-4系统及伺服参数应调整至最佳状态。</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3-5根据机床存在的故障，将故障现象、故障点、排除故障过程、调整过程填入指定表格中。</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任务四：手夹和夹具安装与调试（10 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4-1 选手根据赛项任务书要求，完成夹具在加工中心上的安装、以及调节夹具上各气路的气压值至规定要求。</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4-2 根据赛场提供的机床气路和传感器，设计夹具气路图和传感器连接图，进行夹具的夹紧、松开、夹具到位检测等功能的部分气路的连接，以及部分传感器回路的连接。进行上述功能的操作验证。</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4-3</w:t>
      </w:r>
      <w:r>
        <w:rPr>
          <w:rFonts w:hint="eastAsia" w:ascii="仿宋_GB2312" w:hAnsi="仿宋_GB2312" w:eastAsia="仿宋_GB2312" w:cs="仿宋_GB2312"/>
          <w:sz w:val="30"/>
          <w:szCs w:val="30"/>
          <w:lang w:val="en-US" w:eastAsia="zh-CN"/>
        </w:rPr>
        <w:tab/>
      </w:r>
      <w:r>
        <w:rPr>
          <w:rFonts w:hint="eastAsia" w:ascii="仿宋_GB2312" w:hAnsi="仿宋_GB2312" w:eastAsia="仿宋_GB2312" w:cs="仿宋_GB2312"/>
          <w:sz w:val="30"/>
          <w:szCs w:val="30"/>
          <w:lang w:val="en-US" w:eastAsia="zh-CN"/>
        </w:rPr>
        <w:t>按要求进行机器人气夹的松开、夹紧、松开到位、夹紧到位等功能的 操作验证。</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任务五：主轴功能开发（10分）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5-1 开通模拟主轴功能、主轴单元通电空载测试</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（1）硬件连接：数控系统模拟接口→变频器→三相异步电机的连接。</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（2）数控系统模拟接口功能开通——数控系统侧参数设置、PLC编辑。</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（3）变频器参数设置。</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（4）主轴旋转时测试机械主轴震动，考察主轴机械部分安装精度。</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5-2 PC机与CNC互联互通</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（1）互联互通：选手根据赛项任务书要求，通过赛场提供的软件，实现数控系统与PC的数据传送。</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（2）通过传送程序验证。</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5-3 </w:t>
      </w:r>
      <w:bookmarkStart w:id="20" w:name="_Hlk51697583"/>
      <w:r>
        <w:rPr>
          <w:rFonts w:hint="eastAsia" w:ascii="仿宋_GB2312" w:hAnsi="仿宋_GB2312" w:eastAsia="仿宋_GB2312" w:cs="仿宋_GB2312"/>
          <w:sz w:val="30"/>
          <w:szCs w:val="30"/>
          <w:lang w:val="en-US" w:eastAsia="zh-CN"/>
        </w:rPr>
        <w:t>采用PLC或宏程序完成指定PLC功能的开发</w:t>
      </w:r>
      <w:bookmarkEnd w:id="20"/>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（1）选手使用赛场提供的零部件，按要求实现赛项任务书指定的新增功能。选手应正确使用系统接口，正确完成相应的硬件连接，正确编辑、完善相应的控制程序。</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（2）按要求进行操作验证。</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任务六：机器人上下料功能开发（10分）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6-1 虚拟制造仿真。选手使用赛场提供的仿真软件，按要求实现赛项任务 书指定的功能。编写控制程序，通过M代码，指定M代码两位数，实现智能制 造虚拟仿真工艺流程，对其中的2项功能进行虚拟仿真验证。</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6-2 机器人应用功能开发。利用富余的M指令，开发PLC程序，实现在MDI 和单步方式下，使用机器人信号输出实现自动门开关，开发自动门开关与机器人安全联锁功能，开发智能加工区域安全围栏功能。</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6-3 机器人上下料编程。示教编程实现上料时机器人对第 1 件毛坯抓取， 并放置到加工中心夹具中，实现夹紧，以及机器人退出加赛位置。示教编程实现下料时机器人对夹具上的工件的抓取，配合夹具的松开，机器人将工件施加到毛坯 1 位置，移动到毛坯2位置上方。</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任务七：机床精度检验（10 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几何精度检测：选手根据题目要求，按照GB/T-20957.2-2007《精密加工中心检验条件》第2部分的相关标准，并按照赛项任务书中指定的项目进行。</w:t>
      </w:r>
    </w:p>
    <w:p>
      <w:pPr>
        <w:pStyle w:val="9"/>
        <w:keepNext w:val="0"/>
        <w:keepLines w:val="0"/>
        <w:pageBreakBefore w:val="0"/>
        <w:widowControl w:val="0"/>
        <w:kinsoku/>
        <w:wordWrap/>
        <w:overflowPunct/>
        <w:topLinePunct w:val="0"/>
        <w:autoSpaceDE/>
        <w:autoSpaceDN/>
        <w:bidi w:val="0"/>
        <w:adjustRightInd/>
        <w:snapToGrid/>
        <w:spacing w:before="46" w:line="240" w:lineRule="auto"/>
        <w:ind w:left="113" w:right="0" w:firstLine="600" w:firstLineChars="200"/>
        <w:jc w:val="lef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t>任务八：零件智能加工验证（15 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8-1单步模式下验证智能加工流程。参考的智能加工流程为：按下机器人控制柜上循环启动→自动门开、夹具松开→机器人抓取第 1 件毛坯、上料至机床→机器人放置毛坯、夹具夹紧→机器人回退到位→自动门关、机床暂不进行零件真实加工，用延时 5-10 秒钟替代→延时到，机床门开、夹具松开→机器人下料运动至机床→机器人抓取零件→机械人回退到位，放置零件→机器人移动，抓取第 2件毛坯，完成下一个循环。选手也可自行设计合理的智能加工流程。</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8-2 自动模式下验证智能加工流程。自动模式下，按单步模式下相同的智能加工流程，完成 2 件毛坯智能加工流程（选手不得人工干预智能加工过程）。</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8-3 零件模拟试加工。在机器人退出加赛位置后，选手依据GB/T-20957.7-2007《精密加工试件》标准，按照赛项任务书的图纸要求，进行零件模拟试加工。</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（1）本环节不提供CAD/CAM软件，要求计算机G代码编程，通过FTP方式将加工程序传送至CNC。</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（2）选手根据图纸要求自行设计零件切削试验工艺，完成零件切削试验的程序编制和程序在系统中的模拟加工，并在系统端进行轮廓轨迹显示。</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注意事项：</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试切件毛坯要求：毛坯形状、尺寸及其技术要求参见样题，毛坯由承办校准备，为每个参赛队共提供两件毛坯。赛场另准备若干备用件，仅当提供给参赛队的毛坯出现夹持等质量问题时，参赛队可以提出更换毛坯。当参赛选手因自身原因损坏毛坯时，不予更换毛坯。</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任务九：职业素养和安全意识（10分）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9-1 着装、电工鞋及其他劳动防护得当、具有良好的安全意识及行为。</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9-2 操作过程中遵守标准和规范。</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9-3工、量具码放整齐，保持赛位清洁卫生，践行现场 5S 管理规范。</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9-4参赛选手间和谐团结，善意对待其他选手。</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9-5尊重裁判及其他赛场工作人员，言行举止文明。</w:t>
      </w:r>
      <w:bookmarkStart w:id="21" w:name="四、竞赛方式"/>
      <w:bookmarkEnd w:id="21"/>
    </w:p>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r>
        <w:rPr>
          <w:rFonts w:hint="eastAsia" w:ascii="黑体" w:hAnsi="黑体" w:eastAsia="黑体" w:cs="黑体"/>
          <w:b w:val="0"/>
          <w:bCs/>
          <w:color w:val="000000"/>
          <w:kern w:val="2"/>
          <w:sz w:val="30"/>
          <w:szCs w:val="30"/>
          <w:lang w:val="en-US" w:eastAsia="zh-CN"/>
        </w:rPr>
        <w:t>七、竞赛方式</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1.比赛类别：本赛项为团体竞赛。</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参赛要求：凡开设有赛项相关专业的高等职业院校和本科院校的高职学生均可报名参加高职组比赛，参赛选手必须是2023年在籍全日制高职学生，指导老师和学生须为同校在籍。选手年龄须不超过25周岁（1997年3月11日后出生）。在往届全国职业院校技能大赛中获一等奖的选手，不得参加同一赛项同一组别的省级竞赛。</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3.组队方式：本赛项为团体赛。每校不超过2个代表队，不得跨校组队。每支参赛队由2名比赛选手组成，每个参赛队限报2名指导教师。</w:t>
      </w:r>
    </w:p>
    <w:bookmarkEnd w:id="11"/>
    <w:bookmarkEnd w:id="12"/>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22" w:name="_Toc477270885"/>
      <w:bookmarkStart w:id="23" w:name="_Toc4287718"/>
      <w:r>
        <w:rPr>
          <w:rFonts w:hint="eastAsia" w:ascii="黑体" w:hAnsi="黑体" w:eastAsia="黑体" w:cs="黑体"/>
          <w:b w:val="0"/>
          <w:bCs/>
          <w:color w:val="000000"/>
          <w:kern w:val="2"/>
          <w:sz w:val="30"/>
          <w:szCs w:val="30"/>
          <w:lang w:val="en-US" w:eastAsia="zh-CN"/>
        </w:rPr>
        <w:t>八、竞赛规则</w:t>
      </w:r>
      <w:bookmarkEnd w:id="22"/>
      <w:bookmarkEnd w:id="23"/>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（一）竞赛报名</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1.以学校为单位组织报名参赛。</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2.不得跨校组队。</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3.参赛选手和指导教师报名获得确认后不得随意更换。选手因特殊原因不能参加比赛时，则视为自动放弃竞赛；竞赛开始后，参赛队不得更换参赛选手，若有参赛队员缺席，不得补充参赛选手。</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（二）赛前准备</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1.本次竞赛承办校安排开赛式结束后各参赛队熟悉场地，选手和指导教师可进入工位体验（但不能开动设备）。同时发放竞赛程序手册，宣布竞赛纪律和有关规定。</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2.赛前承办校应组织赛前说明会和场次抽签，赛前说明会由裁判长、专家组长解答参赛队提出的问题。场次抽签方案由裁判长拟定、抽签过程须由监督员全程监督完成。</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3.参赛队熟悉场地后，认为所提供的设备、工具等不符合比赛规定或有异议时，必须在2小时内由领队提出书面报告送交仲裁工作组提请承办校安排整改，超过时效将不予受理。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4.除赛项规定的量具或赛项指定的物品外，参赛选手不允许携带任何通讯及存储设备、纸质材料等物品进入赛场，赛场内提供比赛必备用品，赛场不提供网络环境。</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24" w:name="_Toc477270886"/>
      <w:r>
        <w:rPr>
          <w:rFonts w:hint="eastAsia" w:ascii="楷体_GB2312" w:hAnsi="楷体_GB2312" w:eastAsia="楷体_GB2312" w:cs="楷体_GB2312"/>
          <w:sz w:val="30"/>
          <w:szCs w:val="30"/>
          <w:lang w:val="en-US" w:eastAsia="zh-CN"/>
        </w:rPr>
        <w:t>（三）正式比赛</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1.比赛入场</w:t>
      </w:r>
      <w:bookmarkEnd w:id="24"/>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各参赛队按照本队抽签场次比赛时段，在正式比赛时间前30分钟准时到达赛场集合地点，凭参赛证、身份证、学生证三证经检录后进入比赛现场。正式比赛前15分钟参赛队长抽取赛位号，选手按赛位号进入赛位进行侯赛，现场裁判员将对各参赛选手的身份进行核对。正式比赛开始15分钟后迟到选手不得入场。</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参赛选手凭赛位号进入赛场，不得携带其它显示个人身份信息和违规的物品，现场裁判负责引导参赛队至赛位前等待竞赛指令。比赛开始前，在没有裁判允许的情况下严禁随意触碰竞赛设施和赛题内容。比赛中途不得离开赛场。</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bookmarkStart w:id="25" w:name="_Toc477270887"/>
      <w:r>
        <w:rPr>
          <w:rFonts w:hint="eastAsia" w:ascii="仿宋_GB2312" w:hAnsi="仿宋_GB2312" w:eastAsia="仿宋_GB2312" w:cs="仿宋_GB2312"/>
          <w:sz w:val="30"/>
          <w:szCs w:val="30"/>
          <w:lang w:val="en-US" w:eastAsia="zh-CN"/>
        </w:rPr>
        <w:t>2.比赛过程</w:t>
      </w:r>
      <w:bookmarkEnd w:id="25"/>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（1）选手进入赛场赛位后，应听从现场裁判员的统一布置和指挥，对比赛设备、选配部件、工量具等物品要进行细则检查和测试，如有问题及时向裁判员报告。</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（2）选手进入赛场所携带的证件，现场裁判员有权进行检验和核准。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（3）在选手候赛时间内裁判长将赛项任务书及赛卷记录表下发到参赛队，参赛队长根据赛项任务书自行安排选手分工、工作流程和时间安排。</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（4）各参赛队统一听从裁判长发布“比赛开始”指令后正式比赛操作，合理利用现场提供的所有条件，按照正确的操作步骤，高效、优质地完成比赛任务。</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（5）比赛时间以现场各赛位能观看到的时钟为准。在5小时连续比赛时间内，饮水和小食品由赛场统一提供，选手休息、饮食等时间都算在比赛时间内。</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比赛过程中，选手须严格遵守安全操作规程，并接受裁判员的监督和警示，以确保参赛人身及设备安全。选手因个人误操作造成人身安全事故和设备故障时，裁判长有权中止该队比赛；如非选手个人因素出现设备故障而无法比赛，由裁判长视具体情况做出裁决(调换到备份赛位或调整至最后一场次参加比赛)；</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（7）如裁判长确定设备故障，可由技术支持人员排除故障后继续比赛。在技 术支持人员排除故障期间，选手不能放下其他未完成的赛项任务，等待排除故障，这种情况下，其等待排除故障的时间不予延时。选手必须抓紧时间操作其余未完成的赛项任务，若确已没有其他未完成的任务，因技术支持人员排除故障，造成选手等待的时间，将由赛位裁判或裁判长根据实际情况酌情给参赛队延时。</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（8）裁判验证学生比赛成果的时间在 15 分钟之内，不予延时，超过15分钟由赛位裁判或裁判长根据实际情况酌情给参赛队延时。</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选手在请求裁判验证比赛成果前，必须自行检查和确认。每一项任务请求裁判验证比赛成果，有且仅有一次机会。裁判验证的比赛成果是最终的评分依据，裁判验证后，选手新形成的比赛成果无效，不予重新验证和计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（10）参赛队在“数控机床维修”比赛环节中遇到不能自行排除的故障，可以在比赛开始120分钟后选择一次放弃全部未排除的故障，并由裁判通知工作人员排除全部未排除故障。 本环节选手已经查出故障的按规定给分，选手放弃后未查出的故障不给分,要求由工作人员排除的故障，每一个故障倒扣 2 分。如果工作人员排除故障的时间超过 15分钟，由裁判记录时间并酌情加时。参赛队放弃故障排除的机会只有一次，请求裁判验收的机会只有一次。</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（11）选手不得删除数控系统数据进行重新编辑。一经发现，按要求排除全部故障的情形计分。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（12）选手可以在比赛结束后2小时内，且不离开比赛赛场的情况下，书面提出延时请求。在书面延时请求时，必须依据事实和诚信原则，不得夸大时间损耗（声称的损耗时间大于等于实际时间的 1.2 倍，即认定为夸大时间损耗，是不诚信的行为），不依据事实和违背诚信原则的请求，不予补时，且该选手所在队自动丧失再次请求和申诉补时的机会和权利，同时扣职业素养分 2 分或以上。裁判接受选手的延时请求后，原则上延时时间应依据赛场录像回放时间，补足选手实际损耗的时间。</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（13）选手在比赛统一结束时间之后，不离开比赛赛场请求延时申请的时间，以及同意延时的时间，都计入领队赛后规定的 2 小时申诉期时间之内，即赛后2小时之内的有效申诉时间，从比赛统一结束的时间开始计算，不以选手因申诉和实际延时等原因的实际结束时间开始计算。</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（14）选手一旦离开赛场，或和指导教师等任何赛场外人员接触，立即丧失请求延时的机会和权利。不接受赛后2小时，选手和指导教师等赛场外人员接触后提出的延时申诉。</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（15）比赛过程中选手不得随意离开赛位，不得与其他队选手交流或擅自离开场地，如遇问题时须举手向裁判员示意询问后处理，否则按作弊行为处理。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（16）在比赛过程中除参赛选手之外，只允许裁判员、工作人员进入场地，其余人员（包括领队、指导教师和其他参赛选手）未经工作人员同意不得进入场地。</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17）比赛结束后2小时内，由领队发起的申诉，必须依据事实和遵守诚信原则，客观正确地描述事实和证据，不依据事实和违背诚信原则的申诉，不予受理，且将其行为记录在案，存档，必要时向赛项执委会通报，请求对该参赛单位作进一步处理，并向省教育主管部门通报其不诚信的事实。</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3.比赛物品参见本规程第十一节技术平台之表 11-5。</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lang w:val="en-US" w:eastAsia="zh-CN"/>
        </w:rPr>
      </w:pPr>
      <w:bookmarkStart w:id="26" w:name="_Toc477270889"/>
      <w:r>
        <w:rPr>
          <w:rFonts w:hint="eastAsia" w:ascii="仿宋" w:hAnsi="仿宋" w:eastAsia="仿宋" w:cs="仿宋"/>
          <w:sz w:val="30"/>
          <w:szCs w:val="30"/>
          <w:lang w:val="en-US" w:eastAsia="zh-CN"/>
        </w:rPr>
        <w:t>（四）比赛结束</w:t>
      </w:r>
      <w:bookmarkEnd w:id="26"/>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1.裁判长在比赛结束前15分钟提醒选手，裁判长发布“比赛结束”指令后所有未完成任务参赛队立即停止操作，比赛正式结束，参赛队按要求清理赛位。</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2.参赛队比赛结束时需按照比赛要求立即提交比赛结果（赛卷记录表），裁判员与参赛队员要在相应签字处签字确认。赛卷留在赛位上，不得带出场。</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3.比赛结束后，做好比赛设备的整理工作，包括设备移动部位的复位，整理工具及个人物品。经工作人员现场清点检查数控机床和工、量具后，参赛队方可离开赛位。</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4.比赛结束前60分钟允许参赛队放弃比赛或提前离场，离场前参赛队 按要求清理赛位。参赛队若提前结束比赛，应由选手向裁判员举手示意，裁判员应准确记录比赛完成时间。一旦记录比赛完成时间后，参赛队不得再进行任何操作。</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5.参赛选手不得将赛项任务书、图纸、草稿纸和赛场工具等与比赛有关的物品不得带离赛场，选手必须经现场裁判员检查许可后方能离开赛场。</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（五）成绩评定</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成绩评定过程中，选手根据裁判要求展示竞赛成果和任务完成情况。裁判严格按照评分表，依照选手实际发生的动作情况完成评定过程，确保公平公正。裁判不得将选手表现和评定结果泄露。工作人员根据裁判要求配合评定工作，不得擅自进入赛位影响评判过程。</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（六）确定比赛成绩</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记分员将解密后的各参赛队（选手）成绩汇总成比赛成绩，经裁判长、监督长签字后，将本赛项总成绩的评审结果录入赛务管理系统，经裁判长、监督长在系统导出成绩单上审核签字后，确定为本赛项最终比赛成绩。</w:t>
      </w:r>
    </w:p>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27" w:name="_Toc4287719"/>
      <w:bookmarkStart w:id="28" w:name="_Toc477270892"/>
      <w:r>
        <w:rPr>
          <w:rFonts w:hint="eastAsia" w:ascii="黑体" w:hAnsi="黑体" w:eastAsia="黑体" w:cs="黑体"/>
          <w:b w:val="0"/>
          <w:bCs/>
          <w:color w:val="000000"/>
          <w:kern w:val="2"/>
          <w:sz w:val="30"/>
          <w:szCs w:val="30"/>
          <w:lang w:val="en-US" w:eastAsia="zh-CN"/>
        </w:rPr>
        <w:t>九、竞赛环境</w:t>
      </w:r>
      <w:bookmarkEnd w:id="27"/>
      <w:bookmarkEnd w:id="28"/>
    </w:p>
    <w:p>
      <w:pPr>
        <w:pageBreakBefore w:val="0"/>
        <w:widowControl w:val="0"/>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（一）赛场设在规范的车间内，赛场符合防火安全规定，防火疏散标识清晰、齐全，疏散通道畅通；赛场采光、照明和通风良好，提供稳定的水、电、气源，并配有供电应急设备等。</w:t>
      </w:r>
    </w:p>
    <w:p>
      <w:pPr>
        <w:pageBreakBefore w:val="0"/>
        <w:widowControl w:val="0"/>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（二）竞赛场地划分为检录区、操作区、检测区，现场服务与技术支持区、休息区、医疗区、观摩通道。</w:t>
      </w:r>
    </w:p>
    <w:p>
      <w:pPr>
        <w:pageBreakBefore w:val="0"/>
        <w:widowControl w:val="0"/>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（三）竞赛场地的基本要求</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1.每个比赛赛位使用场地为5.5米×5.5米（约31平方米）,工作场地及安全（参观）通道宽度和隔离要求，应符合新冠疫情防控要求、容纳的比赛赛位数5个。</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2.场地地面平整，能防风遮雨，地面与顶棚净高不少于3.2米。</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3.由于有机械部件装调和机床机械几何精度检测，场地地基必须牢固稳定（地基应为混凝土结构，厚度大于300mm）。</w:t>
      </w:r>
    </w:p>
    <w:p>
      <w:pPr>
        <w:pageBreakBefore w:val="0"/>
        <w:widowControl w:val="0"/>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（四）赛场提供立式加工中心本体、电气柜、机械装调区、电脑操作台、机器人、安全围栏等组成的赛位，标明编号；每个赛位有保持相对独立的隔离护栏，确保选手比赛不受外界影响。</w:t>
      </w:r>
    </w:p>
    <w:p>
      <w:pPr>
        <w:pageBreakBefore w:val="0"/>
        <w:widowControl w:val="0"/>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（五）每个比赛赛位配有工作台，供选手书写，摆放工、量具等。</w:t>
      </w:r>
    </w:p>
    <w:p>
      <w:pPr>
        <w:pageBreakBefore w:val="0"/>
        <w:widowControl w:val="0"/>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（六）每个比赛赛位配有电脑，预装数控系统调试软件（PLC软件）以及FTP软件，现场配备以太网线，但选手需根据赛项任务书要求完成互联互通。</w:t>
      </w:r>
    </w:p>
    <w:p>
      <w:pPr>
        <w:pageBreakBefore w:val="0"/>
        <w:widowControl w:val="0"/>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七）每个比赛赛位提供电子版数控机床使用说明书、电气原理图（不包括与本场“数控机床电气装调”竞赛内容相关的辅助功能设计内容）、数控系统连接说明书、参数手册、数控系统编程操作说明书、交流伺服驱动器使用说明书等（存放在比赛赛位配备的电脑中），变频调速器说明书、虚拟制造仿真软件说明书、机床气路图、机器人安装手册、机器人编程手册等。</w:t>
      </w:r>
    </w:p>
    <w:p>
      <w:pPr>
        <w:pageBreakBefore w:val="0"/>
        <w:widowControl w:val="0"/>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（八）赛场设有保安、公安、消防、设备维修和电力抢险人员待命，以防突发事件。</w:t>
      </w:r>
    </w:p>
    <w:p>
      <w:pPr>
        <w:pageBreakBefore w:val="0"/>
        <w:widowControl w:val="0"/>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（九）赛场配备维修服务、医疗、生活补给站等公共服务设施，为选手和赛场人员提供服务。</w:t>
      </w:r>
    </w:p>
    <w:p>
      <w:pPr>
        <w:pageBreakBefore w:val="0"/>
        <w:widowControl w:val="0"/>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bCs/>
          <w:sz w:val="30"/>
          <w:szCs w:val="30"/>
          <w:lang w:val="en-US" w:eastAsia="zh-CN"/>
        </w:rPr>
      </w:pPr>
      <w:r>
        <w:rPr>
          <w:rFonts w:hint="eastAsia" w:ascii="仿宋" w:hAnsi="仿宋" w:eastAsia="仿宋" w:cs="仿宋"/>
          <w:bCs/>
          <w:sz w:val="30"/>
          <w:szCs w:val="30"/>
          <w:lang w:val="en-US" w:eastAsia="zh-CN"/>
        </w:rPr>
        <w:t>（十）承办校安排交通车接送各代表队从驻地至赛场往返参赛和参加会议等活动。</w:t>
      </w:r>
    </w:p>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29" w:name="_Toc4287720"/>
      <w:bookmarkStart w:id="30" w:name="_Toc477270893"/>
      <w:r>
        <w:rPr>
          <w:rFonts w:hint="eastAsia" w:ascii="黑体" w:hAnsi="黑体" w:eastAsia="黑体" w:cs="黑体"/>
          <w:b w:val="0"/>
          <w:bCs/>
          <w:color w:val="000000"/>
          <w:kern w:val="2"/>
          <w:sz w:val="30"/>
          <w:szCs w:val="30"/>
          <w:lang w:val="en-US" w:eastAsia="zh-CN"/>
        </w:rPr>
        <w:t>十、技术规范</w:t>
      </w:r>
      <w:bookmarkEnd w:id="29"/>
      <w:bookmarkEnd w:id="30"/>
    </w:p>
    <w:p>
      <w:pPr>
        <w:pageBreakBefore w:val="0"/>
        <w:widowControl w:val="0"/>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sz w:val="30"/>
          <w:szCs w:val="30"/>
        </w:rPr>
      </w:pPr>
      <w:bookmarkStart w:id="31" w:name="_Toc477270894"/>
      <w:r>
        <w:rPr>
          <w:rFonts w:hint="eastAsia" w:ascii="楷体" w:hAnsi="楷体" w:eastAsia="楷体" w:cs="楷体"/>
          <w:bCs/>
          <w:sz w:val="30"/>
          <w:szCs w:val="30"/>
        </w:rPr>
        <w:t>（一）职业道德</w:t>
      </w:r>
      <w:bookmarkEnd w:id="31"/>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1.敬业爱岗，忠于职守，严于律已，刻苦钻研；</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2.勤于学习，善于思考，勇于探索，敏于创新；</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3.认真负责，吃苦耐劳，团结协作，精益求精；</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4.遵守操作规程，安全、文明生产；</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5.着装规范整洁，爱护设备，保持工作环境清洁有序。</w:t>
      </w:r>
    </w:p>
    <w:p>
      <w:pPr>
        <w:pageBreakBefore w:val="0"/>
        <w:widowControl w:val="0"/>
        <w:kinsoku/>
        <w:wordWrap/>
        <w:overflowPunct/>
        <w:topLinePunct w:val="0"/>
        <w:autoSpaceDE/>
        <w:autoSpaceDN/>
        <w:bidi w:val="0"/>
        <w:adjustRightInd/>
        <w:snapToGrid w:val="0"/>
        <w:spacing w:line="600" w:lineRule="exact"/>
        <w:ind w:firstLine="600" w:firstLineChars="200"/>
        <w:jc w:val="left"/>
        <w:textAlignment w:val="auto"/>
        <w:rPr>
          <w:rFonts w:hint="eastAsia" w:ascii="仿宋" w:hAnsi="仿宋" w:eastAsia="仿宋" w:cs="仿宋"/>
          <w:sz w:val="30"/>
          <w:szCs w:val="30"/>
        </w:rPr>
      </w:pPr>
      <w:bookmarkStart w:id="32" w:name="_Toc477270895"/>
      <w:r>
        <w:rPr>
          <w:rFonts w:hint="eastAsia" w:ascii="楷体" w:hAnsi="楷体" w:eastAsia="楷体" w:cs="楷体"/>
          <w:bCs/>
          <w:sz w:val="30"/>
          <w:szCs w:val="30"/>
        </w:rPr>
        <w:t>（二）相关知识与技能</w:t>
      </w:r>
      <w:bookmarkEnd w:id="32"/>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1.数控机床电气原理；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2.数控机床机械结构，安装，检测，调试；</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3.数控装置原理、结构，交流伺服驱动系统原理和结构；</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4.数控加工编程技术，数控加工工艺方法；</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5.数控机床故障诊断和排除；</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6.工业机器人电气原理；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7.机器人机械结构；</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8.机器人虚拟仿真；</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9.机器人编程与调试；</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10.机床自动夹具；</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11.数控系统与服务器互联互通，FTP协议推送程序；</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12.数控机床精度检验；</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13.数控机床PLC的修改调试；</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14.基于机器人的零件智能加工。</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zh-TW" w:eastAsia="zh-TW"/>
        </w:rPr>
      </w:pPr>
      <w:bookmarkStart w:id="33" w:name="_Toc477270896"/>
      <w:r>
        <w:rPr>
          <w:rFonts w:hint="eastAsia" w:ascii="仿宋_GB2312" w:hAnsi="仿宋_GB2312" w:eastAsia="仿宋_GB2312" w:cs="仿宋_GB2312"/>
          <w:sz w:val="30"/>
          <w:szCs w:val="30"/>
          <w:lang w:val="en-US" w:eastAsia="zh-CN"/>
        </w:rPr>
        <w:t>（三）参考相关标准</w:t>
      </w:r>
      <w:bookmarkEnd w:id="33"/>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1.GB/T 26220-2010 工业自动化系统集成 机床数值控制 数控系统通用技术条件</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2.JB/T8801-1998《加工中心 技术条件》</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3.GB/T 3168  数字控制机床操作指示形象化符号</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4.GB/T 4728（所有部分）电气简图用图形符号</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5.JB/T 2740 工业机械电气设备 电气图、图解和表的绘制</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6.低压配电设计规范 GB 50054-95</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7.JB/T 10273 数控机床交流主轴电动机  通用技术条件</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8.JB/T 10274 数控机床交流伺服电动机  通用技术条件</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9.GB-T20957[2].1-2007《精密加工中心检验条件-立式或带垂直主回转轴万能主轴头机床几何精度检验（垂直Z轴）》</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10.GB/T 18400.2-2010 (ISO10791-2:2001) 精密加工中心检验条件</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11.GB-T20957[4].1-2007《精密加工中心检验条件-线性和回转轴线的定位精度和重复定位精度检验》</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12.GBT 17421.4-2003 机床检验通则 第4部分 数控机床的圆检验（并符合ISO230-4、ASME B5.54/57标准）</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13.GB-T20957[7].1-2007《精密加工中心检验条件-精加工试件精度检验》</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14.GB 5226.1-2016 机械安全机械电气设备 :通用技术条件</w:t>
      </w:r>
    </w:p>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34" w:name="_Toc477270897"/>
      <w:bookmarkStart w:id="35" w:name="_Toc4287721"/>
      <w:r>
        <w:rPr>
          <w:rFonts w:hint="eastAsia" w:ascii="黑体" w:hAnsi="黑体" w:eastAsia="黑体" w:cs="黑体"/>
          <w:b w:val="0"/>
          <w:bCs/>
          <w:color w:val="000000"/>
          <w:kern w:val="2"/>
          <w:sz w:val="30"/>
          <w:szCs w:val="30"/>
          <w:lang w:val="en-US" w:eastAsia="zh-CN"/>
        </w:rPr>
        <w:t>十一、技术平台</w:t>
      </w:r>
      <w:bookmarkEnd w:id="34"/>
      <w:bookmarkEnd w:id="35"/>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zh-TW" w:eastAsia="zh-TW"/>
        </w:rPr>
      </w:pPr>
      <w:bookmarkStart w:id="36" w:name="_Toc477270898"/>
      <w:r>
        <w:rPr>
          <w:rFonts w:hint="eastAsia" w:ascii="楷体_GB2312" w:hAnsi="楷体_GB2312" w:eastAsia="楷体_GB2312" w:cs="楷体_GB2312"/>
          <w:sz w:val="30"/>
          <w:szCs w:val="30"/>
          <w:lang w:val="zh-TW" w:eastAsia="zh-TW"/>
        </w:rPr>
        <w:t>（一）机床</w:t>
      </w:r>
      <w:bookmarkEnd w:id="36"/>
      <w:r>
        <w:rPr>
          <w:rFonts w:hint="eastAsia" w:ascii="楷体_GB2312" w:hAnsi="楷体_GB2312" w:eastAsia="楷体_GB2312" w:cs="楷体_GB2312"/>
          <w:sz w:val="30"/>
          <w:szCs w:val="30"/>
          <w:lang w:val="zh-TW" w:eastAsia="zh-TW"/>
        </w:rPr>
        <w:t>本体</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_GB2312"/>
          <w:bCs/>
          <w:sz w:val="30"/>
          <w:szCs w:val="30"/>
        </w:rPr>
      </w:pPr>
      <w:r>
        <w:rPr>
          <w:rFonts w:hint="eastAsia" w:ascii="仿宋_GB2312" w:hAnsi="仿宋_GB2312" w:eastAsia="仿宋_GB2312" w:cs="仿宋_GB2312"/>
          <w:sz w:val="30"/>
          <w:szCs w:val="30"/>
          <w:lang w:val="en-US" w:eastAsia="zh-CN"/>
        </w:rPr>
        <w:t>本赛项立式数控铣床主要规格参数范围见表11-1。</w:t>
      </w:r>
    </w:p>
    <w:p>
      <w:pPr>
        <w:pStyle w:val="40"/>
        <w:pageBreakBefore w:val="0"/>
        <w:widowControl w:val="0"/>
        <w:pBdr>
          <w:top w:val="none" w:color="000000" w:sz="0" w:space="0"/>
          <w:left w:val="none" w:color="000000" w:sz="0" w:space="0"/>
          <w:bottom w:val="none" w:color="000000" w:sz="0" w:space="0"/>
          <w:right w:val="none" w:color="000000" w:sz="0" w:space="0"/>
        </w:pBdr>
        <w:tabs>
          <w:tab w:val="left" w:pos="425"/>
        </w:tabs>
        <w:kinsoku/>
        <w:overflowPunct/>
        <w:topLinePunct w:val="0"/>
        <w:autoSpaceDN w:val="0"/>
        <w:bidi w:val="0"/>
        <w:adjustRightInd w:val="0"/>
        <w:snapToGrid w:val="0"/>
        <w:spacing w:line="600" w:lineRule="exact"/>
        <w:ind w:firstLine="0" w:firstLineChars="0"/>
        <w:jc w:val="center"/>
        <w:textAlignment w:val="auto"/>
        <w:rPr>
          <w:rFonts w:hint="eastAsia" w:ascii="黑体" w:hAnsi="黑体" w:eastAsia="黑体" w:cs="黑体"/>
          <w:bCs/>
          <w:sz w:val="28"/>
          <w:szCs w:val="28"/>
        </w:rPr>
      </w:pPr>
      <w:r>
        <w:rPr>
          <w:rFonts w:hint="eastAsia" w:ascii="黑体" w:hAnsi="黑体" w:eastAsia="黑体" w:cs="黑体"/>
          <w:color w:val="0B0B0B"/>
          <w:sz w:val="24"/>
        </w:rPr>
        <w:t>表1</w:t>
      </w:r>
      <w:r>
        <w:rPr>
          <w:rFonts w:hint="eastAsia" w:ascii="黑体" w:hAnsi="黑体" w:eastAsia="黑体" w:cs="黑体"/>
          <w:color w:val="0B0B0B"/>
          <w:sz w:val="24"/>
          <w:lang w:val="en-US" w:eastAsia="zh-CN"/>
        </w:rPr>
        <w:t>1</w:t>
      </w:r>
      <w:r>
        <w:rPr>
          <w:rFonts w:hint="eastAsia" w:ascii="黑体" w:hAnsi="黑体" w:eastAsia="黑体" w:cs="黑体"/>
          <w:color w:val="0B0B0B"/>
          <w:sz w:val="24"/>
        </w:rPr>
        <w:t>-1 立式加工中心主要规格参数范围</w:t>
      </w:r>
    </w:p>
    <w:tbl>
      <w:tblPr>
        <w:tblStyle w:val="21"/>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509"/>
        <w:gridCol w:w="3631"/>
        <w:gridCol w:w="1044"/>
        <w:gridCol w:w="2308"/>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序号</w:t>
            </w:r>
          </w:p>
        </w:tc>
        <w:tc>
          <w:tcPr>
            <w:tcW w:w="4140"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名        称</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单位</w:t>
            </w:r>
          </w:p>
        </w:tc>
        <w:tc>
          <w:tcPr>
            <w:tcW w:w="230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参数</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509" w:type="dxa"/>
            <w:vMerge w:val="restar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轴</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行</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程</w:t>
            </w: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X轴最大行程</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vAlign w:val="top"/>
          </w:tcPr>
          <w:p>
            <w:pPr>
              <w:pStyle w:val="49"/>
              <w:spacing w:before="60" w:line="240" w:lineRule="auto"/>
              <w:ind w:left="103" w:leftChars="0" w:right="0" w:rightChars="0"/>
              <w:jc w:val="center"/>
              <w:rPr>
                <w:rFonts w:hint="eastAsia" w:ascii="Times New Roman" w:hAnsi="Times New Roman" w:eastAsia="Times New Roman" w:cs="Times New Roman"/>
                <w:kern w:val="2"/>
                <w:sz w:val="24"/>
                <w:szCs w:val="24"/>
                <w:lang w:val="en-US" w:eastAsia="zh-CN" w:bidi="ar-SA"/>
              </w:rPr>
            </w:pPr>
            <w:r>
              <w:rPr>
                <w:rFonts w:ascii="Times New Roman"/>
                <w:sz w:val="24"/>
              </w:rPr>
              <w:t>450~650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Y轴最大行程</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vAlign w:val="top"/>
          </w:tcPr>
          <w:p>
            <w:pPr>
              <w:pStyle w:val="49"/>
              <w:spacing w:before="61" w:line="240" w:lineRule="auto"/>
              <w:ind w:left="103" w:leftChars="0" w:right="0" w:rightChars="0"/>
              <w:jc w:val="center"/>
              <w:rPr>
                <w:rFonts w:hint="eastAsia" w:ascii="Times New Roman" w:hAnsi="Times New Roman" w:eastAsia="Times New Roman" w:cs="Times New Roman"/>
                <w:kern w:val="2"/>
                <w:sz w:val="24"/>
                <w:szCs w:val="24"/>
                <w:lang w:val="en-US" w:eastAsia="zh-CN" w:bidi="ar-SA"/>
              </w:rPr>
            </w:pPr>
            <w:r>
              <w:rPr>
                <w:rFonts w:ascii="Times New Roman"/>
                <w:sz w:val="24"/>
              </w:rPr>
              <w:t>350~485</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主轴最前端面到工作面台（最小）</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vAlign w:val="top"/>
          </w:tcPr>
          <w:p>
            <w:pPr>
              <w:pStyle w:val="49"/>
              <w:spacing w:before="172" w:line="240" w:lineRule="auto"/>
              <w:ind w:left="103" w:leftChars="0" w:right="0" w:rightChars="0"/>
              <w:jc w:val="center"/>
              <w:rPr>
                <w:rFonts w:hint="eastAsia" w:ascii="Times New Roman" w:hAnsi="Times New Roman" w:eastAsia="Times New Roman" w:cs="Times New Roman"/>
                <w:kern w:val="2"/>
                <w:sz w:val="24"/>
                <w:szCs w:val="24"/>
                <w:lang w:val="en-US" w:eastAsia="zh-CN" w:bidi="ar-SA"/>
              </w:rPr>
            </w:pPr>
            <w:r>
              <w:rPr>
                <w:rFonts w:ascii="Times New Roman"/>
                <w:sz w:val="24"/>
              </w:rPr>
              <w:t>120~190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主轴最前端面到工作面台（最大）</w:t>
            </w:r>
          </w:p>
        </w:tc>
        <w:tc>
          <w:tcPr>
            <w:tcW w:w="1044"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tcBorders>
              <w:bottom w:val="single" w:color="auto" w:sz="4" w:space="0"/>
            </w:tcBorders>
            <w:vAlign w:val="top"/>
          </w:tcPr>
          <w:p>
            <w:pPr>
              <w:pStyle w:val="49"/>
              <w:spacing w:before="173" w:line="240" w:lineRule="auto"/>
              <w:ind w:left="103" w:leftChars="0" w:right="0" w:rightChars="0"/>
              <w:jc w:val="center"/>
              <w:rPr>
                <w:rFonts w:hint="eastAsia" w:ascii="Times New Roman" w:hAnsi="Times New Roman" w:eastAsia="Times New Roman" w:cs="Times New Roman"/>
                <w:kern w:val="2"/>
                <w:sz w:val="24"/>
                <w:szCs w:val="24"/>
                <w:lang w:val="en-US" w:eastAsia="zh-CN" w:bidi="ar-SA"/>
              </w:rPr>
            </w:pPr>
            <w:r>
              <w:rPr>
                <w:rFonts w:ascii="Times New Roman"/>
                <w:sz w:val="24"/>
              </w:rPr>
              <w:t>380~640</w:t>
            </w:r>
          </w:p>
        </w:tc>
        <w:tc>
          <w:tcPr>
            <w:tcW w:w="755"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509"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主轴中心线到立柱前面距离</w:t>
            </w:r>
          </w:p>
        </w:tc>
        <w:tc>
          <w:tcPr>
            <w:tcW w:w="1044"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tcBorders>
              <w:bottom w:val="single" w:color="auto" w:sz="4" w:space="0"/>
            </w:tcBorders>
            <w:vAlign w:val="top"/>
          </w:tcPr>
          <w:p>
            <w:pPr>
              <w:pStyle w:val="49"/>
              <w:spacing w:before="51" w:line="240" w:lineRule="auto"/>
              <w:ind w:left="103" w:leftChars="0" w:right="0" w:rightChars="0"/>
              <w:jc w:val="center"/>
              <w:rPr>
                <w:rFonts w:hint="eastAsia" w:ascii="仿宋_GB2312" w:hAnsi="仿宋_GB2312" w:eastAsia="仿宋_GB2312" w:cs="仿宋_GB2312"/>
                <w:sz w:val="24"/>
                <w:szCs w:val="24"/>
                <w:lang w:val="en-US" w:eastAsia="zh-CN"/>
              </w:rPr>
            </w:pPr>
            <w:r>
              <w:rPr>
                <w:rFonts w:hint="default" w:ascii="Symbol" w:hAnsi="Symbol" w:eastAsia="Symbol" w:cs="Symbol"/>
                <w:sz w:val="24"/>
                <w:szCs w:val="24"/>
              </w:rPr>
              <w:t></w:t>
            </w:r>
            <w:r>
              <w:rPr>
                <w:rFonts w:hint="default" w:ascii="Times New Roman" w:hAnsi="Times New Roman" w:eastAsia="Times New Roman" w:cs="Times New Roman"/>
                <w:sz w:val="24"/>
                <w:szCs w:val="24"/>
              </w:rPr>
              <w:t>430</w:t>
            </w:r>
          </w:p>
        </w:tc>
        <w:tc>
          <w:tcPr>
            <w:tcW w:w="755" w:type="dxa"/>
            <w:tcBorders>
              <w:bottom w:val="single" w:color="auto" w:sz="4" w:space="0"/>
            </w:tcBorders>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509" w:type="dxa"/>
            <w:vMerge w:val="restar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作</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台</w:t>
            </w: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T型槽（槽数×槽宽×槽距）</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vAlign w:val="top"/>
          </w:tcPr>
          <w:p>
            <w:pPr>
              <w:pStyle w:val="49"/>
              <w:spacing w:line="293" w:lineRule="exact"/>
              <w:ind w:left="103" w:right="-18"/>
              <w:jc w:val="center"/>
              <w:rPr>
                <w:rFonts w:hint="default" w:ascii="仿宋" w:hAnsi="仿宋" w:eastAsia="仿宋" w:cs="仿宋"/>
                <w:sz w:val="24"/>
                <w:szCs w:val="24"/>
              </w:rPr>
            </w:pPr>
            <w:r>
              <w:rPr>
                <w:rFonts w:hint="default" w:ascii="Times New Roman" w:hAnsi="Times New Roman" w:eastAsia="Times New Roman" w:cs="Times New Roman"/>
                <w:spacing w:val="-5"/>
                <w:sz w:val="24"/>
                <w:szCs w:val="24"/>
              </w:rPr>
              <w:t>3×14</w:t>
            </w:r>
            <w:r>
              <w:rPr>
                <w:rFonts w:hint="default" w:ascii="仿宋" w:hAnsi="仿宋" w:eastAsia="仿宋" w:cs="仿宋"/>
                <w:spacing w:val="-5"/>
                <w:sz w:val="24"/>
                <w:szCs w:val="24"/>
              </w:rPr>
              <w:t>（或</w:t>
            </w:r>
            <w:r>
              <w:rPr>
                <w:rFonts w:hint="default" w:ascii="Times New Roman" w:hAnsi="Times New Roman" w:eastAsia="Times New Roman" w:cs="Times New Roman"/>
                <w:spacing w:val="-5"/>
                <w:sz w:val="24"/>
                <w:szCs w:val="24"/>
              </w:rPr>
              <w:t>18</w:t>
            </w:r>
            <w:r>
              <w:rPr>
                <w:rFonts w:hint="default" w:ascii="仿宋" w:hAnsi="仿宋" w:eastAsia="仿宋" w:cs="仿宋"/>
                <w:spacing w:val="-5"/>
                <w:sz w:val="24"/>
                <w:szCs w:val="24"/>
              </w:rPr>
              <w:t>）</w:t>
            </w:r>
          </w:p>
          <w:p>
            <w:pPr>
              <w:pStyle w:val="49"/>
              <w:spacing w:before="19" w:line="240" w:lineRule="auto"/>
              <w:ind w:left="103" w:leftChars="0" w:right="0" w:rightChars="0"/>
              <w:jc w:val="center"/>
              <w:rPr>
                <w:rFonts w:hint="eastAsia" w:ascii="仿宋_GB2312" w:hAnsi="仿宋_GB2312" w:eastAsia="仿宋_GB2312" w:cs="仿宋_GB2312"/>
                <w:sz w:val="24"/>
                <w:szCs w:val="24"/>
                <w:lang w:val="en-US" w:eastAsia="zh-CN"/>
              </w:rPr>
            </w:pPr>
            <w:r>
              <w:rPr>
                <w:rFonts w:hint="default" w:ascii="Times New Roman" w:hAnsi="Times New Roman" w:eastAsia="Times New Roman" w:cs="Times New Roman"/>
                <w:sz w:val="24"/>
                <w:szCs w:val="24"/>
              </w:rPr>
              <w:t>×84~125</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工作台最大载重</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kg</w:t>
            </w:r>
          </w:p>
        </w:tc>
        <w:tc>
          <w:tcPr>
            <w:tcW w:w="2308" w:type="dxa"/>
            <w:vAlign w:val="top"/>
          </w:tcPr>
          <w:p>
            <w:pPr>
              <w:pStyle w:val="49"/>
              <w:spacing w:before="61" w:line="240" w:lineRule="auto"/>
              <w:ind w:left="103" w:leftChars="0" w:right="0" w:rightChars="0"/>
              <w:jc w:val="center"/>
              <w:rPr>
                <w:rFonts w:hint="eastAsia" w:ascii="仿宋_GB2312" w:hAnsi="仿宋_GB2312" w:eastAsia="仿宋_GB2312" w:cs="仿宋_GB2312"/>
                <w:sz w:val="24"/>
                <w:szCs w:val="24"/>
                <w:lang w:val="en-US" w:eastAsia="zh-CN"/>
              </w:rPr>
            </w:pPr>
            <w:r>
              <w:rPr>
                <w:rFonts w:ascii="Times New Roman"/>
                <w:sz w:val="24"/>
              </w:rPr>
              <w:t>150~350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工作台尺寸</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vAlign w:val="top"/>
          </w:tcPr>
          <w:p>
            <w:pPr>
              <w:pStyle w:val="49"/>
              <w:spacing w:line="275" w:lineRule="exact"/>
              <w:ind w:left="103" w:right="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700~750×32</w:t>
            </w:r>
          </w:p>
          <w:p>
            <w:pPr>
              <w:pStyle w:val="49"/>
              <w:spacing w:line="240" w:lineRule="auto"/>
              <w:ind w:left="103" w:leftChars="0" w:right="0" w:rightChars="0"/>
              <w:jc w:val="center"/>
              <w:rPr>
                <w:rFonts w:hint="eastAsia" w:ascii="仿宋_GB2312" w:hAnsi="仿宋_GB2312" w:eastAsia="仿宋_GB2312" w:cs="仿宋_GB2312"/>
                <w:sz w:val="24"/>
                <w:szCs w:val="24"/>
                <w:lang w:val="en-US" w:eastAsia="zh-CN"/>
              </w:rPr>
            </w:pPr>
            <w:r>
              <w:rPr>
                <w:rFonts w:ascii="Times New Roman"/>
                <w:sz w:val="24"/>
              </w:rPr>
              <w:t>0~420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509" w:type="dxa"/>
            <w:vMerge w:val="restar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w:t>
            </w:r>
          </w:p>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轴</w:t>
            </w: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主轴最高转速</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r/min</w:t>
            </w:r>
          </w:p>
        </w:tc>
        <w:tc>
          <w:tcPr>
            <w:tcW w:w="2308" w:type="dxa"/>
            <w:vAlign w:val="top"/>
          </w:tcPr>
          <w:p>
            <w:pPr>
              <w:pStyle w:val="49"/>
              <w:spacing w:before="59" w:line="240" w:lineRule="auto"/>
              <w:ind w:left="103" w:leftChars="0" w:right="0" w:rightChars="0"/>
              <w:jc w:val="center"/>
              <w:rPr>
                <w:rFonts w:hint="eastAsia" w:ascii="仿宋_GB2312" w:hAnsi="仿宋_GB2312" w:eastAsia="仿宋_GB2312" w:cs="仿宋_GB2312"/>
                <w:sz w:val="24"/>
                <w:szCs w:val="24"/>
                <w:lang w:val="en-US" w:eastAsia="zh-CN"/>
              </w:rPr>
            </w:pPr>
            <w:r>
              <w:rPr>
                <w:rFonts w:ascii="Times New Roman"/>
                <w:sz w:val="24"/>
              </w:rPr>
              <w:t>10000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主轴电机功率</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kW</w:t>
            </w:r>
          </w:p>
        </w:tc>
        <w:tc>
          <w:tcPr>
            <w:tcW w:w="2308" w:type="dxa"/>
            <w:vAlign w:val="top"/>
          </w:tcPr>
          <w:p>
            <w:pPr>
              <w:pStyle w:val="49"/>
              <w:spacing w:before="4" w:line="240" w:lineRule="auto"/>
              <w:ind w:left="103" w:leftChars="0" w:right="0" w:rightChars="0"/>
              <w:jc w:val="center"/>
              <w:rPr>
                <w:rFonts w:hint="eastAsia" w:ascii="仿宋_GB2312" w:hAnsi="仿宋_GB2312" w:eastAsia="仿宋_GB2312" w:cs="仿宋_GB2312"/>
                <w:sz w:val="24"/>
                <w:szCs w:val="24"/>
                <w:lang w:val="en-US" w:eastAsia="zh-CN"/>
              </w:rPr>
            </w:pPr>
            <w:r>
              <w:rPr>
                <w:rFonts w:hint="default" w:ascii="Times New Roman" w:hAnsi="Times New Roman" w:eastAsia="Times New Roman" w:cs="Times New Roman"/>
                <w:sz w:val="24"/>
                <w:szCs w:val="24"/>
              </w:rPr>
              <w:t>3.7</w:t>
            </w:r>
            <w:r>
              <w:rPr>
                <w:rFonts w:hint="default" w:ascii="仿宋" w:hAnsi="仿宋" w:eastAsia="仿宋" w:cs="仿宋"/>
                <w:sz w:val="24"/>
                <w:szCs w:val="24"/>
              </w:rPr>
              <w:t>～</w:t>
            </w:r>
            <w:r>
              <w:rPr>
                <w:rFonts w:hint="default" w:ascii="Times New Roman" w:hAnsi="Times New Roman" w:eastAsia="Times New Roman" w:cs="Times New Roman"/>
                <w:sz w:val="24"/>
                <w:szCs w:val="24"/>
              </w:rPr>
              <w:t>7.5</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主轴锥口类型</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2308" w:type="dxa"/>
            <w:vAlign w:val="top"/>
          </w:tcPr>
          <w:p>
            <w:pPr>
              <w:pStyle w:val="49"/>
              <w:spacing w:line="294" w:lineRule="exact"/>
              <w:ind w:left="103" w:right="0"/>
              <w:jc w:val="center"/>
              <w:rPr>
                <w:rFonts w:hint="eastAsia" w:ascii="仿宋_GB2312" w:hAnsi="仿宋_GB2312" w:eastAsia="仿宋_GB2312" w:cs="仿宋_GB2312"/>
                <w:sz w:val="24"/>
                <w:szCs w:val="24"/>
                <w:lang w:val="en-US" w:eastAsia="zh-CN"/>
              </w:rPr>
            </w:pPr>
            <w:r>
              <w:rPr>
                <w:rFonts w:hint="default" w:ascii="Times New Roman" w:hAnsi="Times New Roman" w:eastAsia="Times New Roman" w:cs="Times New Roman"/>
                <w:sz w:val="24"/>
                <w:szCs w:val="24"/>
              </w:rPr>
              <w:t>ISO 40#</w:t>
            </w:r>
            <w:r>
              <w:rPr>
                <w:rFonts w:hint="default" w:ascii="仿宋" w:hAnsi="仿宋" w:eastAsia="仿宋" w:cs="仿宋"/>
                <w:sz w:val="24"/>
                <w:szCs w:val="24"/>
              </w:rPr>
              <w:t>或</w:t>
            </w:r>
            <w:r>
              <w:rPr>
                <w:rFonts w:ascii="Times New Roman"/>
                <w:sz w:val="24"/>
              </w:rPr>
              <w:t>BT40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509" w:type="dxa"/>
            <w:vMerge w:val="restar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速度</w:t>
            </w: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切削进给速度(X/Y/Z)</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mm/min</w:t>
            </w:r>
          </w:p>
        </w:tc>
        <w:tc>
          <w:tcPr>
            <w:tcW w:w="2308" w:type="dxa"/>
            <w:vAlign w:val="center"/>
          </w:tcPr>
          <w:p>
            <w:pPr>
              <w:pStyle w:val="49"/>
              <w:spacing w:before="60" w:line="240" w:lineRule="auto"/>
              <w:ind w:left="103" w:leftChars="0" w:right="0" w:rightChars="0"/>
              <w:jc w:val="center"/>
              <w:rPr>
                <w:rFonts w:hint="eastAsia" w:ascii="Times New Roman"/>
                <w:sz w:val="24"/>
                <w:lang w:val="en-US" w:eastAsia="zh-CN"/>
              </w:rPr>
            </w:pPr>
            <w:r>
              <w:rPr>
                <w:rFonts w:hint="eastAsia" w:ascii="Times New Roman"/>
                <w:sz w:val="24"/>
                <w:lang w:val="en-US" w:eastAsia="zh-CN"/>
              </w:rPr>
              <w:t>≥1～10000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快速移动速度（X/Y/Z轴）</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m/min</w:t>
            </w:r>
          </w:p>
        </w:tc>
        <w:tc>
          <w:tcPr>
            <w:tcW w:w="2308" w:type="dxa"/>
            <w:vAlign w:val="center"/>
          </w:tcPr>
          <w:p>
            <w:pPr>
              <w:pStyle w:val="49"/>
              <w:spacing w:before="60" w:line="240" w:lineRule="auto"/>
              <w:ind w:left="103" w:leftChars="0" w:right="0" w:rightChars="0"/>
              <w:jc w:val="center"/>
              <w:rPr>
                <w:rFonts w:hint="eastAsia" w:ascii="Times New Roman"/>
                <w:sz w:val="24"/>
                <w:lang w:val="en-US" w:eastAsia="zh-CN"/>
              </w:rPr>
            </w:pPr>
            <w:r>
              <w:rPr>
                <w:rFonts w:hint="default" w:ascii="Times New Roman" w:hAnsi="Times New Roman" w:eastAsia="Times New Roman" w:cs="Times New Roman"/>
                <w:sz w:val="24"/>
                <w:szCs w:val="24"/>
              </w:rPr>
              <w:t>≥20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4140"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冷却</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2308" w:type="dxa"/>
            <w:vAlign w:val="center"/>
          </w:tcPr>
          <w:p>
            <w:pPr>
              <w:pStyle w:val="49"/>
              <w:spacing w:before="60" w:line="240" w:lineRule="auto"/>
              <w:ind w:left="103" w:leftChars="0" w:right="0" w:rightChars="0"/>
              <w:jc w:val="center"/>
              <w:rPr>
                <w:rFonts w:hint="eastAsia" w:ascii="Times New Roman"/>
                <w:sz w:val="24"/>
                <w:lang w:val="en-US" w:eastAsia="zh-CN"/>
              </w:rPr>
            </w:pPr>
            <w:r>
              <w:rPr>
                <w:rFonts w:hint="eastAsia" w:ascii="Times New Roman"/>
                <w:sz w:val="24"/>
                <w:lang w:val="en-US" w:eastAsia="zh-CN"/>
              </w:rPr>
              <w:t>有</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4140"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气压</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Mpa</w:t>
            </w:r>
          </w:p>
        </w:tc>
        <w:tc>
          <w:tcPr>
            <w:tcW w:w="2308" w:type="dxa"/>
            <w:vAlign w:val="center"/>
          </w:tcPr>
          <w:p>
            <w:pPr>
              <w:pStyle w:val="49"/>
              <w:spacing w:before="60" w:line="240" w:lineRule="auto"/>
              <w:ind w:left="103" w:leftChars="0" w:right="0" w:rightChars="0"/>
              <w:jc w:val="center"/>
              <w:rPr>
                <w:rFonts w:hint="eastAsia" w:ascii="Times New Roman"/>
                <w:sz w:val="24"/>
                <w:lang w:val="en-US" w:eastAsia="zh-CN"/>
              </w:rPr>
            </w:pPr>
            <w:r>
              <w:rPr>
                <w:rFonts w:hint="eastAsia" w:ascii="Times New Roman"/>
                <w:sz w:val="24"/>
                <w:lang w:val="en-US" w:eastAsia="zh-CN"/>
              </w:rPr>
              <w:t>0.5～0.8</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509" w:type="dxa"/>
            <w:vMerge w:val="restart"/>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机床精度</w:t>
            </w: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定位精度（X/Y/Z）</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vAlign w:val="center"/>
          </w:tcPr>
          <w:p>
            <w:pPr>
              <w:pStyle w:val="49"/>
              <w:spacing w:before="60" w:line="240" w:lineRule="auto"/>
              <w:ind w:left="103" w:leftChars="0" w:right="0" w:rightChars="0"/>
              <w:jc w:val="center"/>
              <w:rPr>
                <w:rFonts w:hint="eastAsia" w:ascii="Times New Roman"/>
                <w:sz w:val="24"/>
                <w:lang w:val="en-US" w:eastAsia="zh-CN"/>
              </w:rPr>
            </w:pPr>
            <w:r>
              <w:rPr>
                <w:rFonts w:hint="eastAsia" w:ascii="Times New Roman"/>
                <w:sz w:val="24"/>
                <w:lang w:val="en-US" w:eastAsia="zh-CN"/>
              </w:rPr>
              <w:t>≤0.016</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509" w:type="dxa"/>
            <w:vMerge w:val="continue"/>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c>
          <w:tcPr>
            <w:tcW w:w="363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重复定位精度（X/Y/Z）</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vAlign w:val="center"/>
          </w:tcPr>
          <w:p>
            <w:pPr>
              <w:pStyle w:val="49"/>
              <w:spacing w:before="60" w:line="240" w:lineRule="auto"/>
              <w:ind w:left="103" w:leftChars="0" w:right="0" w:rightChars="0"/>
              <w:jc w:val="center"/>
              <w:rPr>
                <w:rFonts w:hint="eastAsia" w:ascii="Times New Roman"/>
                <w:sz w:val="24"/>
                <w:lang w:val="en-US" w:eastAsia="zh-CN"/>
              </w:rPr>
            </w:pPr>
            <w:r>
              <w:rPr>
                <w:rFonts w:hint="eastAsia" w:ascii="Times New Roman"/>
                <w:sz w:val="24"/>
                <w:lang w:val="en-US" w:eastAsia="zh-CN"/>
              </w:rPr>
              <w:t>≤0.01</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4140"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机床重量</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kg</w:t>
            </w:r>
          </w:p>
        </w:tc>
        <w:tc>
          <w:tcPr>
            <w:tcW w:w="2308" w:type="dxa"/>
            <w:vAlign w:val="center"/>
          </w:tcPr>
          <w:p>
            <w:pPr>
              <w:pStyle w:val="49"/>
              <w:spacing w:before="60" w:line="240" w:lineRule="auto"/>
              <w:ind w:left="103" w:leftChars="0" w:right="0" w:rightChars="0"/>
              <w:jc w:val="center"/>
              <w:rPr>
                <w:rFonts w:hint="eastAsia" w:ascii="Times New Roman"/>
                <w:sz w:val="24"/>
                <w:lang w:val="en-US" w:eastAsia="zh-CN"/>
              </w:rPr>
            </w:pPr>
            <w:r>
              <w:rPr>
                <w:rFonts w:hint="eastAsia" w:ascii="Times New Roman"/>
                <w:sz w:val="24"/>
                <w:lang w:val="en-US" w:eastAsia="zh-CN"/>
              </w:rPr>
              <w:t>2500～</w:t>
            </w:r>
            <w:r>
              <w:rPr>
                <w:rFonts w:hint="eastAsia"/>
                <w:sz w:val="24"/>
                <w:lang w:val="en-US" w:eastAsia="zh-CN"/>
              </w:rPr>
              <w:t>4</w:t>
            </w:r>
            <w:r>
              <w:rPr>
                <w:rFonts w:hint="eastAsia" w:ascii="Times New Roman"/>
                <w:sz w:val="24"/>
                <w:lang w:val="en-US" w:eastAsia="zh-CN"/>
              </w:rPr>
              <w:t>000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4140"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外型尺寸</w:t>
            </w:r>
          </w:p>
        </w:tc>
        <w:tc>
          <w:tcPr>
            <w:tcW w:w="10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mm</w:t>
            </w:r>
          </w:p>
        </w:tc>
        <w:tc>
          <w:tcPr>
            <w:tcW w:w="2308" w:type="dxa"/>
            <w:vAlign w:val="center"/>
          </w:tcPr>
          <w:p>
            <w:pPr>
              <w:pStyle w:val="49"/>
              <w:spacing w:line="275" w:lineRule="exact"/>
              <w:ind w:left="103" w:right="0"/>
              <w:jc w:val="left"/>
              <w:rPr>
                <w:rFonts w:hint="default" w:ascii="Times New Roman" w:hAnsi="Times New Roman" w:eastAsia="Times New Roman" w:cs="Times New Roman"/>
                <w:sz w:val="24"/>
                <w:szCs w:val="24"/>
              </w:rPr>
            </w:pPr>
            <w:r>
              <w:rPr>
                <w:rFonts w:hint="default" w:ascii="Times New Roman" w:hAnsi="Times New Roman" w:eastAsia="Times New Roman" w:cs="Times New Roman"/>
                <w:spacing w:val="6"/>
                <w:sz w:val="24"/>
                <w:szCs w:val="24"/>
              </w:rPr>
              <w:t>1900~2300×</w:t>
            </w:r>
          </w:p>
          <w:p>
            <w:pPr>
              <w:pStyle w:val="49"/>
              <w:spacing w:line="240" w:lineRule="auto"/>
              <w:ind w:left="103" w:right="0"/>
              <w:jc w:val="left"/>
              <w:rPr>
                <w:rFonts w:hint="default" w:ascii="Times New Roman" w:hAnsi="Times New Roman" w:eastAsia="Times New Roman" w:cs="Times New Roman"/>
                <w:sz w:val="24"/>
                <w:szCs w:val="24"/>
              </w:rPr>
            </w:pPr>
            <w:r>
              <w:rPr>
                <w:rFonts w:hint="default" w:ascii="Times New Roman" w:hAnsi="Times New Roman" w:eastAsia="Times New Roman" w:cs="Times New Roman"/>
                <w:spacing w:val="6"/>
                <w:sz w:val="24"/>
                <w:szCs w:val="24"/>
              </w:rPr>
              <w:t>1700~2530×</w:t>
            </w:r>
          </w:p>
          <w:p>
            <w:pPr>
              <w:pStyle w:val="49"/>
              <w:spacing w:before="60" w:line="240" w:lineRule="auto"/>
              <w:ind w:left="103" w:leftChars="0" w:right="0" w:rightChars="0"/>
              <w:jc w:val="both"/>
              <w:rPr>
                <w:rFonts w:hint="eastAsia" w:ascii="Times New Roman"/>
                <w:sz w:val="24"/>
                <w:lang w:val="en-US" w:eastAsia="zh-CN"/>
              </w:rPr>
            </w:pPr>
            <w:r>
              <w:rPr>
                <w:rFonts w:ascii="Times New Roman"/>
                <w:sz w:val="24"/>
              </w:rPr>
              <w:t>2200~2650</w:t>
            </w:r>
          </w:p>
        </w:tc>
        <w:tc>
          <w:tcPr>
            <w:tcW w:w="75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4140" w:type="dxa"/>
            <w:gridSpan w:val="2"/>
            <w:vAlign w:val="center"/>
          </w:tcPr>
          <w:p>
            <w:pPr>
              <w:pStyle w:val="49"/>
              <w:spacing w:before="5" w:line="240" w:lineRule="auto"/>
              <w:ind w:left="102" w:leftChars="0" w:right="0" w:rightChars="0"/>
              <w:jc w:val="both"/>
              <w:rPr>
                <w:rFonts w:hint="eastAsia" w:ascii="仿宋" w:hAnsi="仿宋" w:eastAsia="仿宋" w:cs="仿宋"/>
                <w:kern w:val="2"/>
                <w:sz w:val="24"/>
                <w:szCs w:val="24"/>
                <w:lang w:val="en-US" w:eastAsia="zh-CN" w:bidi="ar-SA"/>
              </w:rPr>
            </w:pPr>
            <w:r>
              <w:rPr>
                <w:rFonts w:hint="default" w:ascii="仿宋" w:hAnsi="仿宋" w:eastAsia="仿宋" w:cs="仿宋"/>
                <w:sz w:val="24"/>
                <w:szCs w:val="24"/>
              </w:rPr>
              <w:t>刀库类型</w:t>
            </w:r>
          </w:p>
        </w:tc>
        <w:tc>
          <w:tcPr>
            <w:tcW w:w="4107" w:type="dxa"/>
            <w:gridSpan w:val="3"/>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default" w:ascii="仿宋" w:hAnsi="仿宋" w:eastAsia="仿宋" w:cs="仿宋"/>
                <w:sz w:val="24"/>
                <w:szCs w:val="24"/>
              </w:rPr>
              <w:t>斗笠式（</w:t>
            </w:r>
            <w:r>
              <w:rPr>
                <w:rFonts w:hint="default" w:ascii="Times New Roman" w:hAnsi="Times New Roman" w:eastAsia="Times New Roman" w:cs="Times New Roman"/>
                <w:sz w:val="24"/>
                <w:szCs w:val="24"/>
              </w:rPr>
              <w:t>BT40-12T</w:t>
            </w:r>
            <w:r>
              <w:rPr>
                <w:rFonts w:hint="default"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4140" w:type="dxa"/>
            <w:gridSpan w:val="2"/>
            <w:vAlign w:val="center"/>
          </w:tcPr>
          <w:p>
            <w:pPr>
              <w:pStyle w:val="49"/>
              <w:spacing w:before="3" w:line="240" w:lineRule="auto"/>
              <w:ind w:left="102" w:leftChars="0" w:right="0" w:rightChars="0"/>
              <w:jc w:val="both"/>
              <w:rPr>
                <w:rFonts w:hint="eastAsia" w:ascii="仿宋" w:hAnsi="仿宋" w:eastAsia="仿宋" w:cs="仿宋"/>
                <w:kern w:val="2"/>
                <w:sz w:val="24"/>
                <w:szCs w:val="24"/>
                <w:lang w:val="en-US" w:eastAsia="zh-CN" w:bidi="ar-SA"/>
              </w:rPr>
            </w:pPr>
            <w:r>
              <w:rPr>
                <w:rFonts w:hint="default" w:ascii="仿宋" w:hAnsi="仿宋" w:eastAsia="仿宋" w:cs="仿宋"/>
                <w:sz w:val="24"/>
                <w:szCs w:val="24"/>
              </w:rPr>
              <w:t>冷却系统</w:t>
            </w:r>
          </w:p>
        </w:tc>
        <w:tc>
          <w:tcPr>
            <w:tcW w:w="4107" w:type="dxa"/>
            <w:gridSpan w:val="3"/>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default" w:ascii="仿宋" w:hAnsi="仿宋" w:eastAsia="仿宋" w:cs="仿宋"/>
                <w:sz w:val="24"/>
                <w:szCs w:val="24"/>
              </w:rPr>
              <w:t>必须加装</w:t>
            </w:r>
          </w:p>
        </w:tc>
      </w:tr>
    </w:tbl>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（二）电气装置</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立式加工中心配备的电气控制单元（电气控制柜、数控装置、伺服驱动系统等）应满足赛项内容和相关的国家标准。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电气控制柜应预留能满足任务一安装要求的电气操作区；该操作区的电源与系统电源相隔离。预留外围辅助设备的输入输出引出端，可实现通电测试功能，电柜可灵活适配各类数控系统。</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数控系统能够开放功能调试过程中用到的所有参数，并能通过系统内置PLC或在线编辑PLC程序，选手可以在现场提供的设备平台中完成比赛内容要求的编辑、修改和调试。</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（三）机器人本体</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本赛项机器人主要规格参数范围见表 11-2。机器人周围加装安全围栏，围栏上设置安全门。</w:t>
      </w:r>
    </w:p>
    <w:p>
      <w:pPr>
        <w:pStyle w:val="40"/>
        <w:pageBreakBefore w:val="0"/>
        <w:widowControl w:val="0"/>
        <w:pBdr>
          <w:top w:val="none" w:color="000000" w:sz="0" w:space="0"/>
          <w:left w:val="none" w:color="000000" w:sz="0" w:space="0"/>
          <w:bottom w:val="none" w:color="000000" w:sz="0" w:space="0"/>
          <w:right w:val="none" w:color="000000" w:sz="0" w:space="0"/>
        </w:pBdr>
        <w:tabs>
          <w:tab w:val="left" w:pos="425"/>
        </w:tabs>
        <w:kinsoku/>
        <w:overflowPunct/>
        <w:topLinePunct w:val="0"/>
        <w:autoSpaceDN w:val="0"/>
        <w:bidi w:val="0"/>
        <w:adjustRightInd w:val="0"/>
        <w:snapToGrid w:val="0"/>
        <w:spacing w:line="600" w:lineRule="exact"/>
        <w:ind w:firstLine="0" w:firstLineChars="0"/>
        <w:jc w:val="center"/>
        <w:textAlignment w:val="auto"/>
        <w:rPr>
          <w:rFonts w:hint="default" w:ascii="黑体" w:hAnsi="黑体" w:eastAsia="黑体" w:cs="黑体"/>
          <w:color w:val="0B0B0B"/>
          <w:sz w:val="24"/>
        </w:rPr>
      </w:pPr>
      <w:r>
        <w:rPr>
          <w:rFonts w:hint="default" w:ascii="黑体" w:hAnsi="黑体" w:eastAsia="黑体" w:cs="黑体"/>
          <w:color w:val="0B0B0B"/>
          <w:sz w:val="24"/>
        </w:rPr>
        <w:t>表1</w:t>
      </w:r>
      <w:r>
        <w:rPr>
          <w:rFonts w:hint="eastAsia" w:ascii="黑体" w:hAnsi="黑体" w:eastAsia="黑体" w:cs="黑体"/>
          <w:color w:val="0B0B0B"/>
          <w:sz w:val="24"/>
          <w:lang w:val="en-US" w:eastAsia="zh-CN"/>
        </w:rPr>
        <w:t>1</w:t>
      </w:r>
      <w:r>
        <w:rPr>
          <w:rFonts w:hint="default" w:ascii="黑体" w:hAnsi="黑体" w:eastAsia="黑体" w:cs="黑体"/>
          <w:color w:val="0B0B0B"/>
          <w:sz w:val="24"/>
        </w:rPr>
        <w:t>-2 机器人主要规格参数范围</w:t>
      </w:r>
    </w:p>
    <w:p>
      <w:pPr>
        <w:spacing w:before="13" w:line="240" w:lineRule="auto"/>
        <w:rPr>
          <w:rFonts w:hint="default" w:ascii="仿宋" w:hAnsi="仿宋" w:eastAsia="仿宋" w:cs="仿宋"/>
          <w:b/>
          <w:bCs/>
          <w:sz w:val="5"/>
          <w:szCs w:val="5"/>
        </w:rPr>
      </w:pPr>
    </w:p>
    <w:tbl>
      <w:tblPr>
        <w:tblStyle w:val="21"/>
        <w:tblW w:w="0" w:type="auto"/>
        <w:tblInd w:w="847" w:type="dxa"/>
        <w:tblLayout w:type="fixed"/>
        <w:tblCellMar>
          <w:top w:w="0" w:type="dxa"/>
          <w:left w:w="0" w:type="dxa"/>
          <w:bottom w:w="0" w:type="dxa"/>
          <w:right w:w="0" w:type="dxa"/>
        </w:tblCellMar>
      </w:tblPr>
      <w:tblGrid>
        <w:gridCol w:w="1247"/>
        <w:gridCol w:w="2208"/>
        <w:gridCol w:w="1336"/>
        <w:gridCol w:w="3371"/>
      </w:tblGrid>
      <w:tr>
        <w:tblPrEx>
          <w:tblCellMar>
            <w:top w:w="0" w:type="dxa"/>
            <w:left w:w="0" w:type="dxa"/>
            <w:bottom w:w="0" w:type="dxa"/>
            <w:right w:w="0" w:type="dxa"/>
          </w:tblCellMar>
        </w:tblPrEx>
        <w:trPr>
          <w:trHeight w:val="321" w:hRule="exact"/>
        </w:trPr>
        <w:tc>
          <w:tcPr>
            <w:tcW w:w="1247" w:type="dxa"/>
            <w:tcBorders>
              <w:top w:val="single" w:color="000000" w:sz="4" w:space="0"/>
              <w:left w:val="single" w:color="000000" w:sz="4" w:space="0"/>
              <w:bottom w:val="single" w:color="000000" w:sz="4" w:space="0"/>
              <w:right w:val="single" w:color="000000" w:sz="4" w:space="0"/>
            </w:tcBorders>
          </w:tcPr>
          <w:p>
            <w:pPr>
              <w:pStyle w:val="49"/>
              <w:spacing w:line="277" w:lineRule="exact"/>
              <w:ind w:left="1" w:right="0"/>
              <w:jc w:val="center"/>
              <w:rPr>
                <w:rFonts w:hint="default" w:ascii="仿宋" w:hAnsi="仿宋" w:eastAsia="仿宋" w:cs="仿宋"/>
                <w:sz w:val="24"/>
                <w:szCs w:val="24"/>
              </w:rPr>
            </w:pPr>
            <w:r>
              <w:rPr>
                <w:rFonts w:hint="default" w:ascii="仿宋" w:hAnsi="仿宋" w:eastAsia="仿宋" w:cs="仿宋"/>
                <w:b/>
                <w:bCs/>
                <w:sz w:val="24"/>
                <w:szCs w:val="24"/>
              </w:rPr>
              <w:t>序号</w:t>
            </w:r>
          </w:p>
        </w:tc>
        <w:tc>
          <w:tcPr>
            <w:tcW w:w="3544" w:type="dxa"/>
            <w:gridSpan w:val="2"/>
            <w:tcBorders>
              <w:top w:val="single" w:color="000000" w:sz="4" w:space="0"/>
              <w:left w:val="single" w:color="000000" w:sz="4" w:space="0"/>
              <w:bottom w:val="single" w:color="000000" w:sz="4" w:space="0"/>
              <w:right w:val="single" w:color="000000" w:sz="4" w:space="0"/>
            </w:tcBorders>
          </w:tcPr>
          <w:p>
            <w:pPr>
              <w:pStyle w:val="49"/>
              <w:spacing w:line="277" w:lineRule="exact"/>
              <w:ind w:right="0"/>
              <w:jc w:val="center"/>
              <w:rPr>
                <w:rFonts w:hint="default" w:ascii="仿宋" w:hAnsi="仿宋" w:eastAsia="仿宋" w:cs="仿宋"/>
                <w:sz w:val="24"/>
                <w:szCs w:val="24"/>
              </w:rPr>
            </w:pPr>
            <w:r>
              <w:rPr>
                <w:rFonts w:hint="default" w:ascii="仿宋" w:hAnsi="仿宋" w:eastAsia="仿宋" w:cs="仿宋"/>
                <w:b/>
                <w:bCs/>
                <w:sz w:val="24"/>
                <w:szCs w:val="24"/>
              </w:rPr>
              <w:t>规格</w:t>
            </w:r>
          </w:p>
        </w:tc>
        <w:tc>
          <w:tcPr>
            <w:tcW w:w="3371" w:type="dxa"/>
            <w:tcBorders>
              <w:top w:val="single" w:color="000000" w:sz="4" w:space="0"/>
              <w:left w:val="single" w:color="000000" w:sz="4" w:space="0"/>
              <w:bottom w:val="single" w:color="000000" w:sz="4" w:space="0"/>
              <w:right w:val="single" w:color="000000" w:sz="4" w:space="0"/>
            </w:tcBorders>
          </w:tcPr>
          <w:p>
            <w:pPr>
              <w:pStyle w:val="49"/>
              <w:spacing w:line="277" w:lineRule="exact"/>
              <w:ind w:right="0"/>
              <w:jc w:val="center"/>
              <w:rPr>
                <w:rFonts w:hint="default" w:ascii="仿宋" w:hAnsi="仿宋" w:eastAsia="仿宋" w:cs="仿宋"/>
                <w:sz w:val="24"/>
                <w:szCs w:val="24"/>
              </w:rPr>
            </w:pPr>
            <w:r>
              <w:rPr>
                <w:rFonts w:hint="default" w:ascii="仿宋" w:hAnsi="仿宋" w:eastAsia="仿宋" w:cs="仿宋"/>
                <w:b/>
                <w:bCs/>
                <w:sz w:val="24"/>
                <w:szCs w:val="24"/>
              </w:rPr>
              <w:t>参数</w:t>
            </w:r>
          </w:p>
        </w:tc>
      </w:tr>
      <w:tr>
        <w:tblPrEx>
          <w:tblCellMar>
            <w:top w:w="0" w:type="dxa"/>
            <w:left w:w="0" w:type="dxa"/>
            <w:bottom w:w="0" w:type="dxa"/>
            <w:right w:w="0" w:type="dxa"/>
          </w:tblCellMar>
        </w:tblPrEx>
        <w:trPr>
          <w:trHeight w:val="322" w:hRule="exact"/>
        </w:trPr>
        <w:tc>
          <w:tcPr>
            <w:tcW w:w="1247" w:type="dxa"/>
            <w:tcBorders>
              <w:top w:val="single" w:color="000000" w:sz="4" w:space="0"/>
              <w:left w:val="single" w:color="000000" w:sz="4" w:space="0"/>
              <w:bottom w:val="single" w:color="000000" w:sz="4" w:space="0"/>
              <w:right w:val="single" w:color="000000" w:sz="4" w:space="0"/>
            </w:tcBorders>
          </w:tcPr>
          <w:p>
            <w:pPr>
              <w:pStyle w:val="49"/>
              <w:spacing w:line="275" w:lineRule="exact"/>
              <w:ind w:left="1" w:right="0"/>
              <w:jc w:val="center"/>
              <w:rPr>
                <w:rFonts w:hint="default" w:ascii="仿宋" w:hAnsi="仿宋" w:eastAsia="仿宋" w:cs="仿宋"/>
                <w:sz w:val="24"/>
                <w:szCs w:val="24"/>
              </w:rPr>
            </w:pPr>
            <w:r>
              <w:rPr>
                <w:rFonts w:ascii="仿宋"/>
                <w:sz w:val="24"/>
              </w:rPr>
              <w:t>1</w:t>
            </w:r>
          </w:p>
        </w:tc>
        <w:tc>
          <w:tcPr>
            <w:tcW w:w="3544" w:type="dxa"/>
            <w:gridSpan w:val="2"/>
            <w:tcBorders>
              <w:top w:val="single" w:color="000000" w:sz="4" w:space="0"/>
              <w:left w:val="single" w:color="000000" w:sz="4" w:space="0"/>
              <w:bottom w:val="single" w:color="000000" w:sz="4" w:space="0"/>
              <w:right w:val="single" w:color="000000" w:sz="4" w:space="0"/>
            </w:tcBorders>
          </w:tcPr>
          <w:p>
            <w:pPr>
              <w:pStyle w:val="49"/>
              <w:spacing w:line="275" w:lineRule="exact"/>
              <w:ind w:left="104" w:right="0"/>
              <w:jc w:val="left"/>
              <w:rPr>
                <w:rFonts w:hint="default" w:ascii="仿宋" w:hAnsi="仿宋" w:eastAsia="仿宋" w:cs="仿宋"/>
                <w:sz w:val="24"/>
                <w:szCs w:val="24"/>
              </w:rPr>
            </w:pPr>
            <w:r>
              <w:rPr>
                <w:rFonts w:hint="default" w:ascii="仿宋" w:hAnsi="仿宋" w:eastAsia="仿宋" w:cs="仿宋"/>
                <w:sz w:val="24"/>
                <w:szCs w:val="24"/>
              </w:rPr>
              <w:t>本体型号</w:t>
            </w:r>
          </w:p>
        </w:tc>
        <w:tc>
          <w:tcPr>
            <w:tcW w:w="3371" w:type="dxa"/>
            <w:tcBorders>
              <w:top w:val="single" w:color="000000" w:sz="4" w:space="0"/>
              <w:left w:val="single" w:color="000000" w:sz="4" w:space="0"/>
              <w:bottom w:val="single" w:color="000000" w:sz="4" w:space="0"/>
              <w:right w:val="single" w:color="000000" w:sz="4" w:space="0"/>
            </w:tcBorders>
          </w:tcPr>
          <w:p>
            <w:pPr>
              <w:pStyle w:val="49"/>
              <w:spacing w:line="275" w:lineRule="exact"/>
              <w:ind w:right="960"/>
              <w:jc w:val="right"/>
              <w:rPr>
                <w:rFonts w:hint="default" w:ascii="仿宋" w:hAnsi="仿宋" w:eastAsia="仿宋" w:cs="仿宋"/>
                <w:sz w:val="24"/>
                <w:szCs w:val="24"/>
              </w:rPr>
            </w:pPr>
            <w:r>
              <w:rPr>
                <w:rFonts w:hint="default" w:ascii="仿宋" w:hAnsi="仿宋" w:eastAsia="仿宋" w:cs="仿宋"/>
                <w:sz w:val="24"/>
                <w:szCs w:val="24"/>
              </w:rPr>
              <w:t>企业常用型号</w:t>
            </w:r>
          </w:p>
        </w:tc>
      </w:tr>
      <w:tr>
        <w:tblPrEx>
          <w:tblCellMar>
            <w:top w:w="0" w:type="dxa"/>
            <w:left w:w="0" w:type="dxa"/>
            <w:bottom w:w="0" w:type="dxa"/>
            <w:right w:w="0" w:type="dxa"/>
          </w:tblCellMar>
        </w:tblPrEx>
        <w:trPr>
          <w:trHeight w:val="407" w:hRule="exact"/>
        </w:trPr>
        <w:tc>
          <w:tcPr>
            <w:tcW w:w="1247" w:type="dxa"/>
            <w:tcBorders>
              <w:top w:val="single" w:color="000000" w:sz="4" w:space="0"/>
              <w:left w:val="single" w:color="000000" w:sz="4" w:space="0"/>
              <w:bottom w:val="single" w:color="000000" w:sz="4" w:space="0"/>
              <w:right w:val="single" w:color="000000" w:sz="4" w:space="0"/>
            </w:tcBorders>
          </w:tcPr>
          <w:p>
            <w:pPr>
              <w:pStyle w:val="49"/>
              <w:spacing w:before="3" w:line="240" w:lineRule="auto"/>
              <w:ind w:left="1" w:right="0"/>
              <w:jc w:val="center"/>
              <w:rPr>
                <w:rFonts w:hint="default" w:ascii="仿宋" w:hAnsi="仿宋" w:eastAsia="仿宋" w:cs="仿宋"/>
                <w:sz w:val="24"/>
                <w:szCs w:val="24"/>
              </w:rPr>
            </w:pPr>
            <w:r>
              <w:rPr>
                <w:rFonts w:ascii="仿宋"/>
                <w:sz w:val="24"/>
              </w:rPr>
              <w:t>2</w:t>
            </w:r>
          </w:p>
        </w:tc>
        <w:tc>
          <w:tcPr>
            <w:tcW w:w="3544" w:type="dxa"/>
            <w:gridSpan w:val="2"/>
            <w:tcBorders>
              <w:top w:val="single" w:color="000000" w:sz="4" w:space="0"/>
              <w:left w:val="single" w:color="000000" w:sz="4" w:space="0"/>
              <w:bottom w:val="single" w:color="000000" w:sz="4" w:space="0"/>
              <w:right w:val="single" w:color="000000" w:sz="4" w:space="0"/>
            </w:tcBorders>
          </w:tcPr>
          <w:p>
            <w:pPr>
              <w:pStyle w:val="49"/>
              <w:spacing w:before="3" w:line="240" w:lineRule="auto"/>
              <w:ind w:left="104" w:right="0"/>
              <w:jc w:val="left"/>
              <w:rPr>
                <w:rFonts w:hint="default" w:ascii="仿宋" w:hAnsi="仿宋" w:eastAsia="仿宋" w:cs="仿宋"/>
                <w:sz w:val="24"/>
                <w:szCs w:val="24"/>
              </w:rPr>
            </w:pPr>
            <w:r>
              <w:rPr>
                <w:rFonts w:hint="default" w:ascii="仿宋" w:hAnsi="仿宋" w:eastAsia="仿宋" w:cs="仿宋"/>
                <w:sz w:val="24"/>
                <w:szCs w:val="24"/>
              </w:rPr>
              <w:t>自由度</w:t>
            </w:r>
          </w:p>
        </w:tc>
        <w:tc>
          <w:tcPr>
            <w:tcW w:w="3371" w:type="dxa"/>
            <w:tcBorders>
              <w:top w:val="single" w:color="000000" w:sz="4" w:space="0"/>
              <w:left w:val="single" w:color="000000" w:sz="4" w:space="0"/>
              <w:bottom w:val="single" w:color="000000" w:sz="4" w:space="0"/>
              <w:right w:val="single" w:color="000000" w:sz="4" w:space="0"/>
            </w:tcBorders>
          </w:tcPr>
          <w:p>
            <w:pPr>
              <w:pStyle w:val="49"/>
              <w:spacing w:before="3" w:line="240" w:lineRule="auto"/>
              <w:ind w:right="0"/>
              <w:jc w:val="center"/>
              <w:rPr>
                <w:rFonts w:hint="default" w:ascii="仿宋" w:hAnsi="仿宋" w:eastAsia="仿宋" w:cs="仿宋"/>
                <w:sz w:val="24"/>
                <w:szCs w:val="24"/>
              </w:rPr>
            </w:pPr>
            <w:r>
              <w:rPr>
                <w:rFonts w:ascii="仿宋"/>
                <w:sz w:val="24"/>
              </w:rPr>
              <w:t>6</w:t>
            </w:r>
          </w:p>
        </w:tc>
      </w:tr>
      <w:tr>
        <w:tblPrEx>
          <w:tblCellMar>
            <w:top w:w="0" w:type="dxa"/>
            <w:left w:w="0" w:type="dxa"/>
            <w:bottom w:w="0" w:type="dxa"/>
            <w:right w:w="0" w:type="dxa"/>
          </w:tblCellMar>
        </w:tblPrEx>
        <w:trPr>
          <w:trHeight w:val="407" w:hRule="exact"/>
        </w:trPr>
        <w:tc>
          <w:tcPr>
            <w:tcW w:w="1247" w:type="dxa"/>
            <w:tcBorders>
              <w:top w:val="single" w:color="000000" w:sz="4" w:space="0"/>
              <w:left w:val="single" w:color="000000" w:sz="4" w:space="0"/>
              <w:bottom w:val="single" w:color="000000" w:sz="4" w:space="0"/>
              <w:right w:val="single" w:color="000000" w:sz="4" w:space="0"/>
            </w:tcBorders>
          </w:tcPr>
          <w:p>
            <w:pPr>
              <w:pStyle w:val="49"/>
              <w:spacing w:before="2" w:line="240" w:lineRule="auto"/>
              <w:ind w:left="1" w:right="0"/>
              <w:jc w:val="center"/>
              <w:rPr>
                <w:rFonts w:hint="default" w:ascii="仿宋" w:hAnsi="仿宋" w:eastAsia="仿宋" w:cs="仿宋"/>
                <w:sz w:val="24"/>
                <w:szCs w:val="24"/>
              </w:rPr>
            </w:pPr>
            <w:r>
              <w:rPr>
                <w:rFonts w:ascii="仿宋"/>
                <w:sz w:val="24"/>
              </w:rPr>
              <w:t>3</w:t>
            </w:r>
          </w:p>
        </w:tc>
        <w:tc>
          <w:tcPr>
            <w:tcW w:w="3544" w:type="dxa"/>
            <w:gridSpan w:val="2"/>
            <w:tcBorders>
              <w:top w:val="single" w:color="000000" w:sz="4" w:space="0"/>
              <w:left w:val="single" w:color="000000" w:sz="4" w:space="0"/>
              <w:bottom w:val="single" w:color="000000" w:sz="4" w:space="0"/>
              <w:right w:val="single" w:color="000000" w:sz="4" w:space="0"/>
            </w:tcBorders>
          </w:tcPr>
          <w:p>
            <w:pPr>
              <w:pStyle w:val="49"/>
              <w:spacing w:before="2" w:line="240" w:lineRule="auto"/>
              <w:ind w:left="104" w:right="0"/>
              <w:jc w:val="left"/>
              <w:rPr>
                <w:rFonts w:hint="default" w:ascii="仿宋" w:hAnsi="仿宋" w:eastAsia="仿宋" w:cs="仿宋"/>
                <w:sz w:val="24"/>
                <w:szCs w:val="24"/>
              </w:rPr>
            </w:pPr>
            <w:r>
              <w:rPr>
                <w:rFonts w:hint="default" w:ascii="仿宋" w:hAnsi="仿宋" w:eastAsia="仿宋" w:cs="仿宋"/>
                <w:sz w:val="24"/>
                <w:szCs w:val="24"/>
              </w:rPr>
              <w:t>额定负载</w:t>
            </w:r>
          </w:p>
        </w:tc>
        <w:tc>
          <w:tcPr>
            <w:tcW w:w="3371" w:type="dxa"/>
            <w:tcBorders>
              <w:top w:val="single" w:color="000000" w:sz="4" w:space="0"/>
              <w:left w:val="single" w:color="000000" w:sz="4" w:space="0"/>
              <w:bottom w:val="single" w:color="000000" w:sz="4" w:space="0"/>
              <w:right w:val="single" w:color="000000" w:sz="4" w:space="0"/>
            </w:tcBorders>
          </w:tcPr>
          <w:p>
            <w:pPr>
              <w:pStyle w:val="49"/>
              <w:spacing w:before="2" w:line="240" w:lineRule="auto"/>
              <w:ind w:right="0"/>
              <w:jc w:val="center"/>
              <w:rPr>
                <w:rFonts w:hint="default" w:ascii="仿宋" w:hAnsi="仿宋" w:eastAsia="仿宋" w:cs="仿宋"/>
                <w:sz w:val="24"/>
                <w:szCs w:val="24"/>
              </w:rPr>
            </w:pPr>
            <w:r>
              <w:rPr>
                <w:rFonts w:ascii="仿宋"/>
                <w:sz w:val="24"/>
              </w:rPr>
              <w:t>10KG</w:t>
            </w:r>
          </w:p>
        </w:tc>
      </w:tr>
      <w:tr>
        <w:tblPrEx>
          <w:tblCellMar>
            <w:top w:w="0" w:type="dxa"/>
            <w:left w:w="0" w:type="dxa"/>
            <w:bottom w:w="0" w:type="dxa"/>
            <w:right w:w="0" w:type="dxa"/>
          </w:tblCellMar>
        </w:tblPrEx>
        <w:trPr>
          <w:trHeight w:val="407" w:hRule="exact"/>
        </w:trPr>
        <w:tc>
          <w:tcPr>
            <w:tcW w:w="1247" w:type="dxa"/>
            <w:tcBorders>
              <w:top w:val="single" w:color="000000" w:sz="4" w:space="0"/>
              <w:left w:val="single" w:color="000000" w:sz="4" w:space="0"/>
              <w:bottom w:val="single" w:color="000000" w:sz="4" w:space="0"/>
              <w:right w:val="single" w:color="000000" w:sz="4" w:space="0"/>
            </w:tcBorders>
          </w:tcPr>
          <w:p>
            <w:pPr>
              <w:pStyle w:val="49"/>
              <w:spacing w:before="3" w:line="240" w:lineRule="auto"/>
              <w:ind w:left="1" w:right="0"/>
              <w:jc w:val="center"/>
              <w:rPr>
                <w:rFonts w:hint="default" w:ascii="仿宋" w:hAnsi="仿宋" w:eastAsia="仿宋" w:cs="仿宋"/>
                <w:sz w:val="24"/>
                <w:szCs w:val="24"/>
              </w:rPr>
            </w:pPr>
            <w:r>
              <w:rPr>
                <w:rFonts w:ascii="仿宋"/>
                <w:sz w:val="24"/>
              </w:rPr>
              <w:t>4</w:t>
            </w:r>
          </w:p>
        </w:tc>
        <w:tc>
          <w:tcPr>
            <w:tcW w:w="3544" w:type="dxa"/>
            <w:gridSpan w:val="2"/>
            <w:tcBorders>
              <w:top w:val="single" w:color="000000" w:sz="4" w:space="0"/>
              <w:left w:val="single" w:color="000000" w:sz="4" w:space="0"/>
              <w:bottom w:val="single" w:color="000000" w:sz="4" w:space="0"/>
              <w:right w:val="single" w:color="000000" w:sz="4" w:space="0"/>
            </w:tcBorders>
          </w:tcPr>
          <w:p>
            <w:pPr>
              <w:pStyle w:val="49"/>
              <w:spacing w:before="3" w:line="240" w:lineRule="auto"/>
              <w:ind w:left="104" w:right="0"/>
              <w:jc w:val="left"/>
              <w:rPr>
                <w:rFonts w:hint="default" w:ascii="仿宋" w:hAnsi="仿宋" w:eastAsia="仿宋" w:cs="仿宋"/>
                <w:sz w:val="24"/>
                <w:szCs w:val="24"/>
              </w:rPr>
            </w:pPr>
            <w:r>
              <w:rPr>
                <w:rFonts w:hint="default" w:ascii="仿宋" w:hAnsi="仿宋" w:eastAsia="仿宋" w:cs="仿宋"/>
                <w:sz w:val="24"/>
                <w:szCs w:val="24"/>
              </w:rPr>
              <w:t>最大工作半径</w:t>
            </w:r>
          </w:p>
        </w:tc>
        <w:tc>
          <w:tcPr>
            <w:tcW w:w="3371" w:type="dxa"/>
            <w:tcBorders>
              <w:top w:val="single" w:color="000000" w:sz="4" w:space="0"/>
              <w:left w:val="single" w:color="000000" w:sz="4" w:space="0"/>
              <w:bottom w:val="single" w:color="000000" w:sz="4" w:space="0"/>
              <w:right w:val="single" w:color="000000" w:sz="4" w:space="0"/>
            </w:tcBorders>
          </w:tcPr>
          <w:p>
            <w:pPr>
              <w:pStyle w:val="49"/>
              <w:spacing w:before="3" w:line="240" w:lineRule="auto"/>
              <w:ind w:right="0"/>
              <w:jc w:val="center"/>
              <w:rPr>
                <w:rFonts w:hint="default" w:ascii="仿宋" w:hAnsi="仿宋" w:eastAsia="仿宋" w:cs="仿宋"/>
                <w:sz w:val="24"/>
                <w:szCs w:val="24"/>
              </w:rPr>
            </w:pPr>
            <w:r>
              <w:rPr>
                <w:rFonts w:ascii="仿宋"/>
                <w:sz w:val="24"/>
              </w:rPr>
              <w:t>1650mm</w:t>
            </w:r>
          </w:p>
        </w:tc>
      </w:tr>
      <w:tr>
        <w:tblPrEx>
          <w:tblCellMar>
            <w:top w:w="0" w:type="dxa"/>
            <w:left w:w="0" w:type="dxa"/>
            <w:bottom w:w="0" w:type="dxa"/>
            <w:right w:w="0" w:type="dxa"/>
          </w:tblCellMar>
        </w:tblPrEx>
        <w:trPr>
          <w:trHeight w:val="407" w:hRule="exact"/>
        </w:trPr>
        <w:tc>
          <w:tcPr>
            <w:tcW w:w="1247" w:type="dxa"/>
            <w:tcBorders>
              <w:top w:val="single" w:color="000000" w:sz="4" w:space="0"/>
              <w:left w:val="single" w:color="000000" w:sz="4" w:space="0"/>
              <w:bottom w:val="single" w:color="000000" w:sz="4" w:space="0"/>
              <w:right w:val="single" w:color="000000" w:sz="4" w:space="0"/>
            </w:tcBorders>
          </w:tcPr>
          <w:p>
            <w:pPr>
              <w:pStyle w:val="49"/>
              <w:spacing w:before="2" w:line="240" w:lineRule="auto"/>
              <w:ind w:left="1" w:right="0"/>
              <w:jc w:val="center"/>
              <w:rPr>
                <w:rFonts w:hint="default" w:ascii="仿宋" w:hAnsi="仿宋" w:eastAsia="仿宋" w:cs="仿宋"/>
                <w:sz w:val="24"/>
                <w:szCs w:val="24"/>
              </w:rPr>
            </w:pPr>
            <w:r>
              <w:rPr>
                <w:rFonts w:ascii="仿宋"/>
                <w:sz w:val="24"/>
              </w:rPr>
              <w:t>5</w:t>
            </w:r>
          </w:p>
        </w:tc>
        <w:tc>
          <w:tcPr>
            <w:tcW w:w="3544" w:type="dxa"/>
            <w:gridSpan w:val="2"/>
            <w:tcBorders>
              <w:top w:val="single" w:color="000000" w:sz="4" w:space="0"/>
              <w:left w:val="single" w:color="000000" w:sz="4" w:space="0"/>
              <w:bottom w:val="single" w:color="000000" w:sz="4" w:space="0"/>
              <w:right w:val="single" w:color="000000" w:sz="4" w:space="0"/>
            </w:tcBorders>
          </w:tcPr>
          <w:p>
            <w:pPr>
              <w:pStyle w:val="49"/>
              <w:spacing w:before="2" w:line="240" w:lineRule="auto"/>
              <w:ind w:left="104" w:right="0"/>
              <w:jc w:val="left"/>
              <w:rPr>
                <w:rFonts w:hint="default" w:ascii="仿宋" w:hAnsi="仿宋" w:eastAsia="仿宋" w:cs="仿宋"/>
                <w:sz w:val="24"/>
                <w:szCs w:val="24"/>
              </w:rPr>
            </w:pPr>
            <w:r>
              <w:rPr>
                <w:rFonts w:hint="default" w:ascii="仿宋" w:hAnsi="仿宋" w:eastAsia="仿宋" w:cs="仿宋"/>
                <w:sz w:val="24"/>
                <w:szCs w:val="24"/>
              </w:rPr>
              <w:t>重复定位精度</w:t>
            </w:r>
          </w:p>
        </w:tc>
        <w:tc>
          <w:tcPr>
            <w:tcW w:w="3371" w:type="dxa"/>
            <w:tcBorders>
              <w:top w:val="single" w:color="000000" w:sz="4" w:space="0"/>
              <w:left w:val="single" w:color="000000" w:sz="4" w:space="0"/>
              <w:bottom w:val="single" w:color="000000" w:sz="4" w:space="0"/>
              <w:right w:val="single" w:color="000000" w:sz="4" w:space="0"/>
            </w:tcBorders>
          </w:tcPr>
          <w:p>
            <w:pPr>
              <w:pStyle w:val="49"/>
              <w:spacing w:before="2" w:line="240" w:lineRule="auto"/>
              <w:ind w:right="0"/>
              <w:jc w:val="center"/>
              <w:rPr>
                <w:rFonts w:hint="default" w:ascii="仿宋" w:hAnsi="仿宋" w:eastAsia="仿宋" w:cs="仿宋"/>
                <w:sz w:val="24"/>
                <w:szCs w:val="24"/>
              </w:rPr>
            </w:pPr>
            <w:r>
              <w:rPr>
                <w:rFonts w:hint="default" w:ascii="仿宋" w:hAnsi="仿宋" w:eastAsia="仿宋" w:cs="仿宋"/>
                <w:sz w:val="24"/>
                <w:szCs w:val="24"/>
              </w:rPr>
              <w:t>±0.05mm</w:t>
            </w:r>
          </w:p>
        </w:tc>
      </w:tr>
      <w:tr>
        <w:tblPrEx>
          <w:tblCellMar>
            <w:top w:w="0" w:type="dxa"/>
            <w:left w:w="0" w:type="dxa"/>
            <w:bottom w:w="0" w:type="dxa"/>
            <w:right w:w="0" w:type="dxa"/>
          </w:tblCellMar>
        </w:tblPrEx>
        <w:trPr>
          <w:trHeight w:val="321" w:hRule="exact"/>
        </w:trPr>
        <w:tc>
          <w:tcPr>
            <w:tcW w:w="1247" w:type="dxa"/>
            <w:vMerge w:val="restart"/>
            <w:tcBorders>
              <w:top w:val="single" w:color="000000" w:sz="4" w:space="0"/>
              <w:left w:val="single" w:color="000000" w:sz="4" w:space="0"/>
              <w:right w:val="single" w:color="000000" w:sz="4" w:space="0"/>
            </w:tcBorders>
          </w:tcPr>
          <w:p>
            <w:pPr>
              <w:pStyle w:val="49"/>
              <w:spacing w:line="240" w:lineRule="auto"/>
              <w:ind w:right="0"/>
              <w:jc w:val="left"/>
              <w:rPr>
                <w:rFonts w:hint="default" w:ascii="仿宋" w:hAnsi="仿宋" w:eastAsia="仿宋" w:cs="仿宋"/>
                <w:b/>
                <w:bCs/>
                <w:sz w:val="24"/>
                <w:szCs w:val="24"/>
              </w:rPr>
            </w:pPr>
          </w:p>
          <w:p>
            <w:pPr>
              <w:pStyle w:val="49"/>
              <w:spacing w:before="5" w:line="240" w:lineRule="auto"/>
              <w:ind w:right="0"/>
              <w:jc w:val="left"/>
              <w:rPr>
                <w:rFonts w:hint="default" w:ascii="仿宋" w:hAnsi="仿宋" w:eastAsia="仿宋" w:cs="仿宋"/>
                <w:b/>
                <w:bCs/>
                <w:sz w:val="34"/>
                <w:szCs w:val="34"/>
              </w:rPr>
            </w:pPr>
          </w:p>
          <w:p>
            <w:pPr>
              <w:pStyle w:val="49"/>
              <w:spacing w:line="240" w:lineRule="auto"/>
              <w:ind w:left="1" w:right="0"/>
              <w:jc w:val="center"/>
              <w:rPr>
                <w:rFonts w:hint="default" w:ascii="仿宋" w:hAnsi="仿宋" w:eastAsia="仿宋" w:cs="仿宋"/>
                <w:sz w:val="24"/>
                <w:szCs w:val="24"/>
              </w:rPr>
            </w:pPr>
            <w:r>
              <w:rPr>
                <w:rFonts w:ascii="仿宋"/>
                <w:sz w:val="24"/>
              </w:rPr>
              <w:t>6</w:t>
            </w:r>
          </w:p>
        </w:tc>
        <w:tc>
          <w:tcPr>
            <w:tcW w:w="2208" w:type="dxa"/>
            <w:vMerge w:val="restart"/>
            <w:tcBorders>
              <w:top w:val="single" w:color="000000" w:sz="4" w:space="0"/>
              <w:left w:val="single" w:color="000000" w:sz="4" w:space="0"/>
              <w:right w:val="single" w:color="000000" w:sz="4" w:space="0"/>
            </w:tcBorders>
          </w:tcPr>
          <w:p>
            <w:pPr>
              <w:pStyle w:val="49"/>
              <w:spacing w:line="240" w:lineRule="auto"/>
              <w:ind w:right="0"/>
              <w:jc w:val="left"/>
              <w:rPr>
                <w:rFonts w:hint="default" w:ascii="仿宋" w:hAnsi="仿宋" w:eastAsia="仿宋" w:cs="仿宋"/>
                <w:b/>
                <w:bCs/>
                <w:sz w:val="24"/>
                <w:szCs w:val="24"/>
              </w:rPr>
            </w:pPr>
          </w:p>
          <w:p>
            <w:pPr>
              <w:pStyle w:val="49"/>
              <w:spacing w:before="5" w:line="240" w:lineRule="auto"/>
              <w:ind w:right="0"/>
              <w:jc w:val="left"/>
              <w:rPr>
                <w:rFonts w:hint="default" w:ascii="仿宋" w:hAnsi="仿宋" w:eastAsia="仿宋" w:cs="仿宋"/>
                <w:b/>
                <w:bCs/>
                <w:sz w:val="34"/>
                <w:szCs w:val="34"/>
              </w:rPr>
            </w:pPr>
          </w:p>
          <w:p>
            <w:pPr>
              <w:pStyle w:val="49"/>
              <w:spacing w:line="240" w:lineRule="auto"/>
              <w:ind w:left="104" w:right="0"/>
              <w:jc w:val="left"/>
              <w:rPr>
                <w:rFonts w:hint="default" w:ascii="仿宋" w:hAnsi="仿宋" w:eastAsia="仿宋" w:cs="仿宋"/>
                <w:sz w:val="24"/>
                <w:szCs w:val="24"/>
              </w:rPr>
            </w:pPr>
            <w:r>
              <w:rPr>
                <w:rFonts w:hint="default" w:ascii="仿宋" w:hAnsi="仿宋" w:eastAsia="仿宋" w:cs="仿宋"/>
                <w:sz w:val="24"/>
                <w:szCs w:val="24"/>
              </w:rPr>
              <w:t>运动范围</w:t>
            </w:r>
          </w:p>
        </w:tc>
        <w:tc>
          <w:tcPr>
            <w:tcW w:w="1336" w:type="dxa"/>
            <w:tcBorders>
              <w:top w:val="single" w:color="000000" w:sz="4" w:space="0"/>
              <w:left w:val="single" w:color="000000" w:sz="4" w:space="0"/>
              <w:bottom w:val="single" w:color="000000" w:sz="4" w:space="0"/>
              <w:right w:val="single" w:color="000000" w:sz="4" w:space="0"/>
            </w:tcBorders>
          </w:tcPr>
          <w:p>
            <w:pPr>
              <w:pStyle w:val="49"/>
              <w:spacing w:line="276" w:lineRule="exact"/>
              <w:ind w:left="104" w:right="0"/>
              <w:jc w:val="left"/>
              <w:rPr>
                <w:rFonts w:hint="default" w:ascii="仿宋" w:hAnsi="仿宋" w:eastAsia="仿宋" w:cs="仿宋"/>
                <w:sz w:val="24"/>
                <w:szCs w:val="24"/>
              </w:rPr>
            </w:pPr>
            <w:r>
              <w:rPr>
                <w:rFonts w:ascii="仿宋"/>
                <w:sz w:val="24"/>
              </w:rPr>
              <w:t>J1</w:t>
            </w:r>
          </w:p>
        </w:tc>
        <w:tc>
          <w:tcPr>
            <w:tcW w:w="3371" w:type="dxa"/>
            <w:tcBorders>
              <w:top w:val="single" w:color="000000" w:sz="4" w:space="0"/>
              <w:left w:val="single" w:color="000000" w:sz="4" w:space="0"/>
              <w:bottom w:val="single" w:color="000000" w:sz="4" w:space="0"/>
              <w:right w:val="single" w:color="000000" w:sz="4" w:space="0"/>
            </w:tcBorders>
          </w:tcPr>
          <w:p>
            <w:pPr>
              <w:pStyle w:val="49"/>
              <w:spacing w:line="276" w:lineRule="exact"/>
              <w:ind w:right="0"/>
              <w:jc w:val="center"/>
              <w:rPr>
                <w:rFonts w:hint="default" w:ascii="仿宋" w:hAnsi="仿宋" w:eastAsia="仿宋" w:cs="仿宋"/>
                <w:sz w:val="24"/>
                <w:szCs w:val="24"/>
              </w:rPr>
            </w:pPr>
            <w:r>
              <w:rPr>
                <w:rFonts w:hint="default" w:ascii="仿宋" w:hAnsi="仿宋" w:eastAsia="仿宋" w:cs="仿宋"/>
                <w:sz w:val="24"/>
                <w:szCs w:val="24"/>
              </w:rPr>
              <w:t>±165°</w:t>
            </w:r>
          </w:p>
        </w:tc>
      </w:tr>
      <w:tr>
        <w:tblPrEx>
          <w:tblCellMar>
            <w:top w:w="0" w:type="dxa"/>
            <w:left w:w="0" w:type="dxa"/>
            <w:bottom w:w="0" w:type="dxa"/>
            <w:right w:w="0" w:type="dxa"/>
          </w:tblCellMar>
        </w:tblPrEx>
        <w:trPr>
          <w:trHeight w:val="321" w:hRule="exact"/>
        </w:trPr>
        <w:tc>
          <w:tcPr>
            <w:tcW w:w="1247" w:type="dxa"/>
            <w:vMerge w:val="continue"/>
            <w:tcBorders>
              <w:left w:val="single" w:color="000000" w:sz="4" w:space="0"/>
              <w:right w:val="single" w:color="000000" w:sz="4" w:space="0"/>
            </w:tcBorders>
          </w:tcPr>
          <w:p/>
        </w:tc>
        <w:tc>
          <w:tcPr>
            <w:tcW w:w="2208" w:type="dxa"/>
            <w:vMerge w:val="continue"/>
            <w:tcBorders>
              <w:left w:val="single" w:color="000000" w:sz="4" w:space="0"/>
              <w:right w:val="single" w:color="000000" w:sz="4" w:space="0"/>
            </w:tcBorders>
          </w:tcPr>
          <w:p/>
        </w:tc>
        <w:tc>
          <w:tcPr>
            <w:tcW w:w="1336" w:type="dxa"/>
            <w:tcBorders>
              <w:top w:val="single" w:color="000000" w:sz="4" w:space="0"/>
              <w:left w:val="single" w:color="000000" w:sz="4" w:space="0"/>
              <w:bottom w:val="single" w:color="000000" w:sz="4" w:space="0"/>
              <w:right w:val="single" w:color="000000" w:sz="4" w:space="0"/>
            </w:tcBorders>
          </w:tcPr>
          <w:p>
            <w:pPr>
              <w:pStyle w:val="49"/>
              <w:spacing w:line="274" w:lineRule="exact"/>
              <w:ind w:left="104" w:right="0"/>
              <w:jc w:val="left"/>
              <w:rPr>
                <w:rFonts w:hint="default" w:ascii="仿宋" w:hAnsi="仿宋" w:eastAsia="仿宋" w:cs="仿宋"/>
                <w:sz w:val="24"/>
                <w:szCs w:val="24"/>
              </w:rPr>
            </w:pPr>
            <w:r>
              <w:rPr>
                <w:rFonts w:ascii="仿宋"/>
                <w:sz w:val="24"/>
              </w:rPr>
              <w:t>J2</w:t>
            </w:r>
          </w:p>
        </w:tc>
        <w:tc>
          <w:tcPr>
            <w:tcW w:w="3371" w:type="dxa"/>
            <w:tcBorders>
              <w:top w:val="single" w:color="000000" w:sz="4" w:space="0"/>
              <w:left w:val="single" w:color="000000" w:sz="4" w:space="0"/>
              <w:bottom w:val="single" w:color="000000" w:sz="4" w:space="0"/>
              <w:right w:val="single" w:color="000000" w:sz="4" w:space="0"/>
            </w:tcBorders>
          </w:tcPr>
          <w:p>
            <w:pPr>
              <w:pStyle w:val="49"/>
              <w:spacing w:line="274" w:lineRule="exact"/>
              <w:ind w:right="960"/>
              <w:jc w:val="right"/>
              <w:rPr>
                <w:rFonts w:hint="default" w:ascii="仿宋" w:hAnsi="仿宋" w:eastAsia="仿宋" w:cs="仿宋"/>
                <w:sz w:val="24"/>
                <w:szCs w:val="24"/>
              </w:rPr>
            </w:pPr>
            <w:r>
              <w:rPr>
                <w:rFonts w:hint="default" w:ascii="仿宋" w:hAnsi="仿宋" w:eastAsia="仿宋" w:cs="仿宋"/>
                <w:sz w:val="24"/>
                <w:szCs w:val="24"/>
              </w:rPr>
              <w:t>+80°/-135°</w:t>
            </w:r>
          </w:p>
        </w:tc>
      </w:tr>
      <w:tr>
        <w:tblPrEx>
          <w:tblCellMar>
            <w:top w:w="0" w:type="dxa"/>
            <w:left w:w="0" w:type="dxa"/>
            <w:bottom w:w="0" w:type="dxa"/>
            <w:right w:w="0" w:type="dxa"/>
          </w:tblCellMar>
        </w:tblPrEx>
        <w:trPr>
          <w:trHeight w:val="321" w:hRule="exact"/>
        </w:trPr>
        <w:tc>
          <w:tcPr>
            <w:tcW w:w="1247" w:type="dxa"/>
            <w:vMerge w:val="continue"/>
            <w:tcBorders>
              <w:left w:val="single" w:color="000000" w:sz="4" w:space="0"/>
              <w:right w:val="single" w:color="000000" w:sz="4" w:space="0"/>
            </w:tcBorders>
          </w:tcPr>
          <w:p/>
        </w:tc>
        <w:tc>
          <w:tcPr>
            <w:tcW w:w="2208" w:type="dxa"/>
            <w:vMerge w:val="continue"/>
            <w:tcBorders>
              <w:left w:val="single" w:color="000000" w:sz="4" w:space="0"/>
              <w:right w:val="single" w:color="000000" w:sz="4" w:space="0"/>
            </w:tcBorders>
          </w:tcPr>
          <w:p/>
        </w:tc>
        <w:tc>
          <w:tcPr>
            <w:tcW w:w="1336" w:type="dxa"/>
            <w:tcBorders>
              <w:top w:val="single" w:color="000000" w:sz="4" w:space="0"/>
              <w:left w:val="single" w:color="000000" w:sz="4" w:space="0"/>
              <w:bottom w:val="single" w:color="000000" w:sz="4" w:space="0"/>
              <w:right w:val="single" w:color="000000" w:sz="4" w:space="0"/>
            </w:tcBorders>
          </w:tcPr>
          <w:p>
            <w:pPr>
              <w:pStyle w:val="49"/>
              <w:spacing w:line="275" w:lineRule="exact"/>
              <w:ind w:left="104" w:right="0"/>
              <w:jc w:val="left"/>
              <w:rPr>
                <w:rFonts w:hint="default" w:ascii="仿宋" w:hAnsi="仿宋" w:eastAsia="仿宋" w:cs="仿宋"/>
                <w:sz w:val="24"/>
                <w:szCs w:val="24"/>
              </w:rPr>
            </w:pPr>
            <w:r>
              <w:rPr>
                <w:rFonts w:ascii="仿宋"/>
                <w:sz w:val="24"/>
              </w:rPr>
              <w:t>J3</w:t>
            </w:r>
          </w:p>
        </w:tc>
        <w:tc>
          <w:tcPr>
            <w:tcW w:w="3371" w:type="dxa"/>
            <w:tcBorders>
              <w:top w:val="single" w:color="000000" w:sz="4" w:space="0"/>
              <w:left w:val="single" w:color="000000" w:sz="4" w:space="0"/>
              <w:bottom w:val="single" w:color="000000" w:sz="4" w:space="0"/>
              <w:right w:val="single" w:color="000000" w:sz="4" w:space="0"/>
            </w:tcBorders>
          </w:tcPr>
          <w:p>
            <w:pPr>
              <w:pStyle w:val="49"/>
              <w:spacing w:line="275" w:lineRule="exact"/>
              <w:ind w:right="960"/>
              <w:jc w:val="right"/>
              <w:rPr>
                <w:rFonts w:hint="default" w:ascii="仿宋" w:hAnsi="仿宋" w:eastAsia="仿宋" w:cs="仿宋"/>
                <w:sz w:val="24"/>
                <w:szCs w:val="24"/>
              </w:rPr>
            </w:pPr>
            <w:r>
              <w:rPr>
                <w:rFonts w:hint="default" w:ascii="仿宋" w:hAnsi="仿宋" w:eastAsia="仿宋" w:cs="仿宋"/>
                <w:sz w:val="24"/>
                <w:szCs w:val="24"/>
              </w:rPr>
              <w:t>+163°/-75°</w:t>
            </w:r>
          </w:p>
        </w:tc>
      </w:tr>
      <w:tr>
        <w:tblPrEx>
          <w:tblCellMar>
            <w:top w:w="0" w:type="dxa"/>
            <w:left w:w="0" w:type="dxa"/>
            <w:bottom w:w="0" w:type="dxa"/>
            <w:right w:w="0" w:type="dxa"/>
          </w:tblCellMar>
        </w:tblPrEx>
        <w:trPr>
          <w:trHeight w:val="322" w:hRule="exact"/>
        </w:trPr>
        <w:tc>
          <w:tcPr>
            <w:tcW w:w="1247" w:type="dxa"/>
            <w:vMerge w:val="continue"/>
            <w:tcBorders>
              <w:left w:val="single" w:color="000000" w:sz="4" w:space="0"/>
              <w:right w:val="single" w:color="000000" w:sz="4" w:space="0"/>
            </w:tcBorders>
          </w:tcPr>
          <w:p/>
        </w:tc>
        <w:tc>
          <w:tcPr>
            <w:tcW w:w="2208" w:type="dxa"/>
            <w:vMerge w:val="continue"/>
            <w:tcBorders>
              <w:left w:val="single" w:color="000000" w:sz="4" w:space="0"/>
              <w:right w:val="single" w:color="000000" w:sz="4" w:space="0"/>
            </w:tcBorders>
          </w:tcPr>
          <w:p/>
        </w:tc>
        <w:tc>
          <w:tcPr>
            <w:tcW w:w="1336" w:type="dxa"/>
            <w:tcBorders>
              <w:top w:val="single" w:color="000000" w:sz="4" w:space="0"/>
              <w:left w:val="single" w:color="000000" w:sz="4" w:space="0"/>
              <w:bottom w:val="single" w:color="000000" w:sz="4" w:space="0"/>
              <w:right w:val="single" w:color="000000" w:sz="4" w:space="0"/>
            </w:tcBorders>
          </w:tcPr>
          <w:p>
            <w:pPr>
              <w:pStyle w:val="49"/>
              <w:spacing w:line="276" w:lineRule="exact"/>
              <w:ind w:left="104" w:right="0"/>
              <w:jc w:val="left"/>
              <w:rPr>
                <w:rFonts w:hint="default" w:ascii="仿宋" w:hAnsi="仿宋" w:eastAsia="仿宋" w:cs="仿宋"/>
                <w:sz w:val="24"/>
                <w:szCs w:val="24"/>
              </w:rPr>
            </w:pPr>
            <w:r>
              <w:rPr>
                <w:rFonts w:ascii="仿宋"/>
                <w:sz w:val="24"/>
              </w:rPr>
              <w:t>J4</w:t>
            </w:r>
          </w:p>
        </w:tc>
        <w:tc>
          <w:tcPr>
            <w:tcW w:w="3371" w:type="dxa"/>
            <w:tcBorders>
              <w:top w:val="single" w:color="000000" w:sz="4" w:space="0"/>
              <w:left w:val="single" w:color="000000" w:sz="4" w:space="0"/>
              <w:bottom w:val="single" w:color="000000" w:sz="4" w:space="0"/>
              <w:right w:val="single" w:color="000000" w:sz="4" w:space="0"/>
            </w:tcBorders>
          </w:tcPr>
          <w:p>
            <w:pPr>
              <w:pStyle w:val="49"/>
              <w:spacing w:line="276" w:lineRule="exact"/>
              <w:ind w:right="0"/>
              <w:jc w:val="center"/>
              <w:rPr>
                <w:rFonts w:hint="default" w:ascii="仿宋" w:hAnsi="仿宋" w:eastAsia="仿宋" w:cs="仿宋"/>
                <w:sz w:val="24"/>
                <w:szCs w:val="24"/>
              </w:rPr>
            </w:pPr>
            <w:r>
              <w:rPr>
                <w:rFonts w:hint="default" w:ascii="仿宋" w:hAnsi="仿宋" w:eastAsia="仿宋" w:cs="仿宋"/>
                <w:sz w:val="24"/>
                <w:szCs w:val="24"/>
              </w:rPr>
              <w:t>±180°</w:t>
            </w:r>
          </w:p>
        </w:tc>
      </w:tr>
      <w:tr>
        <w:tblPrEx>
          <w:tblCellMar>
            <w:top w:w="0" w:type="dxa"/>
            <w:left w:w="0" w:type="dxa"/>
            <w:bottom w:w="0" w:type="dxa"/>
            <w:right w:w="0" w:type="dxa"/>
          </w:tblCellMar>
        </w:tblPrEx>
        <w:trPr>
          <w:trHeight w:val="321" w:hRule="exact"/>
        </w:trPr>
        <w:tc>
          <w:tcPr>
            <w:tcW w:w="1247" w:type="dxa"/>
            <w:vMerge w:val="continue"/>
            <w:tcBorders>
              <w:left w:val="single" w:color="000000" w:sz="4" w:space="0"/>
              <w:right w:val="single" w:color="000000" w:sz="4" w:space="0"/>
            </w:tcBorders>
          </w:tcPr>
          <w:p/>
        </w:tc>
        <w:tc>
          <w:tcPr>
            <w:tcW w:w="2208" w:type="dxa"/>
            <w:vMerge w:val="continue"/>
            <w:tcBorders>
              <w:left w:val="single" w:color="000000" w:sz="4" w:space="0"/>
              <w:right w:val="single" w:color="000000" w:sz="4" w:space="0"/>
            </w:tcBorders>
          </w:tcPr>
          <w:p/>
        </w:tc>
        <w:tc>
          <w:tcPr>
            <w:tcW w:w="1336" w:type="dxa"/>
            <w:tcBorders>
              <w:top w:val="single" w:color="000000" w:sz="4" w:space="0"/>
              <w:left w:val="single" w:color="000000" w:sz="4" w:space="0"/>
              <w:bottom w:val="single" w:color="000000" w:sz="4" w:space="0"/>
              <w:right w:val="single" w:color="000000" w:sz="4" w:space="0"/>
            </w:tcBorders>
          </w:tcPr>
          <w:p>
            <w:pPr>
              <w:pStyle w:val="49"/>
              <w:spacing w:line="275" w:lineRule="exact"/>
              <w:ind w:left="104" w:right="0"/>
              <w:jc w:val="left"/>
              <w:rPr>
                <w:rFonts w:hint="default" w:ascii="仿宋" w:hAnsi="仿宋" w:eastAsia="仿宋" w:cs="仿宋"/>
                <w:sz w:val="24"/>
                <w:szCs w:val="24"/>
              </w:rPr>
            </w:pPr>
            <w:r>
              <w:rPr>
                <w:rFonts w:ascii="仿宋"/>
                <w:sz w:val="24"/>
              </w:rPr>
              <w:t>J5</w:t>
            </w:r>
          </w:p>
        </w:tc>
        <w:tc>
          <w:tcPr>
            <w:tcW w:w="3371" w:type="dxa"/>
            <w:tcBorders>
              <w:top w:val="single" w:color="000000" w:sz="4" w:space="0"/>
              <w:left w:val="single" w:color="000000" w:sz="4" w:space="0"/>
              <w:bottom w:val="single" w:color="000000" w:sz="4" w:space="0"/>
              <w:right w:val="single" w:color="000000" w:sz="4" w:space="0"/>
            </w:tcBorders>
          </w:tcPr>
          <w:p>
            <w:pPr>
              <w:pStyle w:val="49"/>
              <w:spacing w:line="275" w:lineRule="exact"/>
              <w:ind w:right="0"/>
              <w:jc w:val="center"/>
              <w:rPr>
                <w:rFonts w:hint="default" w:ascii="仿宋" w:hAnsi="仿宋" w:eastAsia="仿宋" w:cs="仿宋"/>
                <w:sz w:val="24"/>
                <w:szCs w:val="24"/>
              </w:rPr>
            </w:pPr>
            <w:r>
              <w:rPr>
                <w:rFonts w:hint="default" w:ascii="仿宋" w:hAnsi="仿宋" w:eastAsia="仿宋" w:cs="仿宋"/>
                <w:sz w:val="24"/>
                <w:szCs w:val="24"/>
              </w:rPr>
              <w:t>±130°</w:t>
            </w:r>
          </w:p>
        </w:tc>
      </w:tr>
      <w:tr>
        <w:tblPrEx>
          <w:tblCellMar>
            <w:top w:w="0" w:type="dxa"/>
            <w:left w:w="0" w:type="dxa"/>
            <w:bottom w:w="0" w:type="dxa"/>
            <w:right w:w="0" w:type="dxa"/>
          </w:tblCellMar>
        </w:tblPrEx>
        <w:trPr>
          <w:trHeight w:val="321" w:hRule="exact"/>
        </w:trPr>
        <w:tc>
          <w:tcPr>
            <w:tcW w:w="1247" w:type="dxa"/>
            <w:vMerge w:val="continue"/>
            <w:tcBorders>
              <w:left w:val="single" w:color="000000" w:sz="4" w:space="0"/>
              <w:bottom w:val="single" w:color="000000" w:sz="4" w:space="0"/>
              <w:right w:val="single" w:color="000000" w:sz="4" w:space="0"/>
            </w:tcBorders>
          </w:tcPr>
          <w:p/>
        </w:tc>
        <w:tc>
          <w:tcPr>
            <w:tcW w:w="2208" w:type="dxa"/>
            <w:vMerge w:val="continue"/>
            <w:tcBorders>
              <w:left w:val="single" w:color="000000" w:sz="4" w:space="0"/>
              <w:bottom w:val="single" w:color="000000" w:sz="4" w:space="0"/>
              <w:right w:val="single" w:color="000000" w:sz="4" w:space="0"/>
            </w:tcBorders>
          </w:tcPr>
          <w:p/>
        </w:tc>
        <w:tc>
          <w:tcPr>
            <w:tcW w:w="1336" w:type="dxa"/>
            <w:tcBorders>
              <w:top w:val="single" w:color="000000" w:sz="4" w:space="0"/>
              <w:left w:val="single" w:color="000000" w:sz="4" w:space="0"/>
              <w:bottom w:val="single" w:color="000000" w:sz="4" w:space="0"/>
              <w:right w:val="single" w:color="000000" w:sz="4" w:space="0"/>
            </w:tcBorders>
          </w:tcPr>
          <w:p>
            <w:pPr>
              <w:pStyle w:val="49"/>
              <w:spacing w:line="276" w:lineRule="exact"/>
              <w:ind w:left="104" w:right="0"/>
              <w:jc w:val="left"/>
              <w:rPr>
                <w:rFonts w:hint="default" w:ascii="仿宋" w:hAnsi="仿宋" w:eastAsia="仿宋" w:cs="仿宋"/>
                <w:sz w:val="24"/>
                <w:szCs w:val="24"/>
              </w:rPr>
            </w:pPr>
            <w:r>
              <w:rPr>
                <w:rFonts w:ascii="仿宋"/>
                <w:sz w:val="24"/>
              </w:rPr>
              <w:t>J6</w:t>
            </w:r>
          </w:p>
        </w:tc>
        <w:tc>
          <w:tcPr>
            <w:tcW w:w="3371" w:type="dxa"/>
            <w:tcBorders>
              <w:top w:val="single" w:color="000000" w:sz="4" w:space="0"/>
              <w:left w:val="single" w:color="000000" w:sz="4" w:space="0"/>
              <w:bottom w:val="single" w:color="000000" w:sz="4" w:space="0"/>
              <w:right w:val="single" w:color="000000" w:sz="4" w:space="0"/>
            </w:tcBorders>
          </w:tcPr>
          <w:p>
            <w:pPr>
              <w:pStyle w:val="49"/>
              <w:spacing w:line="276" w:lineRule="exact"/>
              <w:ind w:right="0"/>
              <w:jc w:val="center"/>
              <w:rPr>
                <w:rFonts w:hint="default" w:ascii="仿宋" w:hAnsi="仿宋" w:eastAsia="仿宋" w:cs="仿宋"/>
                <w:sz w:val="24"/>
                <w:szCs w:val="24"/>
              </w:rPr>
            </w:pPr>
            <w:r>
              <w:rPr>
                <w:rFonts w:hint="default" w:ascii="仿宋" w:hAnsi="仿宋" w:eastAsia="仿宋" w:cs="仿宋"/>
                <w:sz w:val="24"/>
                <w:szCs w:val="24"/>
              </w:rPr>
              <w:t>±360°</w:t>
            </w:r>
          </w:p>
        </w:tc>
      </w:tr>
      <w:tr>
        <w:tblPrEx>
          <w:tblCellMar>
            <w:top w:w="0" w:type="dxa"/>
            <w:left w:w="0" w:type="dxa"/>
            <w:bottom w:w="0" w:type="dxa"/>
            <w:right w:w="0" w:type="dxa"/>
          </w:tblCellMar>
        </w:tblPrEx>
        <w:trPr>
          <w:trHeight w:val="321" w:hRule="exact"/>
        </w:trPr>
        <w:tc>
          <w:tcPr>
            <w:tcW w:w="1247" w:type="dxa"/>
            <w:vMerge w:val="restart"/>
            <w:tcBorders>
              <w:top w:val="single" w:color="000000" w:sz="4" w:space="0"/>
              <w:left w:val="single" w:color="000000" w:sz="4" w:space="0"/>
              <w:right w:val="single" w:color="000000" w:sz="4" w:space="0"/>
            </w:tcBorders>
          </w:tcPr>
          <w:p>
            <w:pPr>
              <w:pStyle w:val="49"/>
              <w:spacing w:line="240" w:lineRule="auto"/>
              <w:ind w:right="0"/>
              <w:jc w:val="left"/>
              <w:rPr>
                <w:rFonts w:hint="default" w:ascii="仿宋" w:hAnsi="仿宋" w:eastAsia="仿宋" w:cs="仿宋"/>
                <w:b/>
                <w:bCs/>
                <w:sz w:val="24"/>
                <w:szCs w:val="24"/>
              </w:rPr>
            </w:pPr>
          </w:p>
          <w:p>
            <w:pPr>
              <w:pStyle w:val="49"/>
              <w:spacing w:before="5" w:line="240" w:lineRule="auto"/>
              <w:ind w:right="0"/>
              <w:jc w:val="left"/>
              <w:rPr>
                <w:rFonts w:hint="default" w:ascii="仿宋" w:hAnsi="仿宋" w:eastAsia="仿宋" w:cs="仿宋"/>
                <w:b/>
                <w:bCs/>
                <w:sz w:val="21"/>
                <w:szCs w:val="21"/>
              </w:rPr>
            </w:pPr>
          </w:p>
          <w:p>
            <w:pPr>
              <w:pStyle w:val="49"/>
              <w:spacing w:line="240" w:lineRule="auto"/>
              <w:ind w:left="1" w:right="0"/>
              <w:jc w:val="center"/>
              <w:rPr>
                <w:rFonts w:hint="default" w:ascii="仿宋" w:hAnsi="仿宋" w:eastAsia="仿宋" w:cs="仿宋"/>
                <w:sz w:val="24"/>
                <w:szCs w:val="24"/>
              </w:rPr>
            </w:pPr>
            <w:r>
              <w:rPr>
                <w:rFonts w:ascii="仿宋"/>
                <w:sz w:val="24"/>
              </w:rPr>
              <w:t>7</w:t>
            </w:r>
          </w:p>
        </w:tc>
        <w:tc>
          <w:tcPr>
            <w:tcW w:w="2208" w:type="dxa"/>
            <w:vMerge w:val="restart"/>
            <w:tcBorders>
              <w:top w:val="single" w:color="000000" w:sz="4" w:space="0"/>
              <w:left w:val="single" w:color="000000" w:sz="4" w:space="0"/>
              <w:right w:val="single" w:color="000000" w:sz="4" w:space="0"/>
            </w:tcBorders>
          </w:tcPr>
          <w:p>
            <w:pPr>
              <w:pStyle w:val="49"/>
              <w:spacing w:line="240" w:lineRule="auto"/>
              <w:ind w:right="0"/>
              <w:jc w:val="left"/>
              <w:rPr>
                <w:rFonts w:hint="default" w:ascii="仿宋" w:hAnsi="仿宋" w:eastAsia="仿宋" w:cs="仿宋"/>
                <w:b/>
                <w:bCs/>
                <w:sz w:val="24"/>
                <w:szCs w:val="24"/>
              </w:rPr>
            </w:pPr>
          </w:p>
          <w:p>
            <w:pPr>
              <w:pStyle w:val="49"/>
              <w:spacing w:before="5" w:line="240" w:lineRule="auto"/>
              <w:ind w:right="0"/>
              <w:jc w:val="left"/>
              <w:rPr>
                <w:rFonts w:hint="default" w:ascii="仿宋" w:hAnsi="仿宋" w:eastAsia="仿宋" w:cs="仿宋"/>
                <w:b/>
                <w:bCs/>
                <w:sz w:val="21"/>
                <w:szCs w:val="21"/>
              </w:rPr>
            </w:pPr>
          </w:p>
          <w:p>
            <w:pPr>
              <w:pStyle w:val="49"/>
              <w:spacing w:line="240" w:lineRule="auto"/>
              <w:ind w:left="104" w:right="0"/>
              <w:jc w:val="left"/>
              <w:rPr>
                <w:rFonts w:hint="default" w:ascii="仿宋" w:hAnsi="仿宋" w:eastAsia="仿宋" w:cs="仿宋"/>
                <w:sz w:val="24"/>
                <w:szCs w:val="24"/>
              </w:rPr>
            </w:pPr>
            <w:r>
              <w:rPr>
                <w:rFonts w:hint="default" w:ascii="仿宋" w:hAnsi="仿宋" w:eastAsia="仿宋" w:cs="仿宋"/>
                <w:sz w:val="24"/>
                <w:szCs w:val="24"/>
              </w:rPr>
              <w:t>适用环境</w:t>
            </w:r>
          </w:p>
        </w:tc>
        <w:tc>
          <w:tcPr>
            <w:tcW w:w="1336" w:type="dxa"/>
            <w:tcBorders>
              <w:top w:val="single" w:color="000000" w:sz="4" w:space="0"/>
              <w:left w:val="single" w:color="000000" w:sz="4" w:space="0"/>
              <w:bottom w:val="single" w:color="000000" w:sz="4" w:space="0"/>
              <w:right w:val="single" w:color="000000" w:sz="4" w:space="0"/>
            </w:tcBorders>
          </w:tcPr>
          <w:p>
            <w:pPr>
              <w:pStyle w:val="49"/>
              <w:spacing w:line="276" w:lineRule="exact"/>
              <w:ind w:left="104" w:right="0"/>
              <w:jc w:val="left"/>
              <w:rPr>
                <w:rFonts w:hint="default" w:ascii="仿宋" w:hAnsi="仿宋" w:eastAsia="仿宋" w:cs="仿宋"/>
                <w:sz w:val="24"/>
                <w:szCs w:val="24"/>
              </w:rPr>
            </w:pPr>
            <w:r>
              <w:rPr>
                <w:rFonts w:hint="default" w:ascii="仿宋" w:hAnsi="仿宋" w:eastAsia="仿宋" w:cs="仿宋"/>
                <w:sz w:val="24"/>
                <w:szCs w:val="24"/>
              </w:rPr>
              <w:t>温度</w:t>
            </w:r>
          </w:p>
        </w:tc>
        <w:tc>
          <w:tcPr>
            <w:tcW w:w="3371" w:type="dxa"/>
            <w:tcBorders>
              <w:top w:val="single" w:color="000000" w:sz="4" w:space="0"/>
              <w:left w:val="single" w:color="000000" w:sz="4" w:space="0"/>
              <w:bottom w:val="single" w:color="000000" w:sz="4" w:space="0"/>
              <w:right w:val="single" w:color="000000" w:sz="4" w:space="0"/>
            </w:tcBorders>
          </w:tcPr>
          <w:p>
            <w:pPr>
              <w:pStyle w:val="49"/>
              <w:spacing w:line="276" w:lineRule="exact"/>
              <w:ind w:right="0"/>
              <w:jc w:val="center"/>
              <w:rPr>
                <w:rFonts w:hint="default" w:ascii="仿宋" w:hAnsi="仿宋" w:eastAsia="仿宋" w:cs="仿宋"/>
                <w:sz w:val="24"/>
                <w:szCs w:val="24"/>
              </w:rPr>
            </w:pPr>
            <w:r>
              <w:rPr>
                <w:rFonts w:hint="default" w:ascii="仿宋" w:hAnsi="仿宋" w:eastAsia="仿宋" w:cs="仿宋"/>
                <w:sz w:val="24"/>
                <w:szCs w:val="24"/>
              </w:rPr>
              <w:t>0～45°</w:t>
            </w:r>
          </w:p>
        </w:tc>
      </w:tr>
      <w:tr>
        <w:tblPrEx>
          <w:tblCellMar>
            <w:top w:w="0" w:type="dxa"/>
            <w:left w:w="0" w:type="dxa"/>
            <w:bottom w:w="0" w:type="dxa"/>
            <w:right w:w="0" w:type="dxa"/>
          </w:tblCellMar>
        </w:tblPrEx>
        <w:trPr>
          <w:trHeight w:val="322" w:hRule="exact"/>
        </w:trPr>
        <w:tc>
          <w:tcPr>
            <w:tcW w:w="1247" w:type="dxa"/>
            <w:vMerge w:val="continue"/>
            <w:tcBorders>
              <w:left w:val="single" w:color="000000" w:sz="4" w:space="0"/>
              <w:right w:val="single" w:color="000000" w:sz="4" w:space="0"/>
            </w:tcBorders>
          </w:tcPr>
          <w:p/>
        </w:tc>
        <w:tc>
          <w:tcPr>
            <w:tcW w:w="2208" w:type="dxa"/>
            <w:vMerge w:val="continue"/>
            <w:tcBorders>
              <w:left w:val="single" w:color="000000" w:sz="4" w:space="0"/>
              <w:right w:val="single" w:color="000000" w:sz="4" w:space="0"/>
            </w:tcBorders>
          </w:tcPr>
          <w:p/>
        </w:tc>
        <w:tc>
          <w:tcPr>
            <w:tcW w:w="1336" w:type="dxa"/>
            <w:tcBorders>
              <w:top w:val="single" w:color="000000" w:sz="4" w:space="0"/>
              <w:left w:val="single" w:color="000000" w:sz="4" w:space="0"/>
              <w:bottom w:val="single" w:color="000000" w:sz="4" w:space="0"/>
              <w:right w:val="single" w:color="000000" w:sz="4" w:space="0"/>
            </w:tcBorders>
          </w:tcPr>
          <w:p>
            <w:pPr>
              <w:pStyle w:val="49"/>
              <w:spacing w:line="277" w:lineRule="exact"/>
              <w:ind w:left="104" w:right="0"/>
              <w:jc w:val="left"/>
              <w:rPr>
                <w:rFonts w:hint="default" w:ascii="仿宋" w:hAnsi="仿宋" w:eastAsia="仿宋" w:cs="仿宋"/>
                <w:sz w:val="24"/>
                <w:szCs w:val="24"/>
              </w:rPr>
            </w:pPr>
            <w:r>
              <w:rPr>
                <w:rFonts w:hint="default" w:ascii="仿宋" w:hAnsi="仿宋" w:eastAsia="仿宋" w:cs="仿宋"/>
                <w:sz w:val="24"/>
                <w:szCs w:val="24"/>
              </w:rPr>
              <w:t>湿度</w:t>
            </w:r>
          </w:p>
        </w:tc>
        <w:tc>
          <w:tcPr>
            <w:tcW w:w="3371" w:type="dxa"/>
            <w:tcBorders>
              <w:top w:val="single" w:color="000000" w:sz="4" w:space="0"/>
              <w:left w:val="single" w:color="000000" w:sz="4" w:space="0"/>
              <w:bottom w:val="single" w:color="000000" w:sz="4" w:space="0"/>
              <w:right w:val="single" w:color="000000" w:sz="4" w:space="0"/>
            </w:tcBorders>
          </w:tcPr>
          <w:p>
            <w:pPr>
              <w:pStyle w:val="49"/>
              <w:spacing w:line="277" w:lineRule="exact"/>
              <w:ind w:right="0"/>
              <w:jc w:val="center"/>
              <w:rPr>
                <w:rFonts w:hint="default" w:ascii="仿宋" w:hAnsi="仿宋" w:eastAsia="仿宋" w:cs="仿宋"/>
                <w:sz w:val="24"/>
                <w:szCs w:val="24"/>
              </w:rPr>
            </w:pPr>
            <w:r>
              <w:rPr>
                <w:rFonts w:hint="default" w:ascii="仿宋" w:hAnsi="仿宋" w:eastAsia="仿宋" w:cs="仿宋"/>
                <w:sz w:val="24"/>
                <w:szCs w:val="24"/>
              </w:rPr>
              <w:t>20%～80%</w:t>
            </w:r>
          </w:p>
        </w:tc>
      </w:tr>
      <w:tr>
        <w:tblPrEx>
          <w:tblCellMar>
            <w:top w:w="0" w:type="dxa"/>
            <w:left w:w="0" w:type="dxa"/>
            <w:bottom w:w="0" w:type="dxa"/>
            <w:right w:w="0" w:type="dxa"/>
          </w:tblCellMar>
        </w:tblPrEx>
        <w:trPr>
          <w:trHeight w:val="943" w:hRule="exact"/>
        </w:trPr>
        <w:tc>
          <w:tcPr>
            <w:tcW w:w="1247" w:type="dxa"/>
            <w:vMerge w:val="continue"/>
            <w:tcBorders>
              <w:left w:val="single" w:color="000000" w:sz="4" w:space="0"/>
              <w:bottom w:val="single" w:color="000000" w:sz="4" w:space="0"/>
              <w:right w:val="single" w:color="000000" w:sz="4" w:space="0"/>
            </w:tcBorders>
          </w:tcPr>
          <w:p/>
        </w:tc>
        <w:tc>
          <w:tcPr>
            <w:tcW w:w="2208" w:type="dxa"/>
            <w:vMerge w:val="continue"/>
            <w:tcBorders>
              <w:left w:val="single" w:color="000000" w:sz="4" w:space="0"/>
              <w:bottom w:val="single" w:color="000000" w:sz="4" w:space="0"/>
              <w:right w:val="single" w:color="000000" w:sz="4" w:space="0"/>
            </w:tcBorders>
          </w:tcPr>
          <w:p/>
        </w:tc>
        <w:tc>
          <w:tcPr>
            <w:tcW w:w="1336" w:type="dxa"/>
            <w:tcBorders>
              <w:top w:val="single" w:color="000000" w:sz="4" w:space="0"/>
              <w:left w:val="single" w:color="000000" w:sz="4" w:space="0"/>
              <w:bottom w:val="single" w:color="000000" w:sz="4" w:space="0"/>
              <w:right w:val="single" w:color="000000" w:sz="4" w:space="0"/>
            </w:tcBorders>
          </w:tcPr>
          <w:p>
            <w:pPr>
              <w:pStyle w:val="49"/>
              <w:spacing w:before="10" w:line="240" w:lineRule="auto"/>
              <w:ind w:right="0"/>
              <w:jc w:val="left"/>
              <w:rPr>
                <w:rFonts w:hint="default" w:ascii="仿宋" w:hAnsi="仿宋" w:eastAsia="仿宋" w:cs="仿宋"/>
                <w:b/>
                <w:bCs/>
                <w:sz w:val="20"/>
                <w:szCs w:val="20"/>
              </w:rPr>
            </w:pPr>
          </w:p>
          <w:p>
            <w:pPr>
              <w:pStyle w:val="49"/>
              <w:spacing w:line="240" w:lineRule="auto"/>
              <w:ind w:left="104" w:right="0"/>
              <w:jc w:val="left"/>
              <w:rPr>
                <w:rFonts w:hint="default" w:ascii="仿宋" w:hAnsi="仿宋" w:eastAsia="仿宋" w:cs="仿宋"/>
                <w:sz w:val="24"/>
                <w:szCs w:val="24"/>
              </w:rPr>
            </w:pPr>
            <w:r>
              <w:rPr>
                <w:rFonts w:hint="default" w:ascii="仿宋" w:hAnsi="仿宋" w:eastAsia="仿宋" w:cs="仿宋"/>
                <w:sz w:val="24"/>
                <w:szCs w:val="24"/>
              </w:rPr>
              <w:t>其他</w:t>
            </w:r>
          </w:p>
        </w:tc>
        <w:tc>
          <w:tcPr>
            <w:tcW w:w="3371" w:type="dxa"/>
            <w:tcBorders>
              <w:top w:val="single" w:color="000000" w:sz="4" w:space="0"/>
              <w:left w:val="single" w:color="000000" w:sz="4" w:space="0"/>
              <w:bottom w:val="single" w:color="000000" w:sz="4" w:space="0"/>
              <w:right w:val="single" w:color="000000" w:sz="4" w:space="0"/>
            </w:tcBorders>
          </w:tcPr>
          <w:p>
            <w:pPr>
              <w:pStyle w:val="49"/>
              <w:spacing w:line="273" w:lineRule="exact"/>
              <w:ind w:left="102" w:right="0"/>
              <w:jc w:val="left"/>
              <w:rPr>
                <w:rFonts w:hint="default" w:ascii="仿宋" w:hAnsi="仿宋" w:eastAsia="仿宋" w:cs="仿宋"/>
                <w:sz w:val="24"/>
                <w:szCs w:val="24"/>
              </w:rPr>
            </w:pPr>
            <w:r>
              <w:rPr>
                <w:rFonts w:hint="default" w:ascii="仿宋" w:hAnsi="仿宋" w:eastAsia="仿宋" w:cs="仿宋"/>
                <w:spacing w:val="22"/>
                <w:sz w:val="24"/>
                <w:szCs w:val="24"/>
              </w:rPr>
              <w:t>避免与易燃易爆或腐蚀性气</w:t>
            </w:r>
            <w:r>
              <w:rPr>
                <w:rFonts w:hint="default" w:ascii="仿宋" w:hAnsi="仿宋" w:eastAsia="仿宋" w:cs="仿宋"/>
                <w:spacing w:val="2"/>
                <w:sz w:val="24"/>
                <w:szCs w:val="24"/>
              </w:rPr>
              <w:t>体、液体接触，远离电子噪声</w:t>
            </w:r>
            <w:r>
              <w:rPr>
                <w:rFonts w:hint="default" w:ascii="仿宋" w:hAnsi="仿宋" w:eastAsia="仿宋" w:cs="仿宋"/>
                <w:spacing w:val="-117"/>
                <w:sz w:val="24"/>
                <w:szCs w:val="24"/>
              </w:rPr>
              <w:t xml:space="preserve"> </w:t>
            </w:r>
            <w:r>
              <w:rPr>
                <w:rFonts w:hint="default" w:ascii="仿宋" w:hAnsi="仿宋" w:eastAsia="仿宋" w:cs="仿宋"/>
                <w:sz w:val="24"/>
                <w:szCs w:val="24"/>
              </w:rPr>
              <w:t>源（等离子）</w:t>
            </w:r>
          </w:p>
        </w:tc>
      </w:tr>
      <w:tr>
        <w:tblPrEx>
          <w:tblCellMar>
            <w:top w:w="0" w:type="dxa"/>
            <w:left w:w="0" w:type="dxa"/>
            <w:bottom w:w="0" w:type="dxa"/>
            <w:right w:w="0" w:type="dxa"/>
          </w:tblCellMar>
        </w:tblPrEx>
        <w:trPr>
          <w:trHeight w:val="322" w:hRule="exact"/>
        </w:trPr>
        <w:tc>
          <w:tcPr>
            <w:tcW w:w="1247" w:type="dxa"/>
            <w:tcBorders>
              <w:top w:val="single" w:color="000000" w:sz="4" w:space="0"/>
              <w:left w:val="single" w:color="000000" w:sz="4" w:space="0"/>
              <w:bottom w:val="single" w:color="000000" w:sz="4" w:space="0"/>
              <w:right w:val="single" w:color="000000" w:sz="4" w:space="0"/>
            </w:tcBorders>
          </w:tcPr>
          <w:p>
            <w:pPr>
              <w:pStyle w:val="49"/>
              <w:spacing w:line="277" w:lineRule="exact"/>
              <w:ind w:left="1" w:right="0"/>
              <w:jc w:val="center"/>
              <w:rPr>
                <w:rFonts w:hint="default" w:ascii="仿宋" w:hAnsi="仿宋" w:eastAsia="仿宋" w:cs="仿宋"/>
                <w:sz w:val="24"/>
                <w:szCs w:val="24"/>
              </w:rPr>
            </w:pPr>
            <w:r>
              <w:rPr>
                <w:rFonts w:ascii="仿宋"/>
                <w:sz w:val="24"/>
              </w:rPr>
              <w:t>8</w:t>
            </w:r>
          </w:p>
        </w:tc>
        <w:tc>
          <w:tcPr>
            <w:tcW w:w="3544" w:type="dxa"/>
            <w:gridSpan w:val="2"/>
            <w:tcBorders>
              <w:top w:val="single" w:color="000000" w:sz="4" w:space="0"/>
              <w:left w:val="single" w:color="000000" w:sz="4" w:space="0"/>
              <w:bottom w:val="single" w:color="000000" w:sz="4" w:space="0"/>
              <w:right w:val="single" w:color="000000" w:sz="4" w:space="0"/>
            </w:tcBorders>
          </w:tcPr>
          <w:p>
            <w:pPr>
              <w:pStyle w:val="49"/>
              <w:spacing w:line="277" w:lineRule="exact"/>
              <w:ind w:left="104" w:right="0"/>
              <w:jc w:val="left"/>
              <w:rPr>
                <w:rFonts w:hint="default" w:ascii="仿宋" w:hAnsi="仿宋" w:eastAsia="仿宋" w:cs="仿宋"/>
                <w:sz w:val="24"/>
                <w:szCs w:val="24"/>
              </w:rPr>
            </w:pPr>
            <w:r>
              <w:rPr>
                <w:rFonts w:hint="default" w:ascii="仿宋" w:hAnsi="仿宋" w:eastAsia="仿宋" w:cs="仿宋"/>
                <w:sz w:val="24"/>
                <w:szCs w:val="24"/>
              </w:rPr>
              <w:t>控制系统</w:t>
            </w:r>
          </w:p>
        </w:tc>
        <w:tc>
          <w:tcPr>
            <w:tcW w:w="3371" w:type="dxa"/>
            <w:tcBorders>
              <w:top w:val="single" w:color="000000" w:sz="4" w:space="0"/>
              <w:left w:val="single" w:color="000000" w:sz="4" w:space="0"/>
              <w:bottom w:val="single" w:color="000000" w:sz="4" w:space="0"/>
              <w:right w:val="single" w:color="000000" w:sz="4" w:space="0"/>
            </w:tcBorders>
          </w:tcPr>
          <w:p>
            <w:pPr>
              <w:pStyle w:val="49"/>
              <w:spacing w:line="277" w:lineRule="exact"/>
              <w:ind w:left="102" w:right="0"/>
              <w:jc w:val="left"/>
              <w:rPr>
                <w:rFonts w:hint="default" w:ascii="仿宋" w:hAnsi="仿宋" w:eastAsia="仿宋" w:cs="仿宋"/>
                <w:sz w:val="24"/>
                <w:szCs w:val="24"/>
              </w:rPr>
            </w:pPr>
            <w:r>
              <w:rPr>
                <w:rFonts w:hint="default" w:ascii="仿宋" w:hAnsi="仿宋" w:eastAsia="仿宋" w:cs="仿宋"/>
                <w:sz w:val="24"/>
                <w:szCs w:val="24"/>
              </w:rPr>
              <w:t>企业通用型号</w:t>
            </w:r>
          </w:p>
        </w:tc>
      </w:tr>
    </w:tbl>
    <w:p>
      <w:pPr>
        <w:spacing w:before="0" w:line="240" w:lineRule="auto"/>
        <w:rPr>
          <w:rFonts w:hint="default" w:ascii="仿宋" w:hAnsi="仿宋" w:eastAsia="仿宋" w:cs="仿宋"/>
          <w:b/>
          <w:bCs/>
          <w:sz w:val="20"/>
          <w:szCs w:val="20"/>
        </w:rPr>
      </w:pPr>
    </w:p>
    <w:p>
      <w:pPr>
        <w:spacing w:before="0" w:line="240" w:lineRule="auto"/>
        <w:rPr>
          <w:rFonts w:hint="default" w:ascii="仿宋" w:hAnsi="仿宋" w:eastAsia="仿宋" w:cs="仿宋"/>
          <w:b/>
          <w:bCs/>
          <w:sz w:val="20"/>
          <w:szCs w:val="20"/>
        </w:rPr>
      </w:pP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lang w:val="zh-TW" w:eastAsia="zh-TW"/>
        </w:rPr>
      </w:pPr>
      <w:r>
        <w:rPr>
          <w:rFonts w:hint="eastAsia" w:ascii="楷体_GB2312" w:hAnsi="楷体_GB2312" w:eastAsia="楷体_GB2312" w:cs="楷体_GB2312"/>
          <w:sz w:val="30"/>
          <w:szCs w:val="30"/>
          <w:lang w:val="zh-TW" w:eastAsia="zh-CN"/>
        </w:rPr>
        <w:t>（</w:t>
      </w:r>
      <w:r>
        <w:rPr>
          <w:rFonts w:hint="eastAsia" w:ascii="楷体_GB2312" w:hAnsi="楷体_GB2312" w:eastAsia="楷体_GB2312" w:cs="楷体_GB2312"/>
          <w:sz w:val="30"/>
          <w:szCs w:val="30"/>
          <w:lang w:val="en-US" w:eastAsia="zh-CN"/>
        </w:rPr>
        <w:t>四</w:t>
      </w:r>
      <w:r>
        <w:rPr>
          <w:rFonts w:hint="eastAsia" w:ascii="楷体_GB2312" w:hAnsi="楷体_GB2312" w:eastAsia="楷体_GB2312" w:cs="楷体_GB2312"/>
          <w:sz w:val="30"/>
          <w:szCs w:val="30"/>
          <w:lang w:val="zh-TW" w:eastAsia="zh-CN"/>
        </w:rPr>
        <w:t>）</w:t>
      </w:r>
      <w:r>
        <w:rPr>
          <w:rFonts w:hint="eastAsia" w:ascii="楷体_GB2312" w:hAnsi="楷体_GB2312" w:eastAsia="楷体_GB2312" w:cs="楷体_GB2312"/>
          <w:sz w:val="30"/>
          <w:szCs w:val="30"/>
          <w:lang w:val="zh-TW" w:eastAsia="zh-TW"/>
        </w:rPr>
        <w:t>虚拟制造仿真——软件和仿真通信板</w:t>
      </w:r>
      <w:r>
        <w:rPr>
          <w:rFonts w:hint="eastAsia" w:ascii="仿宋_GB2312" w:hAnsi="仿宋_GB2312" w:eastAsia="仿宋_GB2312" w:cs="仿宋_GB2312"/>
          <w:sz w:val="30"/>
          <w:szCs w:val="30"/>
          <w:lang w:val="zh-TW" w:eastAsia="zh-TW"/>
        </w:rPr>
        <w:t xml:space="preserve"> </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157" w:line="368" w:lineRule="auto"/>
        <w:ind w:right="0" w:rightChars="0" w:firstLine="600" w:firstLineChars="200"/>
        <w:jc w:val="left"/>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虚拟制造仿真软件应能仿真工业机器人+数控机床的制造过程，根据给定的流程图进行程序编制和仿真。 仿真软件中的机器人进行上下料，将物料夹取放置在虚拟的卡盘上时，真实的气动卡盘也会进行加紧与松开动作。如果发生报警导致实际的卡盘或者虚拟的卡盘未到位，软件和实物不会进行下一步动作。</w:t>
      </w:r>
      <w:bookmarkStart w:id="37" w:name="_Toc477270901"/>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w:t>
      </w:r>
      <w:r>
        <w:rPr>
          <w:rFonts w:hint="eastAsia" w:ascii="楷体_GB2312" w:hAnsi="楷体_GB2312" w:eastAsia="楷体_GB2312" w:cs="楷体_GB2312"/>
          <w:sz w:val="30"/>
          <w:szCs w:val="30"/>
          <w:lang w:val="en-US" w:eastAsia="zh-CN"/>
        </w:rPr>
        <w:t>五</w:t>
      </w:r>
      <w:r>
        <w:rPr>
          <w:rFonts w:hint="eastAsia" w:ascii="楷体_GB2312" w:hAnsi="楷体_GB2312" w:eastAsia="楷体_GB2312" w:cs="楷体_GB2312"/>
          <w:sz w:val="30"/>
          <w:szCs w:val="30"/>
          <w:lang w:val="zh-TW" w:eastAsia="zh-TW"/>
        </w:rPr>
        <w:t>）机械装调部件——主轴单元</w:t>
      </w:r>
      <w:bookmarkEnd w:id="37"/>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_GB2312"/>
          <w:bCs/>
          <w:sz w:val="30"/>
          <w:szCs w:val="30"/>
        </w:rPr>
      </w:pPr>
      <w:r>
        <w:rPr>
          <w:rFonts w:hint="eastAsia" w:ascii="仿宋_GB2312" w:hAnsi="仿宋_GB2312" w:eastAsia="仿宋_GB2312" w:cs="仿宋_GB2312"/>
          <w:sz w:val="30"/>
          <w:szCs w:val="30"/>
          <w:lang w:val="en-US" w:eastAsia="zh-CN"/>
        </w:rPr>
        <w:t>1.主轴机械部装</w:t>
      </w:r>
      <w:r>
        <w:rPr>
          <w:rFonts w:hint="eastAsia" w:ascii="仿宋" w:hAnsi="仿宋" w:eastAsia="仿宋" w:cs="仿宋_GB2312"/>
          <w:bCs/>
          <w:sz w:val="30"/>
          <w:szCs w:val="30"/>
        </w:rPr>
        <w:t xml:space="preserve"> </w:t>
      </w:r>
    </w:p>
    <w:p>
      <w:pPr>
        <w:pStyle w:val="40"/>
        <w:pageBreakBefore w:val="0"/>
        <w:widowControl w:val="0"/>
        <w:kinsoku/>
        <w:overflowPunct/>
        <w:topLinePunct w:val="0"/>
        <w:bidi w:val="0"/>
        <w:spacing w:after="120" w:afterLines="50" w:line="600" w:lineRule="exact"/>
        <w:ind w:firstLine="0" w:firstLineChars="0"/>
        <w:jc w:val="center"/>
        <w:textAlignment w:val="auto"/>
        <w:rPr>
          <w:rFonts w:ascii="仿宋" w:hAnsi="仿宋" w:eastAsia="仿宋" w:cs="仿宋_GB2312"/>
          <w:bCs/>
          <w:sz w:val="24"/>
          <w:szCs w:val="24"/>
        </w:rPr>
      </w:pPr>
      <w:r>
        <w:rPr>
          <w:rFonts w:hint="eastAsia" w:ascii="黑体" w:hAnsi="黑体" w:eastAsia="黑体" w:cs="黑体"/>
          <w:kern w:val="2"/>
          <w:sz w:val="24"/>
          <w:szCs w:val="24"/>
          <w:lang w:val="en-US" w:eastAsia="zh-CN" w:bidi="ar-SA"/>
        </w:rPr>
        <w:t>表11-3 主轴单元主要构成</w:t>
      </w:r>
    </w:p>
    <w:tbl>
      <w:tblPr>
        <w:tblStyle w:val="21"/>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8"/>
        <w:gridCol w:w="5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主轴锥孔</w:t>
            </w:r>
          </w:p>
        </w:tc>
        <w:tc>
          <w:tcPr>
            <w:tcW w:w="589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ISO 40#或 BT40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主轴单元主要构成</w:t>
            </w:r>
          </w:p>
        </w:tc>
        <w:tc>
          <w:tcPr>
            <w:tcW w:w="589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适配前后轴承</w:t>
            </w:r>
          </w:p>
          <w:p>
            <w:pPr>
              <w:keepNext w:val="0"/>
              <w:keepLines w:val="0"/>
              <w:pageBreakBefore w:val="0"/>
              <w:widowControl w:val="0"/>
              <w:kinsoku/>
              <w:wordWrap/>
              <w:overflowPunct/>
              <w:topLinePunct w:val="0"/>
              <w:autoSpaceDE/>
              <w:autoSpaceDN w:val="0"/>
              <w:bidi w:val="0"/>
              <w:adjustRightInd w:val="0"/>
              <w:snapToGrid w:val="0"/>
              <w:spacing w:line="240" w:lineRule="auto"/>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联轴节</w:t>
            </w:r>
          </w:p>
        </w:tc>
      </w:tr>
    </w:tbl>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bookmarkStart w:id="38" w:name="_Toc477270903"/>
      <w:r>
        <w:rPr>
          <w:rFonts w:hint="eastAsia" w:ascii="仿宋_GB2312" w:hAnsi="仿宋_GB2312" w:eastAsia="仿宋_GB2312" w:cs="仿宋_GB2312"/>
          <w:sz w:val="30"/>
          <w:szCs w:val="30"/>
          <w:lang w:val="en-US" w:eastAsia="zh-CN"/>
        </w:rPr>
        <w:t>2.主轴测试平台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_GB2312"/>
          <w:bCs/>
          <w:sz w:val="30"/>
          <w:szCs w:val="30"/>
        </w:rPr>
      </w:pPr>
      <w:r>
        <w:rPr>
          <w:rFonts w:hint="eastAsia" w:ascii="仿宋_GB2312" w:hAnsi="仿宋_GB2312" w:eastAsia="仿宋_GB2312" w:cs="仿宋_GB2312"/>
          <w:sz w:val="30"/>
          <w:szCs w:val="30"/>
          <w:lang w:val="en-US" w:eastAsia="zh-CN"/>
        </w:rPr>
        <w:t>主轴测试平台主要由变频器电气控制箱、三相异步电动机、主轴机械部件和主轴安装架组成。</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3.变频器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_GB2312"/>
          <w:bCs/>
          <w:sz w:val="30"/>
          <w:szCs w:val="30"/>
        </w:rPr>
      </w:pPr>
      <w:r>
        <w:rPr>
          <w:rFonts w:hint="eastAsia" w:ascii="仿宋_GB2312" w:hAnsi="仿宋_GB2312" w:eastAsia="仿宋_GB2312" w:cs="仿宋_GB2312"/>
          <w:sz w:val="30"/>
          <w:szCs w:val="30"/>
          <w:lang w:val="en-US" w:eastAsia="zh-CN"/>
        </w:rPr>
        <w:t>变频器主要规格参数见表11-4。</w:t>
      </w:r>
    </w:p>
    <w:p>
      <w:pPr>
        <w:pageBreakBefore w:val="0"/>
        <w:widowControl w:val="0"/>
        <w:kinsoku/>
        <w:overflowPunct/>
        <w:topLinePunct w:val="0"/>
        <w:bidi w:val="0"/>
        <w:spacing w:line="600" w:lineRule="exact"/>
        <w:jc w:val="center"/>
        <w:textAlignment w:val="auto"/>
        <w:rPr>
          <w:rFonts w:hint="eastAsia" w:ascii="黑体" w:hAnsi="黑体" w:eastAsia="黑体" w:cs="黑体"/>
          <w:sz w:val="24"/>
        </w:rPr>
      </w:pPr>
      <w:r>
        <w:rPr>
          <w:rFonts w:hint="eastAsia" w:ascii="黑体" w:hAnsi="黑体" w:eastAsia="黑体" w:cs="黑体"/>
          <w:sz w:val="24"/>
        </w:rPr>
        <w:t>表1</w:t>
      </w:r>
      <w:r>
        <w:rPr>
          <w:rFonts w:hint="eastAsia" w:ascii="黑体" w:hAnsi="黑体" w:eastAsia="黑体" w:cs="黑体"/>
          <w:sz w:val="24"/>
          <w:lang w:val="en-US" w:eastAsia="zh-CN"/>
        </w:rPr>
        <w:t>1</w:t>
      </w:r>
      <w:r>
        <w:rPr>
          <w:rFonts w:hint="eastAsia" w:ascii="黑体" w:hAnsi="黑体" w:eastAsia="黑体" w:cs="黑体"/>
          <w:sz w:val="24"/>
        </w:rPr>
        <w:t>-</w:t>
      </w:r>
      <w:r>
        <w:rPr>
          <w:rFonts w:hint="eastAsia" w:ascii="黑体" w:hAnsi="黑体" w:eastAsia="黑体" w:cs="黑体"/>
          <w:sz w:val="24"/>
          <w:lang w:val="en-US" w:eastAsia="zh-CN"/>
        </w:rPr>
        <w:t>4</w:t>
      </w:r>
      <w:r>
        <w:rPr>
          <w:rFonts w:hint="eastAsia" w:ascii="黑体" w:hAnsi="黑体" w:eastAsia="黑体" w:cs="黑体"/>
          <w:sz w:val="24"/>
        </w:rPr>
        <w:t>变频器</w:t>
      </w:r>
    </w:p>
    <w:tbl>
      <w:tblPr>
        <w:tblStyle w:val="21"/>
        <w:tblpPr w:leftFromText="180" w:rightFromText="180" w:vertAnchor="text" w:horzAnchor="margin" w:tblpXSpec="center" w:tblpY="51"/>
        <w:tblW w:w="9231" w:type="dxa"/>
        <w:tblInd w:w="-3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53"/>
        <w:gridCol w:w="5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5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功率</w:t>
            </w:r>
          </w:p>
        </w:tc>
        <w:tc>
          <w:tcPr>
            <w:tcW w:w="58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5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输入电压</w:t>
            </w:r>
          </w:p>
        </w:tc>
        <w:tc>
          <w:tcPr>
            <w:tcW w:w="58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AC380V+/-15%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5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输出电压</w:t>
            </w:r>
          </w:p>
        </w:tc>
        <w:tc>
          <w:tcPr>
            <w:tcW w:w="58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AC380V三相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5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输入信号</w:t>
            </w:r>
          </w:p>
        </w:tc>
        <w:tc>
          <w:tcPr>
            <w:tcW w:w="58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0～10V模拟接口输入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3353"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输出频率</w:t>
            </w:r>
          </w:p>
        </w:tc>
        <w:tc>
          <w:tcPr>
            <w:tcW w:w="5878"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0～500Hz</w:t>
            </w:r>
          </w:p>
        </w:tc>
      </w:tr>
      <w:bookmarkEnd w:id="38"/>
    </w:tbl>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color w:val="auto"/>
          <w:sz w:val="30"/>
          <w:szCs w:val="30"/>
          <w:lang w:val="en-US" w:eastAsia="zh-CN"/>
        </w:rPr>
      </w:pPr>
      <w:bookmarkStart w:id="39" w:name="_Toc477270904"/>
      <w:r>
        <w:rPr>
          <w:rFonts w:hint="eastAsia" w:ascii="楷体_GB2312" w:hAnsi="楷体_GB2312" w:eastAsia="楷体_GB2312" w:cs="楷体_GB2312"/>
          <w:color w:val="auto"/>
          <w:sz w:val="30"/>
          <w:szCs w:val="30"/>
          <w:lang w:val="en-US" w:eastAsia="zh-CN"/>
        </w:rPr>
        <w:t>（六）赛场主要提供的工具、量具、检具</w:t>
      </w:r>
      <w:bookmarkEnd w:id="39"/>
      <w:r>
        <w:rPr>
          <w:rFonts w:hint="eastAsia" w:ascii="楷体_GB2312" w:hAnsi="楷体_GB2312" w:eastAsia="楷体_GB2312" w:cs="楷体_GB2312"/>
          <w:color w:val="auto"/>
          <w:sz w:val="30"/>
          <w:szCs w:val="30"/>
          <w:lang w:val="en-US" w:eastAsia="zh-CN"/>
        </w:rPr>
        <w:t>（每工位）</w:t>
      </w:r>
    </w:p>
    <w:p>
      <w:pPr>
        <w:pageBreakBefore w:val="0"/>
        <w:widowControl w:val="0"/>
        <w:kinsoku/>
        <w:overflowPunct/>
        <w:topLinePunct w:val="0"/>
        <w:bidi w:val="0"/>
        <w:spacing w:line="600" w:lineRule="exact"/>
        <w:jc w:val="center"/>
        <w:textAlignment w:val="auto"/>
        <w:rPr>
          <w:rFonts w:hint="eastAsia" w:ascii="黑体" w:hAnsi="黑体" w:eastAsia="黑体" w:cs="黑体"/>
          <w:sz w:val="24"/>
        </w:rPr>
      </w:pPr>
      <w:r>
        <w:rPr>
          <w:rFonts w:hint="eastAsia" w:ascii="黑体" w:hAnsi="黑体" w:eastAsia="黑体" w:cs="黑体"/>
          <w:sz w:val="24"/>
        </w:rPr>
        <w:t>表1</w:t>
      </w:r>
      <w:r>
        <w:rPr>
          <w:rFonts w:hint="eastAsia" w:ascii="黑体" w:hAnsi="黑体" w:eastAsia="黑体" w:cs="黑体"/>
          <w:sz w:val="24"/>
          <w:lang w:val="en-US" w:eastAsia="zh-CN"/>
        </w:rPr>
        <w:t>1</w:t>
      </w:r>
      <w:r>
        <w:rPr>
          <w:rFonts w:hint="eastAsia" w:ascii="黑体" w:hAnsi="黑体" w:eastAsia="黑体" w:cs="黑体"/>
          <w:sz w:val="24"/>
        </w:rPr>
        <w:t>-</w:t>
      </w:r>
      <w:r>
        <w:rPr>
          <w:rFonts w:hint="eastAsia" w:ascii="黑体" w:hAnsi="黑体" w:eastAsia="黑体" w:cs="黑体"/>
          <w:sz w:val="24"/>
          <w:lang w:val="en-US" w:eastAsia="zh-CN"/>
        </w:rPr>
        <w:t>5</w:t>
      </w:r>
      <w:r>
        <w:rPr>
          <w:rFonts w:hint="eastAsia" w:ascii="黑体" w:hAnsi="黑体" w:eastAsia="黑体" w:cs="黑体"/>
          <w:sz w:val="24"/>
        </w:rPr>
        <w:t xml:space="preserve"> 赛场提供的工、量、检具</w:t>
      </w:r>
    </w:p>
    <w:tbl>
      <w:tblPr>
        <w:tblStyle w:val="21"/>
        <w:tblW w:w="9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4"/>
        <w:gridCol w:w="3261"/>
        <w:gridCol w:w="377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Cs/>
                <w:sz w:val="24"/>
                <w:szCs w:val="24"/>
              </w:rPr>
            </w:pPr>
            <w:r>
              <w:rPr>
                <w:rFonts w:hint="eastAsia" w:ascii="黑体" w:hAnsi="黑体" w:eastAsia="黑体" w:cs="黑体"/>
                <w:bCs/>
                <w:sz w:val="24"/>
                <w:szCs w:val="24"/>
              </w:rPr>
              <w:t>序号</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Cs/>
                <w:sz w:val="24"/>
                <w:szCs w:val="24"/>
              </w:rPr>
            </w:pPr>
            <w:r>
              <w:rPr>
                <w:rFonts w:hint="eastAsia" w:ascii="黑体" w:hAnsi="黑体" w:eastAsia="黑体" w:cs="黑体"/>
                <w:bCs/>
                <w:sz w:val="24"/>
                <w:szCs w:val="24"/>
              </w:rPr>
              <w:t>名称</w:t>
            </w:r>
          </w:p>
        </w:tc>
        <w:tc>
          <w:tcPr>
            <w:tcW w:w="377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Cs/>
                <w:sz w:val="24"/>
                <w:szCs w:val="24"/>
              </w:rPr>
            </w:pPr>
            <w:r>
              <w:rPr>
                <w:rFonts w:hint="eastAsia" w:ascii="黑体" w:hAnsi="黑体" w:eastAsia="黑体" w:cs="黑体"/>
                <w:bCs/>
                <w:sz w:val="24"/>
                <w:szCs w:val="24"/>
              </w:rPr>
              <w:t>型号</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Cs/>
                <w:sz w:val="24"/>
                <w:szCs w:val="24"/>
              </w:rPr>
            </w:pPr>
            <w:r>
              <w:rPr>
                <w:rFonts w:hint="eastAsia" w:ascii="黑体" w:hAnsi="黑体" w:eastAsia="黑体" w:cs="黑体"/>
                <w:bCs/>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方尺</w:t>
            </w:r>
          </w:p>
        </w:tc>
        <w:tc>
          <w:tcPr>
            <w:tcW w:w="377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w:t>
            </w:r>
            <w:r>
              <w:rPr>
                <w:rFonts w:hint="default" w:ascii="仿宋" w:hAnsi="仿宋" w:eastAsia="仿宋" w:cs="仿宋"/>
                <w:sz w:val="24"/>
                <w:szCs w:val="24"/>
              </w:rPr>
              <w:t>×</w:t>
            </w:r>
            <w:r>
              <w:rPr>
                <w:rFonts w:hint="eastAsia" w:ascii="仿宋_GB2312" w:hAnsi="仿宋_GB2312" w:eastAsia="仿宋_GB2312" w:cs="仿宋_GB2312"/>
                <w:sz w:val="24"/>
                <w:szCs w:val="24"/>
                <w:lang w:val="en-US" w:eastAsia="zh-CN"/>
              </w:rPr>
              <w:t>300（0级大理石）</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平尺</w:t>
            </w:r>
          </w:p>
        </w:tc>
        <w:tc>
          <w:tcPr>
            <w:tcW w:w="377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500mm（0级大理石）</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力矩扳手</w:t>
            </w:r>
          </w:p>
        </w:tc>
        <w:tc>
          <w:tcPr>
            <w:tcW w:w="377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全赛场1把公用</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3261" w:type="dxa"/>
            <w:vAlign w:val="center"/>
          </w:tcPr>
          <w:p>
            <w:pPr>
              <w:pStyle w:val="49"/>
              <w:spacing w:line="240" w:lineRule="auto"/>
              <w:ind w:left="1" w:leftChars="0" w:right="0" w:rightChars="0"/>
              <w:jc w:val="center"/>
              <w:rPr>
                <w:rFonts w:hint="eastAsia" w:ascii="仿宋" w:hAnsi="仿宋" w:eastAsia="仿宋" w:cs="仿宋"/>
                <w:kern w:val="2"/>
                <w:sz w:val="28"/>
                <w:szCs w:val="28"/>
                <w:lang w:val="en-US" w:eastAsia="zh-CN" w:bidi="ar-SA"/>
              </w:rPr>
            </w:pPr>
            <w:r>
              <w:rPr>
                <w:rFonts w:hint="default" w:ascii="仿宋" w:hAnsi="仿宋" w:eastAsia="仿宋" w:cs="仿宋"/>
                <w:sz w:val="28"/>
                <w:szCs w:val="28"/>
              </w:rPr>
              <w:t>橡皮锤</w:t>
            </w:r>
          </w:p>
        </w:tc>
        <w:tc>
          <w:tcPr>
            <w:tcW w:w="3777" w:type="dxa"/>
            <w:vAlign w:val="center"/>
          </w:tcPr>
          <w:p>
            <w:pPr>
              <w:pStyle w:val="49"/>
              <w:spacing w:line="240" w:lineRule="auto"/>
              <w:ind w:right="603"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圆头</w:t>
            </w:r>
          </w:p>
        </w:tc>
        <w:tc>
          <w:tcPr>
            <w:tcW w:w="1276" w:type="dxa"/>
            <w:vAlign w:val="center"/>
          </w:tcPr>
          <w:p>
            <w:pPr>
              <w:pStyle w:val="49"/>
              <w:spacing w:line="240" w:lineRule="auto"/>
              <w:ind w:right="0" w:rightChars="0"/>
              <w:jc w:val="center"/>
              <w:rPr>
                <w:rFonts w:hint="eastAsia" w:ascii="仿宋" w:hAnsi="仿宋" w:eastAsia="仿宋" w:cs="仿宋"/>
                <w:kern w:val="2"/>
                <w:sz w:val="28"/>
                <w:szCs w:val="28"/>
                <w:lang w:val="en-US" w:eastAsia="zh-CN" w:bidi="ar-SA"/>
              </w:rPr>
            </w:pPr>
            <w:r>
              <w:rPr>
                <w:rFonts w:hint="default" w:ascii="仿宋" w:hAnsi="仿宋" w:eastAsia="仿宋" w:cs="仿宋"/>
                <w:sz w:val="28"/>
                <w:szCs w:val="28"/>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default" w:ascii="仿宋" w:hAnsi="仿宋" w:eastAsia="仿宋" w:cs="仿宋"/>
                <w:sz w:val="24"/>
                <w:szCs w:val="24"/>
              </w:rPr>
              <w:t>主轴检棒</w:t>
            </w:r>
          </w:p>
        </w:tc>
        <w:tc>
          <w:tcPr>
            <w:tcW w:w="377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ascii="仿宋"/>
                <w:sz w:val="24"/>
              </w:rPr>
              <w:t>BT40</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default" w:ascii="仿宋" w:hAnsi="仿宋" w:eastAsia="仿宋" w:cs="仿宋"/>
                <w:sz w:val="24"/>
                <w:szCs w:val="24"/>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default" w:ascii="仿宋" w:hAnsi="仿宋" w:eastAsia="仿宋" w:cs="仿宋"/>
                <w:sz w:val="24"/>
                <w:szCs w:val="24"/>
              </w:rPr>
              <w:t>扳手</w:t>
            </w:r>
          </w:p>
        </w:tc>
        <w:tc>
          <w:tcPr>
            <w:tcW w:w="377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ascii="仿宋"/>
                <w:sz w:val="24"/>
              </w:rPr>
              <w:t>APU13-16</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default" w:ascii="仿宋" w:hAnsi="仿宋" w:eastAsia="仿宋" w:cs="仿宋"/>
                <w:sz w:val="24"/>
                <w:szCs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default" w:ascii="仿宋" w:hAnsi="仿宋" w:eastAsia="仿宋" w:cs="仿宋"/>
                <w:sz w:val="24"/>
                <w:szCs w:val="24"/>
              </w:rPr>
              <w:t>塞尺</w:t>
            </w:r>
          </w:p>
        </w:tc>
        <w:tc>
          <w:tcPr>
            <w:tcW w:w="377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default" w:ascii="仿宋" w:hAnsi="仿宋" w:eastAsia="仿宋" w:cs="仿宋"/>
                <w:sz w:val="24"/>
                <w:szCs w:val="24"/>
              </w:rPr>
              <w:t>0.02-1.00mm</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default" w:ascii="仿宋" w:hAnsi="仿宋" w:eastAsia="仿宋" w:cs="仿宋"/>
                <w:sz w:val="24"/>
                <w:szCs w:val="24"/>
              </w:rPr>
              <w:t>2把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default" w:ascii="仿宋" w:hAnsi="仿宋" w:eastAsia="仿宋" w:cs="仿宋"/>
                <w:sz w:val="24"/>
                <w:szCs w:val="24"/>
              </w:rPr>
              <w:t>数字万用表</w:t>
            </w:r>
          </w:p>
        </w:tc>
        <w:tc>
          <w:tcPr>
            <w:tcW w:w="377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 w:hAnsi="仿宋" w:eastAsia="仿宋" w:cs="仿宋"/>
                <w:sz w:val="24"/>
                <w:szCs w:val="24"/>
                <w:lang w:val="en-US" w:eastAsia="zh-CN"/>
              </w:rPr>
            </w:pPr>
            <w:r>
              <w:rPr>
                <w:rFonts w:hint="default" w:ascii="仿宋" w:hAnsi="仿宋" w:eastAsia="仿宋" w:cs="仿宋"/>
                <w:sz w:val="24"/>
                <w:szCs w:val="24"/>
              </w:rPr>
              <w:t>MY60</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default" w:ascii="仿宋" w:hAnsi="仿宋" w:eastAsia="仿宋" w:cs="仿宋"/>
                <w:sz w:val="24"/>
                <w:szCs w:val="24"/>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3261" w:type="dxa"/>
            <w:vAlign w:val="center"/>
          </w:tcPr>
          <w:p>
            <w:pPr>
              <w:pStyle w:val="49"/>
              <w:spacing w:before="165" w:line="240" w:lineRule="auto"/>
              <w:ind w:left="1"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一字螺丝刀</w:t>
            </w:r>
          </w:p>
        </w:tc>
        <w:tc>
          <w:tcPr>
            <w:tcW w:w="3777" w:type="dxa"/>
            <w:vAlign w:val="center"/>
          </w:tcPr>
          <w:p>
            <w:pPr>
              <w:pStyle w:val="49"/>
              <w:spacing w:before="165" w:line="240" w:lineRule="auto"/>
              <w:ind w:left="364"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5×150mm</w:t>
            </w:r>
          </w:p>
        </w:tc>
        <w:tc>
          <w:tcPr>
            <w:tcW w:w="1276" w:type="dxa"/>
            <w:vAlign w:val="center"/>
          </w:tcPr>
          <w:p>
            <w:pPr>
              <w:pStyle w:val="49"/>
              <w:spacing w:before="165" w:line="240" w:lineRule="auto"/>
              <w:ind w:left="390"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3261" w:type="dxa"/>
            <w:vAlign w:val="center"/>
          </w:tcPr>
          <w:p>
            <w:pPr>
              <w:pStyle w:val="49"/>
              <w:spacing w:before="134" w:line="240" w:lineRule="auto"/>
              <w:ind w:left="1"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十字螺丝刀</w:t>
            </w:r>
          </w:p>
        </w:tc>
        <w:tc>
          <w:tcPr>
            <w:tcW w:w="3777" w:type="dxa"/>
            <w:vAlign w:val="center"/>
          </w:tcPr>
          <w:p>
            <w:pPr>
              <w:pStyle w:val="49"/>
              <w:spacing w:before="134" w:line="240" w:lineRule="auto"/>
              <w:ind w:left="364"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5×150mm</w:t>
            </w:r>
          </w:p>
        </w:tc>
        <w:tc>
          <w:tcPr>
            <w:tcW w:w="1276" w:type="dxa"/>
            <w:vAlign w:val="center"/>
          </w:tcPr>
          <w:p>
            <w:pPr>
              <w:pStyle w:val="49"/>
              <w:spacing w:before="134" w:line="240" w:lineRule="auto"/>
              <w:ind w:left="390"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3261" w:type="dxa"/>
            <w:vAlign w:val="center"/>
          </w:tcPr>
          <w:p>
            <w:pPr>
              <w:pStyle w:val="49"/>
              <w:spacing w:line="299" w:lineRule="exact"/>
              <w:ind w:left="1"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十字螺丝刀</w:t>
            </w:r>
          </w:p>
        </w:tc>
        <w:tc>
          <w:tcPr>
            <w:tcW w:w="3777" w:type="dxa"/>
            <w:vAlign w:val="center"/>
          </w:tcPr>
          <w:p>
            <w:pPr>
              <w:pStyle w:val="49"/>
              <w:spacing w:line="299" w:lineRule="exact"/>
              <w:ind w:left="424"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3×75mm</w:t>
            </w:r>
          </w:p>
        </w:tc>
        <w:tc>
          <w:tcPr>
            <w:tcW w:w="1276" w:type="dxa"/>
            <w:vAlign w:val="center"/>
          </w:tcPr>
          <w:p>
            <w:pPr>
              <w:pStyle w:val="49"/>
              <w:spacing w:line="299" w:lineRule="exact"/>
              <w:ind w:left="390"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3261" w:type="dxa"/>
            <w:vAlign w:val="center"/>
          </w:tcPr>
          <w:p>
            <w:pPr>
              <w:pStyle w:val="49"/>
              <w:spacing w:before="75" w:line="240" w:lineRule="auto"/>
              <w:ind w:left="1"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一字螺丝刀</w:t>
            </w:r>
          </w:p>
        </w:tc>
        <w:tc>
          <w:tcPr>
            <w:tcW w:w="3777" w:type="dxa"/>
            <w:vAlign w:val="center"/>
          </w:tcPr>
          <w:p>
            <w:pPr>
              <w:pStyle w:val="49"/>
              <w:spacing w:before="75" w:line="240" w:lineRule="auto"/>
              <w:ind w:left="424"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3×75mm</w:t>
            </w:r>
          </w:p>
        </w:tc>
        <w:tc>
          <w:tcPr>
            <w:tcW w:w="1276" w:type="dxa"/>
            <w:vAlign w:val="center"/>
          </w:tcPr>
          <w:p>
            <w:pPr>
              <w:pStyle w:val="49"/>
              <w:spacing w:before="75" w:line="240" w:lineRule="auto"/>
              <w:ind w:left="390"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3261" w:type="dxa"/>
            <w:vAlign w:val="center"/>
          </w:tcPr>
          <w:p>
            <w:pPr>
              <w:pStyle w:val="49"/>
              <w:spacing w:line="240" w:lineRule="auto"/>
              <w:ind w:left="1"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压线钳</w:t>
            </w:r>
          </w:p>
        </w:tc>
        <w:tc>
          <w:tcPr>
            <w:tcW w:w="3777" w:type="dxa"/>
            <w:vAlign w:val="center"/>
          </w:tcPr>
          <w:p>
            <w:pPr>
              <w:pStyle w:val="49"/>
              <w:spacing w:line="240" w:lineRule="auto"/>
              <w:ind w:left="484" w:leftChars="0" w:right="0" w:rightChars="0"/>
              <w:jc w:val="center"/>
              <w:rPr>
                <w:rFonts w:hint="eastAsia" w:ascii="仿宋" w:hAnsi="仿宋" w:eastAsia="仿宋" w:cs="仿宋"/>
                <w:kern w:val="2"/>
                <w:sz w:val="24"/>
                <w:szCs w:val="24"/>
                <w:lang w:val="en-US" w:eastAsia="zh-CN" w:bidi="ar-SA"/>
              </w:rPr>
            </w:pPr>
            <w:r>
              <w:rPr>
                <w:rFonts w:ascii="仿宋"/>
                <w:sz w:val="24"/>
              </w:rPr>
              <w:t>HS-30J</w:t>
            </w:r>
          </w:p>
        </w:tc>
        <w:tc>
          <w:tcPr>
            <w:tcW w:w="1276" w:type="dxa"/>
            <w:vAlign w:val="center"/>
          </w:tcPr>
          <w:p>
            <w:pPr>
              <w:pStyle w:val="49"/>
              <w:spacing w:line="240" w:lineRule="auto"/>
              <w:ind w:left="390"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3261" w:type="dxa"/>
            <w:vAlign w:val="center"/>
          </w:tcPr>
          <w:p>
            <w:pPr>
              <w:pStyle w:val="49"/>
              <w:spacing w:line="240" w:lineRule="auto"/>
              <w:ind w:left="1"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压线钳</w:t>
            </w:r>
          </w:p>
        </w:tc>
        <w:tc>
          <w:tcPr>
            <w:tcW w:w="3777" w:type="dxa"/>
            <w:vAlign w:val="center"/>
          </w:tcPr>
          <w:p>
            <w:pPr>
              <w:pStyle w:val="49"/>
              <w:spacing w:line="240" w:lineRule="auto"/>
              <w:ind w:left="424" w:leftChars="0" w:right="0" w:rightChars="0"/>
              <w:jc w:val="center"/>
              <w:rPr>
                <w:rFonts w:hint="eastAsia" w:ascii="仿宋" w:hAnsi="仿宋" w:eastAsia="仿宋" w:cs="仿宋"/>
                <w:kern w:val="2"/>
                <w:sz w:val="24"/>
                <w:szCs w:val="24"/>
                <w:lang w:val="en-US" w:eastAsia="zh-CN" w:bidi="ar-SA"/>
              </w:rPr>
            </w:pPr>
            <w:r>
              <w:rPr>
                <w:rFonts w:ascii="仿宋"/>
                <w:sz w:val="24"/>
              </w:rPr>
              <w:t>HS-06WF</w:t>
            </w:r>
          </w:p>
        </w:tc>
        <w:tc>
          <w:tcPr>
            <w:tcW w:w="1276" w:type="dxa"/>
            <w:vAlign w:val="center"/>
          </w:tcPr>
          <w:p>
            <w:pPr>
              <w:pStyle w:val="49"/>
              <w:spacing w:line="240" w:lineRule="auto"/>
              <w:ind w:left="390"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3261" w:type="dxa"/>
            <w:vAlign w:val="center"/>
          </w:tcPr>
          <w:p>
            <w:pPr>
              <w:pStyle w:val="49"/>
              <w:spacing w:line="240" w:lineRule="auto"/>
              <w:ind w:left="1"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剥线钳</w:t>
            </w:r>
          </w:p>
        </w:tc>
        <w:tc>
          <w:tcPr>
            <w:tcW w:w="3777" w:type="dxa"/>
            <w:vAlign w:val="center"/>
          </w:tcPr>
          <w:p>
            <w:pPr>
              <w:pStyle w:val="49"/>
              <w:spacing w:line="240" w:lineRule="auto"/>
              <w:ind w:left="424" w:leftChars="0" w:right="0" w:rightChars="0"/>
              <w:jc w:val="center"/>
              <w:rPr>
                <w:rFonts w:hint="eastAsia" w:ascii="仿宋" w:hAnsi="仿宋" w:eastAsia="仿宋" w:cs="仿宋"/>
                <w:kern w:val="2"/>
                <w:sz w:val="24"/>
                <w:szCs w:val="24"/>
                <w:lang w:val="en-US" w:eastAsia="zh-CN" w:bidi="ar-SA"/>
              </w:rPr>
            </w:pPr>
            <w:r>
              <w:rPr>
                <w:rFonts w:ascii="仿宋"/>
                <w:sz w:val="24"/>
              </w:rPr>
              <w:t>HS-700D</w:t>
            </w:r>
          </w:p>
        </w:tc>
        <w:tc>
          <w:tcPr>
            <w:tcW w:w="1276" w:type="dxa"/>
            <w:vAlign w:val="center"/>
          </w:tcPr>
          <w:p>
            <w:pPr>
              <w:pStyle w:val="49"/>
              <w:spacing w:line="240" w:lineRule="auto"/>
              <w:ind w:left="390"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3261" w:type="dxa"/>
            <w:vAlign w:val="center"/>
          </w:tcPr>
          <w:p>
            <w:pPr>
              <w:pStyle w:val="49"/>
              <w:spacing w:before="173" w:line="240" w:lineRule="auto"/>
              <w:ind w:left="1"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剪刀王</w:t>
            </w:r>
          </w:p>
        </w:tc>
        <w:tc>
          <w:tcPr>
            <w:tcW w:w="3777" w:type="dxa"/>
            <w:vAlign w:val="center"/>
          </w:tcPr>
          <w:p>
            <w:pPr>
              <w:pStyle w:val="49"/>
              <w:spacing w:before="173" w:line="240" w:lineRule="auto"/>
              <w:ind w:right="1"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大</w:t>
            </w:r>
          </w:p>
        </w:tc>
        <w:tc>
          <w:tcPr>
            <w:tcW w:w="1276" w:type="dxa"/>
            <w:vAlign w:val="center"/>
          </w:tcPr>
          <w:p>
            <w:pPr>
              <w:pStyle w:val="49"/>
              <w:spacing w:before="173" w:line="240" w:lineRule="auto"/>
              <w:ind w:left="390"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3261"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小双头记号笔</w:t>
            </w:r>
          </w:p>
        </w:tc>
        <w:tc>
          <w:tcPr>
            <w:tcW w:w="3777"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ZP-130</w:t>
            </w:r>
          </w:p>
        </w:tc>
        <w:tc>
          <w:tcPr>
            <w:tcW w:w="1276"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1支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3261"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U 型垫片</w:t>
            </w:r>
          </w:p>
        </w:tc>
        <w:tc>
          <w:tcPr>
            <w:tcW w:w="3777"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0.20×50×50mm 304不锈钢</w:t>
            </w:r>
          </w:p>
        </w:tc>
        <w:tc>
          <w:tcPr>
            <w:tcW w:w="1276"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4片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3261"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U 型垫片</w:t>
            </w:r>
          </w:p>
        </w:tc>
        <w:tc>
          <w:tcPr>
            <w:tcW w:w="3777"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0.40×50×50mm 304不锈钢</w:t>
            </w:r>
          </w:p>
        </w:tc>
        <w:tc>
          <w:tcPr>
            <w:tcW w:w="1276"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4片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3261"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U 型垫片</w:t>
            </w:r>
          </w:p>
        </w:tc>
        <w:tc>
          <w:tcPr>
            <w:tcW w:w="3777"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0.50×50×50mm 304不锈钢</w:t>
            </w:r>
          </w:p>
        </w:tc>
        <w:tc>
          <w:tcPr>
            <w:tcW w:w="1276"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4片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3261" w:type="dxa"/>
            <w:vAlign w:val="center"/>
          </w:tcPr>
          <w:p>
            <w:pPr>
              <w:pStyle w:val="49"/>
              <w:spacing w:line="280" w:lineRule="exact"/>
              <w:ind w:left="440" w:leftChars="0" w:right="197" w:rightChars="0" w:hanging="24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可调式圆螺母扳手</w:t>
            </w:r>
          </w:p>
        </w:tc>
        <w:tc>
          <w:tcPr>
            <w:tcW w:w="3777" w:type="dxa"/>
            <w:vAlign w:val="center"/>
          </w:tcPr>
          <w:p>
            <w:pPr>
              <w:pStyle w:val="49"/>
              <w:spacing w:before="191" w:line="213" w:lineRule="auto"/>
              <w:ind w:left="124" w:leftChars="0" w:right="123"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总长161mm 小圆柱直径5mm 小圆柱高度8mm 最小间距7mm</w:t>
            </w:r>
          </w:p>
        </w:tc>
        <w:tc>
          <w:tcPr>
            <w:tcW w:w="1276" w:type="dxa"/>
            <w:vAlign w:val="center"/>
          </w:tcPr>
          <w:p>
            <w:pPr>
              <w:pStyle w:val="49"/>
              <w:spacing w:before="167" w:line="240" w:lineRule="auto"/>
              <w:ind w:left="390"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3261" w:type="dxa"/>
            <w:vAlign w:val="center"/>
          </w:tcPr>
          <w:p>
            <w:pPr>
              <w:pStyle w:val="49"/>
              <w:spacing w:line="240" w:lineRule="auto"/>
              <w:ind w:left="1"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勾扳手</w:t>
            </w:r>
          </w:p>
        </w:tc>
        <w:tc>
          <w:tcPr>
            <w:tcW w:w="3777" w:type="dxa"/>
            <w:vAlign w:val="center"/>
          </w:tcPr>
          <w:p>
            <w:pPr>
              <w:pStyle w:val="49"/>
              <w:spacing w:line="240" w:lineRule="auto"/>
              <w:ind w:right="0" w:rightChars="0"/>
              <w:jc w:val="center"/>
              <w:rPr>
                <w:rFonts w:hint="eastAsia" w:ascii="仿宋" w:hAnsi="仿宋" w:eastAsia="仿宋" w:cs="仿宋"/>
                <w:kern w:val="2"/>
                <w:sz w:val="24"/>
                <w:szCs w:val="24"/>
                <w:lang w:val="en-US" w:eastAsia="zh-CN" w:bidi="ar-SA"/>
              </w:rPr>
            </w:pPr>
            <w:r>
              <w:rPr>
                <w:rFonts w:ascii="仿宋"/>
                <w:sz w:val="24"/>
              </w:rPr>
              <w:t>78-85</w:t>
            </w:r>
          </w:p>
        </w:tc>
        <w:tc>
          <w:tcPr>
            <w:tcW w:w="1276" w:type="dxa"/>
            <w:vAlign w:val="center"/>
          </w:tcPr>
          <w:p>
            <w:pPr>
              <w:pStyle w:val="49"/>
              <w:spacing w:line="240" w:lineRule="auto"/>
              <w:ind w:left="390"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3261" w:type="dxa"/>
            <w:vAlign w:val="center"/>
          </w:tcPr>
          <w:p>
            <w:pPr>
              <w:pStyle w:val="49"/>
              <w:spacing w:line="240" w:lineRule="auto"/>
              <w:ind w:left="1"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磁性表座</w:t>
            </w:r>
          </w:p>
        </w:tc>
        <w:tc>
          <w:tcPr>
            <w:tcW w:w="3777" w:type="dxa"/>
            <w:vAlign w:val="center"/>
          </w:tcPr>
          <w:p>
            <w:pPr>
              <w:jc w:val="center"/>
              <w:rPr>
                <w:rFonts w:hint="eastAsia" w:ascii="Times New Roman" w:hAnsi="Times New Roman" w:eastAsia="等线" w:cs="Times New Roman"/>
                <w:kern w:val="2"/>
                <w:sz w:val="21"/>
                <w:szCs w:val="24"/>
                <w:lang w:val="en-US" w:eastAsia="zh-CN" w:bidi="ar-SA"/>
              </w:rPr>
            </w:pPr>
          </w:p>
        </w:tc>
        <w:tc>
          <w:tcPr>
            <w:tcW w:w="1276" w:type="dxa"/>
            <w:vAlign w:val="center"/>
          </w:tcPr>
          <w:p>
            <w:pPr>
              <w:pStyle w:val="49"/>
              <w:spacing w:line="240" w:lineRule="auto"/>
              <w:ind w:left="390"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3261" w:type="dxa"/>
            <w:vAlign w:val="center"/>
          </w:tcPr>
          <w:p>
            <w:pPr>
              <w:pStyle w:val="49"/>
              <w:spacing w:line="240" w:lineRule="auto"/>
              <w:ind w:left="1"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杠杆百分表</w:t>
            </w:r>
          </w:p>
        </w:tc>
        <w:tc>
          <w:tcPr>
            <w:tcW w:w="3777" w:type="dxa"/>
            <w:vAlign w:val="center"/>
          </w:tcPr>
          <w:p>
            <w:pPr>
              <w:pStyle w:val="49"/>
              <w:spacing w:line="240" w:lineRule="auto"/>
              <w:ind w:right="423" w:rightChars="0"/>
              <w:jc w:val="center"/>
              <w:rPr>
                <w:rFonts w:hint="eastAsia" w:ascii="仿宋" w:hAnsi="仿宋" w:eastAsia="仿宋" w:cs="仿宋"/>
                <w:kern w:val="2"/>
                <w:sz w:val="24"/>
                <w:szCs w:val="24"/>
                <w:lang w:val="en-US" w:eastAsia="zh-CN" w:bidi="ar-SA"/>
              </w:rPr>
            </w:pPr>
            <w:r>
              <w:rPr>
                <w:rFonts w:ascii="仿宋"/>
                <w:sz w:val="24"/>
              </w:rPr>
              <w:t>0-0.8mm</w:t>
            </w:r>
          </w:p>
        </w:tc>
        <w:tc>
          <w:tcPr>
            <w:tcW w:w="1276" w:type="dxa"/>
            <w:vAlign w:val="center"/>
          </w:tcPr>
          <w:p>
            <w:pPr>
              <w:pStyle w:val="49"/>
              <w:spacing w:line="240" w:lineRule="auto"/>
              <w:ind w:left="390"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3261" w:type="dxa"/>
            <w:vAlign w:val="center"/>
          </w:tcPr>
          <w:p>
            <w:pPr>
              <w:pStyle w:val="49"/>
              <w:spacing w:line="280" w:lineRule="exact"/>
              <w:ind w:left="560" w:leftChars="0" w:right="197" w:rightChars="0" w:hanging="360" w:firstLine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百分表（平 头）</w:t>
            </w:r>
          </w:p>
        </w:tc>
        <w:tc>
          <w:tcPr>
            <w:tcW w:w="3777" w:type="dxa"/>
            <w:vAlign w:val="center"/>
          </w:tcPr>
          <w:p>
            <w:pPr>
              <w:pStyle w:val="49"/>
              <w:spacing w:line="240" w:lineRule="auto"/>
              <w:ind w:right="483" w:rightChars="0"/>
              <w:jc w:val="center"/>
              <w:rPr>
                <w:rFonts w:hint="eastAsia" w:ascii="仿宋" w:hAnsi="仿宋" w:eastAsia="仿宋" w:cs="仿宋"/>
                <w:kern w:val="2"/>
                <w:sz w:val="24"/>
                <w:szCs w:val="24"/>
                <w:lang w:val="en-US" w:eastAsia="zh-CN" w:bidi="ar-SA"/>
              </w:rPr>
            </w:pPr>
            <w:r>
              <w:rPr>
                <w:rFonts w:ascii="仿宋"/>
                <w:sz w:val="24"/>
              </w:rPr>
              <w:t>0-10mm</w:t>
            </w:r>
          </w:p>
        </w:tc>
        <w:tc>
          <w:tcPr>
            <w:tcW w:w="1276" w:type="dxa"/>
            <w:vAlign w:val="center"/>
          </w:tcPr>
          <w:p>
            <w:pPr>
              <w:pStyle w:val="49"/>
              <w:spacing w:line="240" w:lineRule="auto"/>
              <w:ind w:left="390"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3261" w:type="dxa"/>
            <w:vAlign w:val="center"/>
          </w:tcPr>
          <w:p>
            <w:pPr>
              <w:pStyle w:val="49"/>
              <w:spacing w:line="240" w:lineRule="auto"/>
              <w:ind w:left="1"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杠杆千分表</w:t>
            </w:r>
          </w:p>
        </w:tc>
        <w:tc>
          <w:tcPr>
            <w:tcW w:w="3777" w:type="dxa"/>
            <w:vAlign w:val="center"/>
          </w:tcPr>
          <w:p>
            <w:pPr>
              <w:pStyle w:val="49"/>
              <w:spacing w:line="240" w:lineRule="auto"/>
              <w:ind w:right="423" w:rightChars="0"/>
              <w:jc w:val="center"/>
              <w:rPr>
                <w:rFonts w:hint="eastAsia" w:ascii="仿宋" w:hAnsi="仿宋" w:eastAsia="仿宋" w:cs="仿宋"/>
                <w:kern w:val="2"/>
                <w:sz w:val="24"/>
                <w:szCs w:val="24"/>
                <w:lang w:val="en-US" w:eastAsia="zh-CN" w:bidi="ar-SA"/>
              </w:rPr>
            </w:pPr>
            <w:r>
              <w:rPr>
                <w:rFonts w:ascii="仿宋"/>
                <w:sz w:val="24"/>
              </w:rPr>
              <w:t>0-0.2mm</w:t>
            </w:r>
          </w:p>
        </w:tc>
        <w:tc>
          <w:tcPr>
            <w:tcW w:w="1276" w:type="dxa"/>
            <w:vAlign w:val="center"/>
          </w:tcPr>
          <w:p>
            <w:pPr>
              <w:pStyle w:val="49"/>
              <w:spacing w:line="240" w:lineRule="auto"/>
              <w:ind w:left="390"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3261" w:type="dxa"/>
            <w:vAlign w:val="center"/>
          </w:tcPr>
          <w:p>
            <w:pPr>
              <w:pStyle w:val="49"/>
              <w:spacing w:line="240" w:lineRule="auto"/>
              <w:ind w:left="1"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深度尺</w:t>
            </w:r>
          </w:p>
        </w:tc>
        <w:tc>
          <w:tcPr>
            <w:tcW w:w="3777" w:type="dxa"/>
            <w:vAlign w:val="center"/>
          </w:tcPr>
          <w:p>
            <w:pPr>
              <w:pStyle w:val="49"/>
              <w:spacing w:line="240" w:lineRule="auto"/>
              <w:ind w:right="423" w:rightChars="0"/>
              <w:jc w:val="center"/>
              <w:rPr>
                <w:rFonts w:hint="eastAsia" w:ascii="仿宋" w:hAnsi="仿宋" w:eastAsia="仿宋" w:cs="仿宋"/>
                <w:kern w:val="2"/>
                <w:sz w:val="24"/>
                <w:szCs w:val="24"/>
                <w:lang w:val="en-US" w:eastAsia="zh-CN" w:bidi="ar-SA"/>
              </w:rPr>
            </w:pPr>
            <w:r>
              <w:rPr>
                <w:rFonts w:ascii="仿宋"/>
                <w:sz w:val="24"/>
              </w:rPr>
              <w:t>0-150mm</w:t>
            </w:r>
          </w:p>
        </w:tc>
        <w:tc>
          <w:tcPr>
            <w:tcW w:w="1276" w:type="dxa"/>
            <w:vAlign w:val="center"/>
          </w:tcPr>
          <w:p>
            <w:pPr>
              <w:pStyle w:val="49"/>
              <w:spacing w:line="240" w:lineRule="auto"/>
              <w:ind w:left="390" w:leftChars="0" w:right="0" w:rightChars="0"/>
              <w:jc w:val="center"/>
              <w:rPr>
                <w:rFonts w:hint="eastAsia" w:ascii="仿宋" w:hAnsi="仿宋" w:eastAsia="仿宋" w:cs="仿宋"/>
                <w:kern w:val="2"/>
                <w:sz w:val="24"/>
                <w:szCs w:val="24"/>
                <w:lang w:val="en-US" w:eastAsia="zh-CN" w:bidi="ar-SA"/>
              </w:rPr>
            </w:pPr>
            <w:r>
              <w:rPr>
                <w:rFonts w:hint="default" w:ascii="仿宋" w:hAnsi="仿宋" w:eastAsia="仿宋" w:cs="仿宋"/>
                <w:sz w:val="24"/>
                <w:szCs w:val="24"/>
              </w:rPr>
              <w:t>1个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3261" w:type="dxa"/>
            <w:vAlign w:val="top"/>
          </w:tcPr>
          <w:p>
            <w:pPr>
              <w:pStyle w:val="49"/>
              <w:spacing w:line="240" w:lineRule="auto"/>
              <w:ind w:left="1" w:leftChars="0" w:right="0" w:rightChars="0"/>
              <w:jc w:val="center"/>
              <w:rPr>
                <w:rFonts w:hint="default" w:ascii="仿宋" w:hAnsi="仿宋" w:eastAsia="仿宋" w:cs="仿宋"/>
                <w:sz w:val="24"/>
                <w:szCs w:val="24"/>
              </w:rPr>
            </w:pPr>
            <w:r>
              <w:rPr>
                <w:rFonts w:hint="default" w:ascii="仿宋" w:hAnsi="仿宋" w:eastAsia="仿宋" w:cs="仿宋"/>
                <w:sz w:val="24"/>
                <w:szCs w:val="24"/>
              </w:rPr>
              <w:t>内六角扳手</w:t>
            </w:r>
          </w:p>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（组套）</w:t>
            </w:r>
          </w:p>
        </w:tc>
        <w:tc>
          <w:tcPr>
            <w:tcW w:w="3777" w:type="dxa"/>
            <w:vAlign w:val="top"/>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BM-C9(9PC 球头加长镀铬)</w:t>
            </w:r>
          </w:p>
        </w:tc>
        <w:tc>
          <w:tcPr>
            <w:tcW w:w="1276" w:type="dxa"/>
            <w:vAlign w:val="top"/>
          </w:tcPr>
          <w:p>
            <w:pPr>
              <w:pStyle w:val="49"/>
              <w:spacing w:line="240" w:lineRule="auto"/>
              <w:ind w:left="1" w:leftChars="0" w:right="0" w:rightChars="0"/>
              <w:jc w:val="center"/>
              <w:rPr>
                <w:rFonts w:hint="default" w:ascii="仿宋" w:hAnsi="仿宋" w:eastAsia="仿宋" w:cs="仿宋"/>
                <w:sz w:val="24"/>
                <w:szCs w:val="24"/>
              </w:rPr>
            </w:pPr>
          </w:p>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3261"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一字微型钟 表螺丝刀</w:t>
            </w:r>
          </w:p>
        </w:tc>
        <w:tc>
          <w:tcPr>
            <w:tcW w:w="3777"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微型</w:t>
            </w:r>
          </w:p>
        </w:tc>
        <w:tc>
          <w:tcPr>
            <w:tcW w:w="1276"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1把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3261"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安全帽</w:t>
            </w:r>
          </w:p>
        </w:tc>
        <w:tc>
          <w:tcPr>
            <w:tcW w:w="3777"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黄色</w:t>
            </w:r>
          </w:p>
        </w:tc>
        <w:tc>
          <w:tcPr>
            <w:tcW w:w="1276"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2个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3261"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工具车</w:t>
            </w:r>
          </w:p>
        </w:tc>
        <w:tc>
          <w:tcPr>
            <w:tcW w:w="3777" w:type="dxa"/>
            <w:vAlign w:val="center"/>
          </w:tcPr>
          <w:p>
            <w:pPr>
              <w:pStyle w:val="49"/>
              <w:spacing w:line="240" w:lineRule="auto"/>
              <w:ind w:left="1" w:leftChars="0" w:right="0" w:rightChars="0"/>
              <w:jc w:val="center"/>
              <w:rPr>
                <w:rFonts w:hint="default" w:ascii="仿宋" w:hAnsi="仿宋" w:eastAsia="仿宋" w:cs="仿宋"/>
                <w:sz w:val="24"/>
                <w:szCs w:val="24"/>
              </w:rPr>
            </w:pPr>
          </w:p>
          <w:p>
            <w:pPr>
              <w:pStyle w:val="49"/>
              <w:spacing w:line="240" w:lineRule="auto"/>
              <w:ind w:left="1" w:leftChars="0" w:right="0" w:rightChars="0"/>
              <w:jc w:val="center"/>
              <w:rPr>
                <w:rFonts w:hint="eastAsia" w:ascii="仿宋" w:hAnsi="仿宋" w:eastAsia="仿宋" w:cs="仿宋"/>
                <w:sz w:val="24"/>
                <w:szCs w:val="24"/>
                <w:lang w:val="en-US" w:eastAsia="zh-CN"/>
              </w:rPr>
            </w:pPr>
          </w:p>
        </w:tc>
        <w:tc>
          <w:tcPr>
            <w:tcW w:w="1276" w:type="dxa"/>
            <w:vAlign w:val="center"/>
          </w:tcPr>
          <w:p>
            <w:pPr>
              <w:pStyle w:val="49"/>
              <w:spacing w:line="240" w:lineRule="auto"/>
              <w:ind w:left="1" w:leftChars="0" w:right="0" w:rightChars="0"/>
              <w:jc w:val="center"/>
              <w:rPr>
                <w:rFonts w:hint="eastAsia" w:ascii="仿宋" w:hAnsi="仿宋" w:eastAsia="仿宋" w:cs="仿宋"/>
                <w:sz w:val="24"/>
                <w:szCs w:val="24"/>
                <w:lang w:val="en-US" w:eastAsia="zh-CN"/>
              </w:rPr>
            </w:pPr>
            <w:r>
              <w:rPr>
                <w:rFonts w:hint="default" w:ascii="仿宋" w:hAnsi="仿宋" w:eastAsia="仿宋" w:cs="仿宋"/>
                <w:sz w:val="24"/>
                <w:szCs w:val="24"/>
              </w:rPr>
              <w:t>1 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44"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3261"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default" w:ascii="仿宋" w:hAnsi="仿宋" w:eastAsia="仿宋" w:cs="仿宋"/>
                <w:sz w:val="24"/>
                <w:szCs w:val="24"/>
              </w:rPr>
              <w:t>预置式扭力扳手</w:t>
            </w:r>
          </w:p>
        </w:tc>
        <w:tc>
          <w:tcPr>
            <w:tcW w:w="5053" w:type="dxa"/>
            <w:gridSpan w:val="2"/>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default" w:ascii="仿宋" w:hAnsi="仿宋" w:eastAsia="仿宋" w:cs="仿宋"/>
                <w:sz w:val="24"/>
                <w:szCs w:val="24"/>
              </w:rPr>
              <w:t>全赛场</w:t>
            </w:r>
            <w:r>
              <w:rPr>
                <w:rFonts w:hint="eastAsia" w:ascii="仿宋" w:hAnsi="仿宋" w:eastAsia="仿宋" w:cs="仿宋"/>
                <w:sz w:val="24"/>
                <w:szCs w:val="24"/>
                <w:lang w:val="en-US" w:eastAsia="zh-CN"/>
              </w:rPr>
              <w:t>1</w:t>
            </w:r>
            <w:r>
              <w:rPr>
                <w:rFonts w:hint="default" w:ascii="仿宋" w:hAnsi="仿宋" w:eastAsia="仿宋" w:cs="仿宋"/>
                <w:sz w:val="24"/>
                <w:szCs w:val="24"/>
              </w:rPr>
              <w:t>把公用</w:t>
            </w:r>
          </w:p>
        </w:tc>
      </w:tr>
    </w:tbl>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40" w:name="_Toc477270905"/>
      <w:r>
        <w:rPr>
          <w:rFonts w:hint="eastAsia" w:ascii="楷体_GB2312" w:hAnsi="楷体_GB2312" w:eastAsia="楷体_GB2312" w:cs="楷体_GB2312"/>
          <w:sz w:val="30"/>
          <w:szCs w:val="30"/>
          <w:lang w:val="en-US" w:eastAsia="zh-CN"/>
        </w:rPr>
        <w:t>（七）主要耗材</w:t>
      </w:r>
      <w:bookmarkEnd w:id="40"/>
      <w:r>
        <w:rPr>
          <w:rFonts w:hint="eastAsia" w:ascii="楷体_GB2312" w:hAnsi="楷体_GB2312" w:eastAsia="楷体_GB2312" w:cs="楷体_GB2312"/>
          <w:sz w:val="30"/>
          <w:szCs w:val="30"/>
          <w:lang w:val="en-US" w:eastAsia="zh-CN"/>
        </w:rPr>
        <w:t>（赛场提供）</w:t>
      </w:r>
    </w:p>
    <w:p>
      <w:pPr>
        <w:pageBreakBefore w:val="0"/>
        <w:widowControl w:val="0"/>
        <w:kinsoku/>
        <w:overflowPunct/>
        <w:topLinePunct w:val="0"/>
        <w:bidi w:val="0"/>
        <w:spacing w:line="600" w:lineRule="exact"/>
        <w:jc w:val="center"/>
        <w:textAlignment w:val="auto"/>
        <w:rPr>
          <w:rFonts w:ascii="仿宋" w:hAnsi="仿宋" w:eastAsia="仿宋" w:cs="仿宋_GB2312"/>
          <w:bCs/>
          <w:sz w:val="28"/>
          <w:szCs w:val="28"/>
        </w:rPr>
      </w:pPr>
      <w:r>
        <w:rPr>
          <w:rFonts w:hint="eastAsia" w:ascii="黑体" w:hAnsi="黑体" w:eastAsia="黑体" w:cs="黑体"/>
          <w:sz w:val="24"/>
        </w:rPr>
        <w:t>表1</w:t>
      </w:r>
      <w:r>
        <w:rPr>
          <w:rFonts w:hint="eastAsia" w:ascii="黑体" w:hAnsi="黑体" w:eastAsia="黑体" w:cs="黑体"/>
          <w:sz w:val="24"/>
          <w:lang w:val="en-US" w:eastAsia="zh-CN"/>
        </w:rPr>
        <w:t>1</w:t>
      </w:r>
      <w:r>
        <w:rPr>
          <w:rFonts w:hint="eastAsia" w:ascii="黑体" w:hAnsi="黑体" w:eastAsia="黑体" w:cs="黑体"/>
          <w:sz w:val="24"/>
        </w:rPr>
        <w:t>-</w:t>
      </w:r>
      <w:r>
        <w:rPr>
          <w:rFonts w:hint="eastAsia" w:ascii="黑体" w:hAnsi="黑体" w:eastAsia="黑体" w:cs="黑体"/>
          <w:sz w:val="24"/>
          <w:lang w:val="en-US" w:eastAsia="zh-CN"/>
        </w:rPr>
        <w:t>6</w:t>
      </w:r>
      <w:r>
        <w:rPr>
          <w:rFonts w:hint="eastAsia" w:ascii="黑体" w:hAnsi="黑体" w:eastAsia="黑体" w:cs="黑体"/>
          <w:sz w:val="24"/>
        </w:rPr>
        <w:t xml:space="preserve"> 赛场提供的主要耗材表</w:t>
      </w:r>
    </w:p>
    <w:tbl>
      <w:tblPr>
        <w:tblStyle w:val="21"/>
        <w:tblW w:w="92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5"/>
        <w:gridCol w:w="3119"/>
        <w:gridCol w:w="3827"/>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 w:val="0"/>
                <w:bCs/>
                <w:sz w:val="24"/>
              </w:rPr>
            </w:pPr>
            <w:r>
              <w:rPr>
                <w:rFonts w:hint="eastAsia" w:ascii="黑体" w:hAnsi="黑体" w:eastAsia="黑体" w:cs="黑体"/>
                <w:b w:val="0"/>
                <w:bCs/>
                <w:sz w:val="24"/>
              </w:rPr>
              <w:t>序号</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 w:val="0"/>
                <w:bCs/>
                <w:sz w:val="24"/>
              </w:rPr>
            </w:pPr>
            <w:r>
              <w:rPr>
                <w:rFonts w:hint="eastAsia" w:ascii="黑体" w:hAnsi="黑体" w:eastAsia="黑体" w:cs="黑体"/>
                <w:b w:val="0"/>
                <w:bCs/>
                <w:sz w:val="24"/>
              </w:rPr>
              <w:t>名称</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 w:val="0"/>
                <w:bCs/>
                <w:sz w:val="24"/>
              </w:rPr>
            </w:pPr>
            <w:r>
              <w:rPr>
                <w:rFonts w:hint="eastAsia" w:ascii="黑体" w:hAnsi="黑体" w:eastAsia="黑体" w:cs="黑体"/>
                <w:b w:val="0"/>
                <w:bCs/>
                <w:sz w:val="24"/>
              </w:rPr>
              <w:t>型号</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黑体" w:hAnsi="黑体" w:eastAsia="黑体" w:cs="黑体"/>
                <w:b w:val="0"/>
                <w:bCs/>
                <w:sz w:val="24"/>
              </w:rPr>
            </w:pPr>
            <w:r>
              <w:rPr>
                <w:rFonts w:hint="eastAsia" w:ascii="黑体" w:hAnsi="黑体" w:eastAsia="黑体" w:cs="黑体"/>
                <w:b w:val="0"/>
                <w:bCs/>
                <w:sz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过载保护器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DZ108-20/111</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漏电保护</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DZ47LE-32 D型 3P+N 16A</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熔断器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正泰 RT28N-32</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塑壳断路器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德力西 DZ108-32/10</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5</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断路器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DZ47-60 D型2P10A</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断路器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DZ47-60 C型1P5A</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7</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开关电源</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 xml:space="preserve">YL-005 24V </w:t>
            </w:r>
            <w:r>
              <w:rPr>
                <w:rFonts w:hint="default" w:ascii="仿宋_GB2312" w:hAnsi="仿宋_GB2312" w:eastAsia="仿宋_GB2312" w:cs="仿宋_GB2312"/>
                <w:sz w:val="24"/>
                <w:szCs w:val="24"/>
                <w:lang w:val="en-US" w:eastAsia="zh-CN"/>
              </w:rPr>
              <w:t>1.5A，±12V 1A</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8</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热继电器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正泰</w:t>
            </w:r>
            <w:r>
              <w:rPr>
                <w:rFonts w:hint="eastAsia" w:ascii="仿宋_GB2312" w:hAnsi="仿宋_GB2312" w:eastAsia="仿宋_GB2312" w:cs="仿宋_GB2312"/>
                <w:sz w:val="24"/>
                <w:szCs w:val="24"/>
                <w:lang w:val="en-US" w:eastAsia="zh-CN"/>
              </w:rPr>
              <w:t>NR2-25 0.25-0.4A</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9</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交流接触器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LD1D06105N 220V</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辅助触头</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LA1DN22N</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11</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单相灭弧器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630V 0.1</w:t>
            </w:r>
            <w:r>
              <w:rPr>
                <w:rFonts w:ascii="仿宋"/>
                <w:sz w:val="24"/>
              </w:rPr>
              <w:t>uF</w:t>
            </w:r>
            <w:r>
              <w:rPr>
                <w:rFonts w:hint="eastAsia" w:ascii="仿宋"/>
                <w:sz w:val="24"/>
                <w:lang w:val="en-US" w:eastAsia="zh-CN"/>
              </w:rPr>
              <w:t xml:space="preserve"> </w:t>
            </w:r>
            <w:r>
              <w:rPr>
                <w:rFonts w:hint="eastAsia" w:ascii="仿宋_GB2312" w:hAnsi="仿宋_GB2312" w:eastAsia="仿宋_GB2312" w:cs="仿宋_GB2312"/>
                <w:sz w:val="24"/>
                <w:szCs w:val="24"/>
                <w:lang w:val="en-US" w:eastAsia="zh-CN"/>
              </w:rPr>
              <w:t>200</w:t>
            </w:r>
            <w:r>
              <w:rPr>
                <w:rFonts w:ascii="仿宋" w:hAnsi="仿宋"/>
                <w:sz w:val="24"/>
              </w:rPr>
              <w:t>Ω</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12</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三相灭弧器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630V 0.56</w:t>
            </w:r>
            <w:r>
              <w:rPr>
                <w:rFonts w:ascii="仿宋"/>
                <w:sz w:val="24"/>
              </w:rPr>
              <w:t>uF</w:t>
            </w:r>
            <w:r>
              <w:rPr>
                <w:rFonts w:hint="eastAsia" w:ascii="仿宋"/>
                <w:sz w:val="24"/>
                <w:lang w:val="en-US" w:eastAsia="zh-CN"/>
              </w:rPr>
              <w:t xml:space="preserve"> </w:t>
            </w:r>
            <w:r>
              <w:rPr>
                <w:rFonts w:hint="eastAsia" w:ascii="仿宋_GB2312" w:hAnsi="仿宋_GB2312" w:eastAsia="仿宋_GB2312" w:cs="仿宋_GB2312"/>
                <w:sz w:val="24"/>
                <w:szCs w:val="24"/>
                <w:lang w:val="en-US" w:eastAsia="zh-CN"/>
              </w:rPr>
              <w:t>150</w:t>
            </w:r>
            <w:r>
              <w:rPr>
                <w:rFonts w:ascii="仿宋" w:hAnsi="仿宋"/>
                <w:sz w:val="24"/>
              </w:rPr>
              <w:t>Ω</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13</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电路板2009 194</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PCB2009 194</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1块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14</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控制单元</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YL-Z-17</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1块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15</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三相异步电动机</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YS5014</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16</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多芯软铜线</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RV0.75mm黑</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17</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多芯软铜线</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RV0.75mm红</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18</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多芯软铜线</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RV0.75mm蓝</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19</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多芯软铜线</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RV0.75mm白</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20</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接地线</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RV1.5mm黄绿线</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21</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绝缘端子</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QE1008压0.75线</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22</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冷压端子</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SV2-4压2.5线</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冷压端子</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SV1.25-4压0.75线</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扎带</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150黑色</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100条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号码管</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φ3.5（空白）</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号码管</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φ5.5（空白）</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端子排</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TBR-10A</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若干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线槽</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5035</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若干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5"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3119"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导轨</w:t>
            </w:r>
          </w:p>
        </w:tc>
        <w:tc>
          <w:tcPr>
            <w:tcW w:w="3827"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FL-3514A</w:t>
            </w:r>
          </w:p>
        </w:tc>
        <w:tc>
          <w:tcPr>
            <w:tcW w:w="1276" w:type="dxa"/>
            <w:vAlign w:val="center"/>
          </w:tcPr>
          <w:p>
            <w:pPr>
              <w:keepNext w:val="0"/>
              <w:keepLines w:val="0"/>
              <w:pageBreakBefore w:val="0"/>
              <w:widowControl w:val="0"/>
              <w:kinsoku/>
              <w:wordWrap/>
              <w:overflowPunct/>
              <w:topLinePunct w:val="0"/>
              <w:autoSpaceDE/>
              <w:autoSpaceDN w:val="0"/>
              <w:bidi w:val="0"/>
              <w:adjustRightInd w:val="0"/>
              <w:snapToGrid w:val="0"/>
              <w:spacing w:line="240" w:lineRule="auto"/>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若干</w:t>
            </w:r>
          </w:p>
        </w:tc>
      </w:tr>
    </w:tbl>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41" w:name="_Toc4287722"/>
      <w:bookmarkStart w:id="42" w:name="_Toc477270907"/>
      <w:r>
        <w:rPr>
          <w:rFonts w:hint="eastAsia" w:ascii="黑体" w:hAnsi="黑体" w:eastAsia="黑体" w:cs="黑体"/>
          <w:b w:val="0"/>
          <w:bCs/>
          <w:color w:val="000000"/>
          <w:kern w:val="2"/>
          <w:sz w:val="30"/>
          <w:szCs w:val="30"/>
          <w:lang w:val="en-US" w:eastAsia="zh-CN"/>
        </w:rPr>
        <w:t>十二、成绩评定</w:t>
      </w:r>
      <w:bookmarkEnd w:id="41"/>
      <w:bookmarkEnd w:id="42"/>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43" w:name="_Toc477270908"/>
      <w:r>
        <w:rPr>
          <w:rFonts w:hint="eastAsia" w:ascii="楷体_GB2312" w:hAnsi="楷体_GB2312" w:eastAsia="楷体_GB2312" w:cs="楷体_GB2312"/>
          <w:sz w:val="30"/>
          <w:szCs w:val="30"/>
          <w:lang w:val="en-US" w:eastAsia="zh-CN"/>
        </w:rPr>
        <w:t>（一）评分标准</w:t>
      </w:r>
      <w:bookmarkEnd w:id="43"/>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项目评分依据参赛队完成工作任务的情况</w:t>
      </w:r>
    </w:p>
    <w:p>
      <w:pPr>
        <w:pStyle w:val="9"/>
        <w:spacing w:before="46" w:line="367" w:lineRule="auto"/>
        <w:ind w:right="108" w:firstLine="561"/>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在大赛组委会的领导下，专家组制定评分体系，裁判组确定评分细则，本赛项分数配比参照大赛组委会技术文件要求，按照技能大赛技术裁判组制定的考核标准进行评分。评价方式以结果评价为主、过程评价为辅，专设职业素养 和安全意识评价，赛项总成绩满分为100分。赛项评分标准见表 12-1。</w:t>
      </w:r>
    </w:p>
    <w:p>
      <w:pPr>
        <w:pageBreakBefore w:val="0"/>
        <w:widowControl w:val="0"/>
        <w:kinsoku/>
        <w:overflowPunct/>
        <w:topLinePunct w:val="0"/>
        <w:bidi w:val="0"/>
        <w:adjustRightInd w:val="0"/>
        <w:snapToGrid w:val="0"/>
        <w:spacing w:line="600" w:lineRule="exact"/>
        <w:ind w:firstLine="560" w:firstLineChars="200"/>
        <w:jc w:val="both"/>
        <w:textAlignment w:val="auto"/>
        <w:rPr>
          <w:rFonts w:hint="eastAsia" w:ascii="仿宋" w:hAnsi="仿宋" w:eastAsia="仿宋" w:cs="仿宋_GB2312"/>
          <w:bCs/>
          <w:sz w:val="28"/>
          <w:szCs w:val="28"/>
        </w:rPr>
      </w:pPr>
      <w:r>
        <w:rPr>
          <w:rFonts w:hint="eastAsia" w:ascii="仿宋" w:hAnsi="仿宋" w:eastAsia="仿宋" w:cs="仿宋_GB2312"/>
          <w:bCs/>
          <w:sz w:val="28"/>
          <w:szCs w:val="28"/>
        </w:rPr>
        <w:t xml:space="preserve">                     </w:t>
      </w:r>
    </w:p>
    <w:p>
      <w:pPr>
        <w:pageBreakBefore w:val="0"/>
        <w:widowControl w:val="0"/>
        <w:kinsoku/>
        <w:overflowPunct/>
        <w:topLinePunct w:val="0"/>
        <w:bidi w:val="0"/>
        <w:adjustRightInd w:val="0"/>
        <w:snapToGrid w:val="0"/>
        <w:spacing w:line="600" w:lineRule="exact"/>
        <w:ind w:firstLine="480" w:firstLineChars="200"/>
        <w:jc w:val="center"/>
        <w:textAlignment w:val="auto"/>
        <w:rPr>
          <w:rFonts w:ascii="仿宋" w:hAnsi="仿宋" w:eastAsia="仿宋" w:cs="仿宋_GB2312"/>
          <w:bCs/>
          <w:sz w:val="24"/>
        </w:rPr>
      </w:pPr>
      <w:r>
        <w:rPr>
          <w:rFonts w:hint="eastAsia" w:ascii="黑体" w:hAnsi="黑体" w:eastAsia="黑体" w:cs="黑体"/>
          <w:sz w:val="24"/>
        </w:rPr>
        <w:t>表1</w:t>
      </w:r>
      <w:r>
        <w:rPr>
          <w:rFonts w:hint="eastAsia" w:ascii="黑体" w:hAnsi="黑体" w:eastAsia="黑体" w:cs="黑体"/>
          <w:sz w:val="24"/>
          <w:lang w:val="en-US" w:eastAsia="zh-CN"/>
        </w:rPr>
        <w:t>2</w:t>
      </w:r>
      <w:r>
        <w:rPr>
          <w:rFonts w:hint="eastAsia" w:ascii="黑体" w:hAnsi="黑体" w:eastAsia="黑体" w:cs="黑体"/>
          <w:sz w:val="24"/>
        </w:rPr>
        <w:t>-</w:t>
      </w:r>
      <w:r>
        <w:rPr>
          <w:rFonts w:hint="eastAsia" w:ascii="黑体" w:hAnsi="黑体" w:eastAsia="黑体" w:cs="黑体"/>
          <w:sz w:val="24"/>
          <w:lang w:val="en-US" w:eastAsia="zh-CN"/>
        </w:rPr>
        <w:t>1</w:t>
      </w:r>
      <w:r>
        <w:rPr>
          <w:rFonts w:hint="eastAsia" w:ascii="黑体" w:hAnsi="黑体" w:eastAsia="黑体" w:cs="黑体"/>
          <w:sz w:val="24"/>
        </w:rPr>
        <w:t xml:space="preserve">  </w:t>
      </w:r>
      <w:r>
        <w:rPr>
          <w:rFonts w:hint="eastAsia" w:ascii="黑体" w:hAnsi="黑体" w:eastAsia="黑体" w:cs="黑体"/>
          <w:bCs/>
          <w:sz w:val="24"/>
        </w:rPr>
        <w:t>赛项评分标准</w:t>
      </w:r>
    </w:p>
    <w:tbl>
      <w:tblPr>
        <w:tblStyle w:val="21"/>
        <w:tblW w:w="90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693"/>
        <w:gridCol w:w="3232"/>
        <w:gridCol w:w="2480"/>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4"/>
              </w:rPr>
            </w:pPr>
            <w:r>
              <w:rPr>
                <w:rFonts w:hint="eastAsia" w:ascii="黑体" w:hAnsi="黑体" w:eastAsia="黑体" w:cs="黑体"/>
                <w:color w:val="auto"/>
                <w:sz w:val="24"/>
              </w:rPr>
              <w:t>序号</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4"/>
              </w:rPr>
            </w:pPr>
            <w:r>
              <w:rPr>
                <w:rFonts w:hint="eastAsia" w:ascii="黑体" w:hAnsi="黑体" w:eastAsia="黑体" w:cs="黑体"/>
                <w:color w:val="auto"/>
                <w:sz w:val="24"/>
              </w:rPr>
              <w:t>评分项目</w:t>
            </w:r>
          </w:p>
        </w:tc>
        <w:tc>
          <w:tcPr>
            <w:tcW w:w="32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4"/>
              </w:rPr>
            </w:pPr>
            <w:r>
              <w:rPr>
                <w:rFonts w:hint="eastAsia" w:ascii="黑体" w:hAnsi="黑体" w:eastAsia="黑体" w:cs="黑体"/>
                <w:color w:val="auto"/>
                <w:sz w:val="24"/>
              </w:rPr>
              <w:t>知识、技能点</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4"/>
              </w:rPr>
            </w:pPr>
            <w:r>
              <w:rPr>
                <w:rFonts w:hint="eastAsia" w:ascii="黑体" w:hAnsi="黑体" w:eastAsia="黑体" w:cs="黑体"/>
                <w:color w:val="auto"/>
                <w:sz w:val="24"/>
              </w:rPr>
              <w:t>评定方法</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黑体" w:hAnsi="黑体" w:eastAsia="黑体" w:cs="黑体"/>
                <w:color w:val="auto"/>
                <w:sz w:val="24"/>
              </w:rPr>
            </w:pPr>
            <w:r>
              <w:rPr>
                <w:rFonts w:hint="eastAsia" w:ascii="黑体" w:hAnsi="黑体" w:eastAsia="黑体" w:cs="黑体"/>
                <w:color w:val="auto"/>
                <w:sz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olor w:val="auto"/>
                <w:sz w:val="24"/>
                <w:lang w:val="en-US" w:eastAsia="zh-CN"/>
              </w:rPr>
            </w:pPr>
            <w:r>
              <w:rPr>
                <w:rFonts w:hint="eastAsia" w:ascii="仿宋" w:hAnsi="仿宋" w:eastAsia="仿宋"/>
                <w:color w:val="auto"/>
                <w:sz w:val="24"/>
              </w:rPr>
              <w:t>1</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仿宋" w:hAnsi="仿宋" w:eastAsia="仿宋"/>
                <w:color w:val="auto"/>
                <w:sz w:val="24"/>
              </w:rPr>
            </w:pPr>
            <w:r>
              <w:rPr>
                <w:rFonts w:hint="default" w:ascii="仿宋" w:hAnsi="仿宋" w:eastAsia="仿宋"/>
                <w:color w:val="auto"/>
                <w:sz w:val="24"/>
              </w:rPr>
              <w:t>数控机床电气</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olor w:val="auto"/>
                <w:sz w:val="24"/>
                <w:lang w:val="en-US" w:eastAsia="zh-CN"/>
              </w:rPr>
            </w:pPr>
            <w:r>
              <w:rPr>
                <w:rFonts w:hint="default" w:ascii="仿宋" w:hAnsi="仿宋" w:eastAsia="仿宋"/>
                <w:color w:val="auto"/>
                <w:sz w:val="24"/>
              </w:rPr>
              <w:t>装调</w:t>
            </w:r>
          </w:p>
        </w:tc>
        <w:tc>
          <w:tcPr>
            <w:tcW w:w="32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default" w:ascii="仿宋" w:hAnsi="仿宋" w:eastAsia="仿宋"/>
                <w:color w:val="auto"/>
                <w:sz w:val="24"/>
              </w:rPr>
            </w:pPr>
            <w:r>
              <w:rPr>
                <w:rFonts w:hint="default" w:ascii="仿宋" w:hAnsi="仿宋" w:eastAsia="仿宋"/>
                <w:color w:val="auto"/>
                <w:sz w:val="24"/>
              </w:rPr>
              <w:t>加工中心机械结构，加工中心</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olor w:val="auto"/>
                <w:sz w:val="24"/>
                <w:lang w:val="en-US" w:eastAsia="zh-CN"/>
              </w:rPr>
            </w:pPr>
            <w:r>
              <w:rPr>
                <w:rFonts w:hint="default" w:ascii="仿宋" w:hAnsi="仿宋" w:eastAsia="仿宋"/>
                <w:color w:val="auto"/>
                <w:sz w:val="24"/>
              </w:rPr>
              <w:t>电气系统，电器与电路安装。</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olor w:val="auto"/>
                <w:sz w:val="24"/>
                <w:lang w:val="en-US" w:eastAsia="zh-CN"/>
              </w:rPr>
            </w:pPr>
            <w:r>
              <w:rPr>
                <w:rFonts w:hint="eastAsia" w:ascii="仿宋" w:hAnsi="仿宋" w:eastAsia="仿宋"/>
                <w:color w:val="auto"/>
                <w:sz w:val="24"/>
                <w:lang w:val="en-US" w:eastAsia="zh-CN"/>
              </w:rPr>
              <w:t>根据选手完成情况</w:t>
            </w:r>
            <w:r>
              <w:rPr>
                <w:rFonts w:hint="default" w:ascii="仿宋" w:hAnsi="仿宋" w:eastAsia="仿宋"/>
                <w:color w:val="auto"/>
                <w:sz w:val="24"/>
              </w:rPr>
              <w:t>按照评分细则现场给分+ 赛卷记录表</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outlineLvl w:val="9"/>
              <w:rPr>
                <w:rFonts w:hint="eastAsia" w:ascii="仿宋" w:hAnsi="仿宋" w:eastAsia="仿宋"/>
                <w:color w:val="auto"/>
                <w:sz w:val="24"/>
                <w:lang w:val="en-US" w:eastAsia="zh-CN"/>
              </w:rPr>
            </w:pPr>
            <w:r>
              <w:rPr>
                <w:rFonts w:hint="default" w:ascii="仿宋" w:hAnsi="仿宋" w:eastAsia="仿宋"/>
                <w:color w:val="auto"/>
                <w:sz w:val="24"/>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olor w:val="auto"/>
                <w:sz w:val="24"/>
              </w:rPr>
            </w:pPr>
            <w:r>
              <w:rPr>
                <w:rFonts w:hint="eastAsia" w:ascii="仿宋" w:hAnsi="仿宋" w:eastAsia="仿宋"/>
                <w:color w:val="auto"/>
                <w:sz w:val="24"/>
              </w:rPr>
              <w:t>2</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主轴加装改造</w:t>
            </w:r>
          </w:p>
        </w:tc>
        <w:tc>
          <w:tcPr>
            <w:tcW w:w="32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（1）数控机床主轴轴承安装工艺。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（2）主轴预紧力调整与检测。</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（3）机械主轴与电机轴同轴度调整与检测。</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根据选手完成情况按照评分细则现场给分+赛卷记录表分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ascii="仿宋" w:hAnsi="仿宋" w:eastAsia="仿宋"/>
                <w:color w:val="auto"/>
                <w:sz w:val="24"/>
              </w:rPr>
            </w:pPr>
            <w:r>
              <w:rPr>
                <w:rFonts w:hint="eastAsia" w:ascii="仿宋" w:hAnsi="仿宋" w:eastAsia="仿宋"/>
                <w:color w:val="auto"/>
                <w:sz w:val="24"/>
              </w:rPr>
              <w:t>3</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数控机床维修</w:t>
            </w:r>
          </w:p>
        </w:tc>
        <w:tc>
          <w:tcPr>
            <w:tcW w:w="32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（1）解除系统报警。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（2）根据赛卷要求，完善恢复系统功能。</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根据选手完成情况按照评分细则现场给分+赛卷记录表分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olor w:val="auto"/>
                <w:sz w:val="24"/>
                <w:lang w:val="en-US" w:eastAsia="zh-CN"/>
              </w:rPr>
            </w:pPr>
            <w:r>
              <w:rPr>
                <w:rFonts w:hint="eastAsia" w:ascii="仿宋" w:hAnsi="仿宋" w:eastAsia="仿宋"/>
                <w:color w:val="auto"/>
                <w:sz w:val="24"/>
                <w:lang w:val="en-US" w:eastAsia="zh-CN"/>
              </w:rPr>
              <w:t>4</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default" w:ascii="仿宋" w:hAnsi="仿宋" w:eastAsia="仿宋" w:cs="仿宋"/>
                <w:sz w:val="24"/>
                <w:szCs w:val="24"/>
              </w:rPr>
              <w:t>手夹和夹具安 装与调试</w:t>
            </w:r>
          </w:p>
        </w:tc>
        <w:tc>
          <w:tcPr>
            <w:tcW w:w="3232" w:type="dxa"/>
            <w:tcBorders>
              <w:right w:val="single" w:color="auto" w:sz="4" w:space="0"/>
            </w:tcBorders>
            <w:vAlign w:val="top"/>
          </w:tcPr>
          <w:p>
            <w:pPr>
              <w:pStyle w:val="49"/>
              <w:spacing w:line="277" w:lineRule="exact"/>
              <w:ind w:right="0" w:right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（1）数控机床上安装夹具，气压调整。</w:t>
            </w:r>
          </w:p>
          <w:p>
            <w:pPr>
              <w:pStyle w:val="49"/>
              <w:spacing w:line="277" w:lineRule="exact"/>
              <w:ind w:right="0" w:right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r>
              <w:rPr>
                <w:rFonts w:hint="default" w:ascii="仿宋" w:hAnsi="仿宋" w:eastAsia="仿宋" w:cs="仿宋"/>
                <w:sz w:val="24"/>
                <w:szCs w:val="24"/>
              </w:rPr>
              <w:t>夹具夹紧、松开、</w:t>
            </w:r>
            <w:r>
              <w:rPr>
                <w:rFonts w:hint="default" w:ascii="仿宋" w:hAnsi="仿宋" w:eastAsia="仿宋" w:cs="仿宋"/>
                <w:spacing w:val="-115"/>
                <w:sz w:val="24"/>
                <w:szCs w:val="24"/>
              </w:rPr>
              <w:t xml:space="preserve"> </w:t>
            </w:r>
            <w:r>
              <w:rPr>
                <w:rFonts w:hint="default" w:ascii="仿宋" w:hAnsi="仿宋" w:eastAsia="仿宋" w:cs="仿宋"/>
                <w:spacing w:val="-9"/>
                <w:sz w:val="24"/>
                <w:szCs w:val="24"/>
              </w:rPr>
              <w:t>夹具到位检测</w:t>
            </w:r>
            <w:r>
              <w:rPr>
                <w:rFonts w:hint="default" w:ascii="仿宋" w:hAnsi="仿宋" w:eastAsia="仿宋" w:cs="仿宋"/>
                <w:spacing w:val="10"/>
                <w:sz w:val="24"/>
                <w:szCs w:val="24"/>
              </w:rPr>
              <w:t>等功能的气路连接或</w:t>
            </w:r>
            <w:r>
              <w:rPr>
                <w:rFonts w:hint="default" w:ascii="仿宋" w:hAnsi="仿宋" w:eastAsia="仿宋" w:cs="仿宋"/>
                <w:spacing w:val="-115"/>
                <w:sz w:val="24"/>
                <w:szCs w:val="24"/>
              </w:rPr>
              <w:t xml:space="preserve"> </w:t>
            </w:r>
            <w:r>
              <w:rPr>
                <w:rFonts w:hint="default" w:ascii="仿宋" w:hAnsi="仿宋" w:eastAsia="仿宋" w:cs="仿宋"/>
                <w:sz w:val="24"/>
                <w:szCs w:val="24"/>
              </w:rPr>
              <w:t>传感器回路连接。</w:t>
            </w:r>
          </w:p>
          <w:p>
            <w:pPr>
              <w:pStyle w:val="49"/>
              <w:spacing w:line="277" w:lineRule="exact"/>
              <w:ind w:right="0" w:rightChars="0"/>
              <w:jc w:val="left"/>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（3）以上功能操作验证。</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根据选手完成情况按照评分细则现场给分+赛卷记录表分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仿宋" w:hAnsi="仿宋" w:eastAsia="仿宋"/>
                <w:color w:val="auto"/>
                <w:sz w:val="24"/>
                <w:lang w:val="en-US" w:eastAsia="zh-CN"/>
              </w:rPr>
            </w:pPr>
            <w:r>
              <w:rPr>
                <w:rFonts w:hint="eastAsia" w:ascii="仿宋" w:hAnsi="仿宋" w:eastAsia="仿宋"/>
                <w:color w:val="auto"/>
                <w:sz w:val="24"/>
                <w:lang w:val="en-US" w:eastAsia="zh-CN"/>
              </w:rPr>
              <w:t>5</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主轴功能开发</w:t>
            </w:r>
          </w:p>
        </w:tc>
        <w:tc>
          <w:tcPr>
            <w:tcW w:w="3232" w:type="dxa"/>
            <w:tcBorders>
              <w:right w:val="single" w:color="auto" w:sz="4" w:space="0"/>
            </w:tcBorders>
            <w:vAlign w:val="top"/>
          </w:tcPr>
          <w:p>
            <w:pPr>
              <w:pStyle w:val="49"/>
              <w:spacing w:line="275" w:lineRule="exact"/>
              <w:ind w:right="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w:t>
            </w:r>
            <w:r>
              <w:rPr>
                <w:rFonts w:hint="default" w:ascii="仿宋" w:hAnsi="仿宋" w:eastAsia="仿宋" w:cs="仿宋"/>
                <w:sz w:val="24"/>
                <w:szCs w:val="24"/>
                <w:lang w:val="en-US" w:eastAsia="zh-CN"/>
              </w:rPr>
              <w:t>开通数控系统模拟接口</w:t>
            </w:r>
          </w:p>
          <w:p>
            <w:pPr>
              <w:pStyle w:val="49"/>
              <w:spacing w:line="275" w:lineRule="exact"/>
              <w:ind w:right="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（第二主轴）功能，连接主轴</w:t>
            </w:r>
          </w:p>
          <w:p>
            <w:pPr>
              <w:pStyle w:val="49"/>
              <w:spacing w:line="275" w:lineRule="exact"/>
              <w:ind w:right="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变频器、异步主轴电机。</w:t>
            </w:r>
          </w:p>
          <w:p>
            <w:pPr>
              <w:pStyle w:val="49"/>
              <w:spacing w:line="275" w:lineRule="exact"/>
              <w:ind w:right="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（2）经过参数设置并通过系</w:t>
            </w:r>
          </w:p>
          <w:p>
            <w:pPr>
              <w:pStyle w:val="49"/>
              <w:spacing w:line="275" w:lineRule="exact"/>
              <w:ind w:right="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统内置或在线 PLC 编程软件，完成赛题要求的模拟主轴控制功能，实现数控系统与服务器的互联互通功能。</w:t>
            </w:r>
          </w:p>
          <w:p>
            <w:pPr>
              <w:pStyle w:val="49"/>
              <w:spacing w:line="275" w:lineRule="exact"/>
              <w:ind w:right="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w:t>
            </w:r>
            <w:r>
              <w:rPr>
                <w:rFonts w:hint="eastAsia" w:ascii="仿宋" w:hAnsi="仿宋" w:eastAsia="仿宋" w:cs="仿宋"/>
                <w:sz w:val="24"/>
                <w:szCs w:val="24"/>
                <w:lang w:val="en-US" w:eastAsia="zh-CN"/>
              </w:rPr>
              <w:t>3</w:t>
            </w:r>
            <w:r>
              <w:rPr>
                <w:rFonts w:hint="default" w:ascii="仿宋" w:hAnsi="仿宋" w:eastAsia="仿宋" w:cs="仿宋"/>
                <w:sz w:val="24"/>
                <w:szCs w:val="24"/>
                <w:lang w:val="en-US" w:eastAsia="zh-CN"/>
              </w:rPr>
              <w:t>）通过 PLC、宏程序等技</w:t>
            </w:r>
          </w:p>
          <w:p>
            <w:pPr>
              <w:pStyle w:val="49"/>
              <w:spacing w:line="275" w:lineRule="exact"/>
              <w:ind w:right="0"/>
              <w:jc w:val="left"/>
              <w:rPr>
                <w:rFonts w:hint="default" w:ascii="仿宋" w:hAnsi="仿宋" w:eastAsia="仿宋" w:cs="仿宋"/>
                <w:kern w:val="2"/>
                <w:sz w:val="24"/>
                <w:szCs w:val="24"/>
                <w:lang w:val="en-US" w:eastAsia="zh-CN" w:bidi="ar-SA"/>
              </w:rPr>
            </w:pPr>
            <w:r>
              <w:rPr>
                <w:rFonts w:hint="default" w:ascii="仿宋" w:hAnsi="仿宋" w:eastAsia="仿宋" w:cs="仿宋"/>
                <w:sz w:val="24"/>
                <w:szCs w:val="24"/>
                <w:lang w:val="en-US" w:eastAsia="zh-CN"/>
              </w:rPr>
              <w:t>术手段完成指定的功能开发</w:t>
            </w:r>
            <w:r>
              <w:rPr>
                <w:rFonts w:hint="eastAsia" w:ascii="仿宋" w:hAnsi="仿宋" w:eastAsia="仿宋" w:cs="仿宋"/>
                <w:sz w:val="24"/>
                <w:szCs w:val="24"/>
                <w:lang w:val="en-US" w:eastAsia="zh-CN"/>
              </w:rPr>
              <w:t>。</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根据选手完成情况按照评分细则现场给分+赛卷记录表</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2"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olor w:val="auto"/>
                <w:sz w:val="24"/>
                <w:lang w:eastAsia="zh-CN"/>
              </w:rPr>
            </w:pPr>
            <w:r>
              <w:rPr>
                <w:rFonts w:hint="eastAsia" w:ascii="仿宋" w:hAnsi="仿宋" w:eastAsia="仿宋"/>
                <w:color w:val="auto"/>
                <w:sz w:val="24"/>
                <w:lang w:val="en-US" w:eastAsia="zh-CN"/>
              </w:rPr>
              <w:t>6</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机器人上下料功能开发</w:t>
            </w:r>
          </w:p>
        </w:tc>
        <w:tc>
          <w:tcPr>
            <w:tcW w:w="3232" w:type="dxa"/>
            <w:tcBorders>
              <w:right w:val="single" w:color="auto" w:sz="4" w:space="0"/>
            </w:tcBorders>
            <w:vAlign w:val="top"/>
          </w:tcPr>
          <w:p>
            <w:pPr>
              <w:pStyle w:val="49"/>
              <w:spacing w:line="275" w:lineRule="exact"/>
              <w:ind w:right="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（1）实现 2 项左右的机器人</w:t>
            </w:r>
          </w:p>
          <w:p>
            <w:pPr>
              <w:pStyle w:val="49"/>
              <w:spacing w:line="275" w:lineRule="exact"/>
              <w:ind w:right="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应用功能的仿真</w:t>
            </w:r>
          </w:p>
          <w:p>
            <w:pPr>
              <w:pStyle w:val="49"/>
              <w:spacing w:line="275" w:lineRule="exact"/>
              <w:ind w:right="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（2）开发 PLC 程序，实现在</w:t>
            </w:r>
          </w:p>
          <w:p>
            <w:pPr>
              <w:pStyle w:val="49"/>
              <w:spacing w:line="275" w:lineRule="exact"/>
              <w:ind w:right="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MDI 和单步方式下，实现自动</w:t>
            </w:r>
          </w:p>
          <w:p>
            <w:pPr>
              <w:pStyle w:val="49"/>
              <w:spacing w:line="275" w:lineRule="exact"/>
              <w:ind w:right="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门开关和夹具夹紧和松开</w:t>
            </w:r>
          </w:p>
          <w:p>
            <w:pPr>
              <w:pStyle w:val="49"/>
              <w:spacing w:line="275" w:lineRule="exact"/>
              <w:ind w:right="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（3）示教编程实现对第 1 件</w:t>
            </w:r>
          </w:p>
          <w:p>
            <w:pPr>
              <w:pStyle w:val="49"/>
              <w:spacing w:line="275" w:lineRule="exact"/>
              <w:ind w:right="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毛坯的抓取和上料。</w:t>
            </w:r>
          </w:p>
          <w:p>
            <w:pPr>
              <w:pStyle w:val="49"/>
              <w:spacing w:line="275" w:lineRule="exact"/>
              <w:ind w:right="0"/>
              <w:jc w:val="left"/>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（4）示教编程实现机器人下</w:t>
            </w:r>
          </w:p>
          <w:p>
            <w:pPr>
              <w:pStyle w:val="49"/>
              <w:spacing w:line="275" w:lineRule="exact"/>
              <w:ind w:right="0"/>
              <w:jc w:val="left"/>
              <w:rPr>
                <w:rFonts w:hint="eastAsia" w:ascii="仿宋" w:hAnsi="仿宋" w:eastAsia="仿宋" w:cs="仿宋"/>
                <w:kern w:val="2"/>
                <w:sz w:val="24"/>
                <w:szCs w:val="24"/>
                <w:lang w:val="en-US" w:eastAsia="zh-CN" w:bidi="ar-SA"/>
              </w:rPr>
            </w:pPr>
            <w:r>
              <w:rPr>
                <w:rFonts w:hint="default" w:ascii="仿宋" w:hAnsi="仿宋" w:eastAsia="仿宋" w:cs="仿宋"/>
                <w:sz w:val="24"/>
                <w:szCs w:val="24"/>
                <w:lang w:val="en-US" w:eastAsia="zh-CN"/>
              </w:rPr>
              <w:t>料功能。</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根据选手完成情况按照评分细则现场给分+成绩录入赛卷记录表</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olor w:val="auto"/>
                <w:sz w:val="24"/>
                <w:lang w:eastAsia="zh-CN"/>
              </w:rPr>
            </w:pPr>
            <w:r>
              <w:rPr>
                <w:rFonts w:hint="eastAsia" w:ascii="仿宋" w:hAnsi="仿宋" w:eastAsia="仿宋"/>
                <w:color w:val="auto"/>
                <w:sz w:val="24"/>
                <w:lang w:val="en-US" w:eastAsia="zh-CN"/>
              </w:rPr>
              <w:t>7</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机床精度检验</w:t>
            </w:r>
          </w:p>
        </w:tc>
        <w:tc>
          <w:tcPr>
            <w:tcW w:w="3232" w:type="dxa"/>
            <w:tcBorders>
              <w:right w:val="single" w:color="auto" w:sz="4" w:space="0"/>
            </w:tcBorders>
            <w:vAlign w:val="top"/>
          </w:tcPr>
          <w:p>
            <w:pPr>
              <w:pStyle w:val="49"/>
              <w:spacing w:line="275" w:lineRule="exact"/>
              <w:ind w:right="0" w:rightChars="0"/>
              <w:jc w:val="left"/>
              <w:rPr>
                <w:rFonts w:hint="default" w:ascii="仿宋" w:hAnsi="仿宋" w:eastAsia="仿宋" w:cs="仿宋"/>
                <w:kern w:val="2"/>
                <w:sz w:val="24"/>
                <w:szCs w:val="24"/>
                <w:lang w:val="en-US" w:eastAsia="zh-CN" w:bidi="ar-SA"/>
              </w:rPr>
            </w:pPr>
            <w:r>
              <w:rPr>
                <w:rFonts w:hint="default" w:ascii="仿宋" w:hAnsi="仿宋" w:eastAsia="仿宋" w:cs="仿宋"/>
                <w:sz w:val="24"/>
                <w:szCs w:val="24"/>
              </w:rPr>
              <w:t>几何精度检测（按照</w:t>
            </w:r>
            <w:r>
              <w:rPr>
                <w:rFonts w:hint="eastAsia" w:ascii="仿宋" w:hAnsi="仿宋" w:eastAsia="仿宋" w:cs="仿宋"/>
                <w:sz w:val="24"/>
                <w:szCs w:val="24"/>
                <w:lang w:val="en-US" w:eastAsia="zh-CN"/>
              </w:rPr>
              <w:t>赛卷指定项进行）</w:t>
            </w: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根据选手完成情况按照评分细则现场给分+成绩录入赛卷记录表</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olor w:val="auto"/>
                <w:sz w:val="24"/>
                <w:lang w:eastAsia="zh-CN"/>
              </w:rPr>
            </w:pPr>
            <w:r>
              <w:rPr>
                <w:rFonts w:hint="eastAsia" w:ascii="仿宋" w:hAnsi="仿宋" w:eastAsia="仿宋"/>
                <w:color w:val="auto"/>
                <w:sz w:val="24"/>
                <w:lang w:val="en-US" w:eastAsia="zh-CN"/>
              </w:rPr>
              <w:t>8</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零件智能加工验证</w:t>
            </w:r>
          </w:p>
        </w:tc>
        <w:tc>
          <w:tcPr>
            <w:tcW w:w="3232" w:type="dxa"/>
            <w:tcBorders>
              <w:right w:val="single" w:color="auto" w:sz="4" w:space="0"/>
            </w:tcBorders>
            <w:vAlign w:val="center"/>
          </w:tcPr>
          <w:p>
            <w:pPr>
              <w:pStyle w:val="49"/>
              <w:spacing w:line="275" w:lineRule="exact"/>
              <w:ind w:right="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（1）实现自动模式下，不加</w:t>
            </w:r>
            <w:r>
              <w:rPr>
                <w:rFonts w:hint="default" w:ascii="仿宋" w:hAnsi="仿宋" w:eastAsia="仿宋" w:cs="仿宋"/>
                <w:spacing w:val="10"/>
                <w:sz w:val="24"/>
                <w:szCs w:val="24"/>
              </w:rPr>
              <w:t>工真实零件的智能加工流程</w:t>
            </w:r>
            <w:r>
              <w:rPr>
                <w:rFonts w:hint="default" w:ascii="仿宋" w:hAnsi="仿宋" w:eastAsia="仿宋" w:cs="仿宋"/>
                <w:sz w:val="24"/>
                <w:szCs w:val="24"/>
              </w:rPr>
              <w:t>验证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outlineLvl w:val="9"/>
              <w:rPr>
                <w:rFonts w:hint="default"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default" w:ascii="仿宋" w:hAnsi="仿宋" w:eastAsia="仿宋" w:cs="仿宋"/>
                <w:sz w:val="24"/>
                <w:szCs w:val="24"/>
                <w:lang w:eastAsia="zh-CN"/>
              </w:rPr>
              <w:t>零件智能加工区域安全 功能验证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 w:hAnsi="仿宋" w:eastAsia="仿宋" w:cs="仿宋"/>
                <w:sz w:val="24"/>
                <w:szCs w:val="24"/>
                <w:lang w:val="en-US" w:eastAsia="zh-CN"/>
              </w:rPr>
              <w:t>（3）零件模拟试加工</w:t>
            </w:r>
          </w:p>
        </w:tc>
        <w:tc>
          <w:tcPr>
            <w:tcW w:w="2480" w:type="dxa"/>
            <w:tcBorders>
              <w:left w:val="single" w:color="auto" w:sz="4" w:space="0"/>
            </w:tcBorders>
            <w:vAlign w:val="center"/>
          </w:tcPr>
          <w:p>
            <w:pPr>
              <w:pStyle w:val="40"/>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根据选手完成情况按照评分细则现场给分+成绩录入赛卷记录表</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仿宋" w:hAnsi="仿宋" w:eastAsia="仿宋"/>
                <w:color w:val="auto"/>
                <w:sz w:val="24"/>
                <w:lang w:eastAsia="zh-CN"/>
              </w:rPr>
            </w:pPr>
            <w:r>
              <w:rPr>
                <w:rFonts w:hint="eastAsia" w:ascii="仿宋" w:hAnsi="仿宋" w:eastAsia="仿宋"/>
                <w:color w:val="auto"/>
                <w:sz w:val="24"/>
                <w:lang w:val="en-US" w:eastAsia="zh-CN"/>
              </w:rPr>
              <w:t>9</w:t>
            </w:r>
          </w:p>
        </w:tc>
        <w:tc>
          <w:tcPr>
            <w:tcW w:w="169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职业素养与安全意识</w:t>
            </w:r>
          </w:p>
        </w:tc>
        <w:tc>
          <w:tcPr>
            <w:tcW w:w="3232"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（1）着装、电工鞋及其他劳动防护得当。</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（2）操作过程中遵守标准和规范。</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（3）践行现场 5S 管理规范。</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（4）参赛选手间和谐团结，善意对待其他选手。</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（5）尊重裁判及其他赛场工作人员，言行举止文明。</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p>
        </w:tc>
        <w:tc>
          <w:tcPr>
            <w:tcW w:w="248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根据选手表现情况按照评分细则现场给分</w:t>
            </w:r>
          </w:p>
        </w:tc>
        <w:tc>
          <w:tcPr>
            <w:tcW w:w="7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outlineLvl w:val="9"/>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10分</w:t>
            </w:r>
          </w:p>
        </w:tc>
      </w:tr>
    </w:tbl>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（二）评分说明</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本赛项的成绩评定是以结果评分为主、过程评分为辅。</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1.结果评分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结果评分内容——数据结果（机床精度测试数据、参数修改位等）和功能结果（PLC程序完成功能，机床和机器人、夹具实现动作），依据现场操作结果和赛卷记录表，参照评分标准，裁判核算各个比赛模块的分数。</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2.过程评分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过程评分——以主观过程判断为辅（操作规范、安全及环境意识等）依据现场操作结果和赛卷记录表，参照评分标准评定，最终由裁判核算各个比赛模块的分数。</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（三）扣违规分情况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选手有下列情形，需从参赛成绩中扣分：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1.在完成工作任务的过程中，因操作不当导致事故，扣10～20分，情况严重者取消比赛资格。</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2.因违规操作损坏赛场提供的设备，污染赛场环境等不符合职业规范的行为，视情节扣5～10分。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3.扰乱赛场秩序，干扰裁判员工作，视情节扣5～10分，情况严重者取消比赛资格。</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（四）名次排定及评分细则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按比赛成绩从高分到低分排列参赛选手的名次，最终成绩出现两队（或多队）分数相同的情况，则以竞赛时间短为优先排序。如分数和比赛时间均相同情况下，以任务三“数控机床维修”的得分数排序。</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1.赛项裁判组负责赛项成绩评定工作。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2.本次比赛评分分为现场裁判打分及比赛选手填写</w:t>
      </w:r>
      <w:bookmarkStart w:id="44" w:name="_Hlk509437960"/>
      <w:r>
        <w:rPr>
          <w:rFonts w:hint="eastAsia" w:ascii="仿宋_GB2312" w:hAnsi="仿宋_GB2312" w:eastAsia="仿宋_GB2312" w:cs="仿宋_GB2312"/>
          <w:sz w:val="30"/>
          <w:szCs w:val="30"/>
          <w:lang w:val="en-US" w:eastAsia="zh-CN"/>
        </w:rPr>
        <w:t>赛卷记录表</w:t>
      </w:r>
      <w:bookmarkEnd w:id="44"/>
      <w:r>
        <w:rPr>
          <w:rFonts w:hint="eastAsia" w:ascii="仿宋_GB2312" w:hAnsi="仿宋_GB2312" w:eastAsia="仿宋_GB2312" w:cs="仿宋_GB2312"/>
          <w:sz w:val="30"/>
          <w:szCs w:val="30"/>
          <w:lang w:val="en-US" w:eastAsia="zh-CN"/>
        </w:rPr>
        <w:t>得分，在各环节的比赛中，裁判详细记录比赛现场的选手答题情况。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3.参赛选手根据赛项任务书的要求进行操作，注意操作要求，需要记录的位置要记录在赛卷记录表中，需要裁判确认的位置必须经过裁判的确认，否则不得分。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4.参赛队分阶段提交的比赛结果，即所填写的有关表格；现场裁判员在比赛过程中对参赛队的文明生产、装配工艺情况进行观察和评价，在参赛队结束比赛时完成评分。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5.文明生产评价为扣分项包括工作态度、安全意识、职业规范、环境保护等方面。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6.赛项裁判组本着“公平、公正、公开、科学、规范”的原则，根据裁判的现场记录及选手的赛卷记录表，通过多方面进行综合评价，最终按总评分得分高低，确定参赛队成绩。</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7.所有比赛只计团体比赛成绩，不计参赛选手个人成绩。比赛时 间为连续5小时，所有工作完成后，经裁判确定，记录结束时间。</w:t>
      </w:r>
    </w:p>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45" w:name="_Toc4287724"/>
      <w:bookmarkStart w:id="46" w:name="_Toc477270911"/>
      <w:r>
        <w:rPr>
          <w:rFonts w:hint="eastAsia" w:ascii="黑体" w:hAnsi="黑体" w:eastAsia="黑体" w:cs="黑体"/>
          <w:b w:val="0"/>
          <w:bCs/>
          <w:color w:val="000000"/>
          <w:kern w:val="2"/>
          <w:sz w:val="30"/>
          <w:szCs w:val="30"/>
          <w:lang w:val="en-US" w:eastAsia="zh-CN"/>
        </w:rPr>
        <w:t>十三、奖项设定</w:t>
      </w:r>
    </w:p>
    <w:p>
      <w:pPr>
        <w:pStyle w:val="2"/>
        <w:pageBreakBefore w:val="0"/>
        <w:widowControl w:val="0"/>
        <w:kinsoku/>
        <w:overflowPunct/>
        <w:topLinePunct w:val="0"/>
        <w:bidi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按照2022年河南省高等职业教育技能大赛文件执行。</w:t>
      </w:r>
    </w:p>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r>
        <w:rPr>
          <w:rFonts w:hint="eastAsia" w:ascii="黑体" w:hAnsi="黑体" w:eastAsia="黑体" w:cs="黑体"/>
          <w:b w:val="0"/>
          <w:bCs/>
          <w:color w:val="000000"/>
          <w:kern w:val="2"/>
          <w:sz w:val="30"/>
          <w:szCs w:val="30"/>
          <w:lang w:val="en-US" w:eastAsia="zh-CN"/>
        </w:rPr>
        <w:t>十四、赛项预案</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编制车辆安全措施应急预案、食品安全措施应急预案、火灾安全事故紧急处理预案、伤害事故紧急处理预案、设备事故紧急处理预案，电力供应事故紧急处理预案等。对处理各种可能出现的突发状况进行事先演练，确保赛项顺利进行。</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特别是对学生成绩产生影响的计算机卡顿等情况的应急处理措施如下：</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1.各赛位配置的计算机安装“冰点还原”或“极速还原”软件。</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2.赛场有能力的情况下提供不间断电源。</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3.数控系统备份数据至U盘，以备随时恢复数据。</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4.安全预案参照十五“赛项安全”之（四）“应急处理”。</w:t>
      </w:r>
    </w:p>
    <w:bookmarkEnd w:id="45"/>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47" w:name="_Toc4287725"/>
      <w:r>
        <w:rPr>
          <w:rFonts w:hint="eastAsia" w:ascii="黑体" w:hAnsi="黑体" w:eastAsia="黑体" w:cs="黑体"/>
          <w:b w:val="0"/>
          <w:bCs/>
          <w:color w:val="000000"/>
          <w:kern w:val="2"/>
          <w:sz w:val="30"/>
          <w:szCs w:val="30"/>
          <w:lang w:val="en-US" w:eastAsia="zh-CN"/>
        </w:rPr>
        <w:t>十五、赛项安全</w:t>
      </w:r>
      <w:bookmarkEnd w:id="46"/>
      <w:bookmarkEnd w:id="47"/>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赛事安全是技能竞赛一切工作顺利开展的先决条件，同时落实新冠肺炎疫情防控措施是赛事筹备和运行工作必须考虑的核心问题。采取切实有效措施保证大赛期间参赛选手、指导教师、裁判员、工作人员及观众的人身安全。</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（一）竞赛安全管理要求</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1.承办校为赛项第一安全责任人。</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要求排除安全隐患。</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赛场周围要设立警戒线，要求所有参赛人员必须凭印发的有效证件进入场地，防止无关人员进入发生意外事件。比赛现场内应参照相关职业岗位的要求为选手提供必要的劳动保护。在具有危险性的操作环节，裁判员要严防选手出现错误操作。</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4.承办单位应提供保证应急预案实施的条件。对于比赛内容涉及可能有坠物、大用电量、易发生火灾等情况必须明确制度和预案，并配备急救人员与设施。</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5.严格控制与参赛无关的易燃易爆以及各类危险品进入比赛场地，不许随便携带书包进入赛场。</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6.承办单位制定开放赛场和体验区的人员疏导方案。赛场环境中存在人员密集、车流人流交错的区域，除了设置齐全的指示标志外，须增加引导人员，并开辟备用通道。</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7.大赛期间，承办单位须在赛场管理的关键岗位，增加力量，建立安全管理日志。</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8.参赛选手、赛项裁判、工作人员严禁携带通讯、摄录设备和未经许可的记录用具进入比赛区域；如确有需要，由赛项承办单位统一配置，统一管理。赛项可根据需要配置安检设备，对进入赛场重要区域的人员进行安检。</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（二）生活条件</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1.比赛期间安排的住宿地应具有宾馆/住宿经营许可资质。以学校宿舍作为住宿地的，大赛期间的住宿、卫生、饮食安全等由提供宿舍的学校负责。</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2.大赛期间有组织的参观和观摩活动的交通安全由承办校负责。承办单位须保证比赛期间选手、指导教师和裁判员、工作人员的交通安全。</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3.各赛项的安全管理，除了可以采取必要的安全隔离措施外，应严格遵守国家相关法律法规，保护个人隐私和人身自由。</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（三）参赛队责任</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w:t>
      </w:r>
      <w:bookmarkStart w:id="48" w:name="_Hlk509431880"/>
      <w:r>
        <w:rPr>
          <w:rFonts w:hint="eastAsia" w:ascii="仿宋_GB2312" w:hAnsi="仿宋_GB2312" w:eastAsia="仿宋_GB2312" w:cs="仿宋_GB2312"/>
          <w:b w:val="0"/>
          <w:bCs w:val="0"/>
          <w:kern w:val="2"/>
          <w:sz w:val="30"/>
          <w:szCs w:val="30"/>
          <w:lang w:val="en-US" w:eastAsia="zh-CN" w:bidi="ar-SA"/>
        </w:rPr>
        <w:t>各学校组织代表队</w:t>
      </w:r>
      <w:bookmarkEnd w:id="48"/>
      <w:r>
        <w:rPr>
          <w:rFonts w:hint="eastAsia" w:ascii="仿宋_GB2312" w:hAnsi="仿宋_GB2312" w:eastAsia="仿宋_GB2312" w:cs="仿宋_GB2312"/>
          <w:b w:val="0"/>
          <w:bCs w:val="0"/>
          <w:kern w:val="2"/>
          <w:sz w:val="30"/>
          <w:szCs w:val="30"/>
          <w:lang w:val="en-US" w:eastAsia="zh-CN" w:bidi="ar-SA"/>
        </w:rPr>
        <w:t>时，须安排为参赛选手购买大赛期间的人身意外伤害保险。</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2.各学校组织代表队后，须制定相关安全管理制度，落实安全责任制，确定安全责任人，签订安全承诺书，与赛项责任单位一起共同确保参赛期间参赛人员的人身财产安全、</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3.各参赛单位须加强对参赛人员的安全管理及教育，并与赛场安全管理对接。</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（四）应急处理</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1.比赛期间发生意外事故，发现者应第一时间报告，同时采取措施避免事态扩大。应立即启动预案予以解决并报告。赛项出现重大安全问题可以停赛，是否停赛由大赛执委会决定。事后，承办校应报告详细情况。</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2.出现安全事故，首先追究赛项相关责任人的责任。赛事工作人员违规的，按照相应的制度追究责任。情节严重并造成重大安全事故的，报相关部门按相关政策法规追究相应责任。</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zh-TW" w:eastAsia="zh-TW"/>
        </w:rPr>
      </w:pPr>
      <w:r>
        <w:rPr>
          <w:rFonts w:hint="eastAsia" w:ascii="楷体_GB2312" w:hAnsi="楷体_GB2312" w:eastAsia="楷体_GB2312" w:cs="楷体_GB2312"/>
          <w:sz w:val="30"/>
          <w:szCs w:val="30"/>
          <w:lang w:val="zh-TW" w:eastAsia="zh-TW"/>
        </w:rPr>
        <w:t>（五）处罚措施</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1.因参赛队伍原因造成重大安全事故的，取消其参赛成绩。</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2.参赛队伍有发生重大安全事故隐患，经赛场工作人员提示、警告无效的，可取消其继续比赛的资格。</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3.赛事工作人员违规的，按照相应的制度追究责任。情节恶劣并造成重大安全事故的，由司法机关追究相应法律责任。</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zh-TW" w:eastAsia="zh-TW"/>
        </w:rPr>
      </w:pPr>
      <w:bookmarkStart w:id="49" w:name="_Toc477270912"/>
      <w:r>
        <w:rPr>
          <w:rFonts w:hint="eastAsia" w:ascii="楷体_GB2312" w:hAnsi="楷体_GB2312" w:eastAsia="楷体_GB2312" w:cs="楷体_GB2312"/>
          <w:sz w:val="30"/>
          <w:szCs w:val="30"/>
          <w:lang w:val="zh-TW" w:eastAsia="zh-TW"/>
        </w:rPr>
        <w:t>（六）安全操作规程</w:t>
      </w:r>
      <w:bookmarkEnd w:id="49"/>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1.选手在排除电气故障时须遵守电工安全操作相关规定，注意操作安全。</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2.参赛选手必须按照规定穿戴防护装备，见表15-1。</w:t>
      </w:r>
    </w:p>
    <w:p>
      <w:pPr>
        <w:pageBreakBefore w:val="0"/>
        <w:widowControl w:val="0"/>
        <w:kinsoku/>
        <w:overflowPunct/>
        <w:topLinePunct w:val="0"/>
        <w:autoSpaceDN w:val="0"/>
        <w:bidi w:val="0"/>
        <w:adjustRightInd w:val="0"/>
        <w:snapToGrid w:val="0"/>
        <w:spacing w:line="600" w:lineRule="exact"/>
        <w:ind w:firstLine="3360" w:firstLineChars="1400"/>
        <w:jc w:val="left"/>
        <w:textAlignment w:val="auto"/>
        <w:rPr>
          <w:rFonts w:ascii="仿宋" w:hAnsi="仿宋" w:eastAsia="仿宋" w:cs="仿宋_GB2312"/>
          <w:sz w:val="24"/>
        </w:rPr>
      </w:pPr>
      <w:r>
        <w:rPr>
          <w:rFonts w:hint="eastAsia" w:ascii="黑体" w:hAnsi="黑体" w:eastAsia="黑体" w:cs="黑体"/>
          <w:sz w:val="24"/>
        </w:rPr>
        <w:t>表1</w:t>
      </w:r>
      <w:r>
        <w:rPr>
          <w:rFonts w:hint="eastAsia" w:ascii="黑体" w:hAnsi="黑体" w:eastAsia="黑体" w:cs="黑体"/>
          <w:sz w:val="24"/>
          <w:lang w:val="en-US" w:eastAsia="zh-CN"/>
        </w:rPr>
        <w:t>5</w:t>
      </w:r>
      <w:r>
        <w:rPr>
          <w:rFonts w:hint="eastAsia" w:ascii="黑体" w:hAnsi="黑体" w:eastAsia="黑体" w:cs="黑体"/>
          <w:sz w:val="24"/>
        </w:rPr>
        <w:t>-1选手必备的防护装备</w:t>
      </w:r>
      <w:r>
        <w:rPr>
          <w:rFonts w:hint="eastAsia" w:ascii="仿宋" w:hAnsi="仿宋" w:eastAsia="仿宋" w:cs="仿宋_GB2312"/>
          <w:sz w:val="24"/>
        </w:rPr>
        <w:t xml:space="preserve">      </w:t>
      </w:r>
    </w:p>
    <w:tbl>
      <w:tblPr>
        <w:tblStyle w:val="2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2835"/>
        <w:gridCol w:w="35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3" w:type="dxa"/>
            <w:vAlign w:val="center"/>
          </w:tcPr>
          <w:p>
            <w:pPr>
              <w:pStyle w:val="44"/>
              <w:pageBreakBefore w:val="0"/>
              <w:widowControl w:val="0"/>
              <w:kinsoku/>
              <w:overflowPunct/>
              <w:topLinePunct w:val="0"/>
              <w:bidi w:val="0"/>
              <w:spacing w:line="600" w:lineRule="exact"/>
              <w:jc w:val="center"/>
              <w:textAlignment w:val="auto"/>
              <w:rPr>
                <w:rFonts w:hint="eastAsia" w:ascii="黑体" w:hAnsi="黑体" w:eastAsia="黑体" w:cs="黑体"/>
                <w:color w:val="auto"/>
                <w:kern w:val="2"/>
              </w:rPr>
            </w:pPr>
            <w:r>
              <w:rPr>
                <w:rFonts w:hint="eastAsia" w:ascii="黑体" w:hAnsi="黑体" w:eastAsia="黑体" w:cs="黑体"/>
                <w:color w:val="auto"/>
                <w:kern w:val="2"/>
              </w:rPr>
              <w:t>防护项目</w:t>
            </w:r>
          </w:p>
        </w:tc>
        <w:tc>
          <w:tcPr>
            <w:tcW w:w="2835" w:type="dxa"/>
            <w:vAlign w:val="center"/>
          </w:tcPr>
          <w:p>
            <w:pPr>
              <w:pStyle w:val="44"/>
              <w:pageBreakBefore w:val="0"/>
              <w:widowControl w:val="0"/>
              <w:kinsoku/>
              <w:overflowPunct/>
              <w:topLinePunct w:val="0"/>
              <w:bidi w:val="0"/>
              <w:spacing w:line="600" w:lineRule="exact"/>
              <w:jc w:val="center"/>
              <w:textAlignment w:val="auto"/>
              <w:rPr>
                <w:rFonts w:hint="eastAsia" w:ascii="黑体" w:hAnsi="黑体" w:eastAsia="黑体" w:cs="黑体"/>
                <w:color w:val="auto"/>
                <w:kern w:val="2"/>
              </w:rPr>
            </w:pPr>
            <w:r>
              <w:rPr>
                <w:rFonts w:hint="eastAsia" w:ascii="黑体" w:hAnsi="黑体" w:eastAsia="黑体" w:cs="黑体"/>
                <w:color w:val="auto"/>
                <w:kern w:val="2"/>
              </w:rPr>
              <w:t>图示</w:t>
            </w:r>
          </w:p>
        </w:tc>
        <w:tc>
          <w:tcPr>
            <w:tcW w:w="3594" w:type="dxa"/>
            <w:vAlign w:val="center"/>
          </w:tcPr>
          <w:p>
            <w:pPr>
              <w:pStyle w:val="44"/>
              <w:pageBreakBefore w:val="0"/>
              <w:widowControl w:val="0"/>
              <w:kinsoku/>
              <w:overflowPunct/>
              <w:topLinePunct w:val="0"/>
              <w:bidi w:val="0"/>
              <w:spacing w:line="600" w:lineRule="exact"/>
              <w:jc w:val="center"/>
              <w:textAlignment w:val="auto"/>
              <w:rPr>
                <w:rFonts w:hint="eastAsia" w:ascii="黑体" w:hAnsi="黑体" w:eastAsia="黑体" w:cs="黑体"/>
                <w:color w:val="auto"/>
                <w:kern w:val="2"/>
              </w:rPr>
            </w:pPr>
            <w:r>
              <w:rPr>
                <w:rFonts w:hint="eastAsia" w:ascii="黑体" w:hAnsi="黑体" w:eastAsia="黑体" w:cs="黑体"/>
                <w:color w:val="auto"/>
                <w:kern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9" w:hRule="atLeast"/>
          <w:jc w:val="center"/>
        </w:trPr>
        <w:tc>
          <w:tcPr>
            <w:tcW w:w="2093" w:type="dxa"/>
            <w:vAlign w:val="center"/>
          </w:tcPr>
          <w:p>
            <w:pPr>
              <w:pStyle w:val="44"/>
              <w:pageBreakBefore w:val="0"/>
              <w:widowControl w:val="0"/>
              <w:kinsoku/>
              <w:overflowPunct/>
              <w:topLinePunct w:val="0"/>
              <w:bidi w:val="0"/>
              <w:spacing w:line="600" w:lineRule="exact"/>
              <w:jc w:val="center"/>
              <w:textAlignment w:val="auto"/>
              <w:rPr>
                <w:rFonts w:ascii="仿宋" w:hAnsi="仿宋" w:eastAsia="仿宋" w:cs="Times New Roman"/>
                <w:color w:val="auto"/>
                <w:kern w:val="2"/>
              </w:rPr>
            </w:pPr>
            <w:r>
              <w:rPr>
                <w:rFonts w:hint="eastAsia" w:ascii="仿宋" w:hAnsi="仿宋" w:eastAsia="仿宋" w:cs="仿宋_GB2312"/>
                <w:color w:val="auto"/>
                <w:kern w:val="2"/>
                <w:sz w:val="24"/>
                <w:szCs w:val="24"/>
                <w:lang w:val="en-US" w:eastAsia="zh-CN" w:bidi="ar-SA"/>
              </w:rPr>
              <w:t>眼睛的防护</w:t>
            </w:r>
          </w:p>
        </w:tc>
        <w:tc>
          <w:tcPr>
            <w:tcW w:w="2835" w:type="dxa"/>
          </w:tcPr>
          <w:p>
            <w:pPr>
              <w:pageBreakBefore w:val="0"/>
              <w:widowControl w:val="0"/>
              <w:kinsoku/>
              <w:overflowPunct/>
              <w:topLinePunct w:val="0"/>
              <w:autoSpaceDN w:val="0"/>
              <w:bidi w:val="0"/>
              <w:adjustRightInd w:val="0"/>
              <w:snapToGrid w:val="0"/>
              <w:spacing w:line="600" w:lineRule="exact"/>
              <w:jc w:val="left"/>
              <w:textAlignment w:val="auto"/>
              <w:rPr>
                <w:rFonts w:ascii="仿宋" w:hAnsi="仿宋" w:eastAsia="仿宋"/>
                <w:kern w:val="0"/>
                <w:sz w:val="24"/>
              </w:rPr>
            </w:pPr>
            <w:r>
              <w:rPr>
                <w:rFonts w:ascii="仿宋" w:hAnsi="仿宋" w:eastAsia="仿宋"/>
                <w:kern w:val="0"/>
                <w:sz w:val="24"/>
              </w:rPr>
              <w:drawing>
                <wp:anchor distT="0" distB="0" distL="0" distR="0" simplePos="0" relativeHeight="251660288" behindDoc="0" locked="0" layoutInCell="1" allowOverlap="1">
                  <wp:simplePos x="0" y="0"/>
                  <wp:positionH relativeFrom="column">
                    <wp:posOffset>0</wp:posOffset>
                  </wp:positionH>
                  <wp:positionV relativeFrom="paragraph">
                    <wp:posOffset>-457200</wp:posOffset>
                  </wp:positionV>
                  <wp:extent cx="1285875" cy="752475"/>
                  <wp:effectExtent l="0" t="0" r="9525" b="9525"/>
                  <wp:wrapSquare wrapText="bothSides"/>
                  <wp:docPr id="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true" noChangeArrowheads="true"/>
                          </pic:cNvPicPr>
                        </pic:nvPicPr>
                        <pic:blipFill>
                          <a:blip r:embed="rId7" cstate="print"/>
                          <a:srcRect/>
                          <a:stretch>
                            <a:fillRect/>
                          </a:stretch>
                        </pic:blipFill>
                        <pic:spPr>
                          <a:xfrm>
                            <a:off x="0" y="0"/>
                            <a:ext cx="1285875" cy="752475"/>
                          </a:xfrm>
                          <a:prstGeom prst="rect">
                            <a:avLst/>
                          </a:prstGeom>
                          <a:noFill/>
                          <a:ln w="9525">
                            <a:noFill/>
                            <a:miter lim="800000"/>
                            <a:headEnd/>
                            <a:tailEnd/>
                          </a:ln>
                        </pic:spPr>
                      </pic:pic>
                    </a:graphicData>
                  </a:graphic>
                </wp:anchor>
              </w:drawing>
            </w:r>
          </w:p>
        </w:tc>
        <w:tc>
          <w:tcPr>
            <w:tcW w:w="3594" w:type="dxa"/>
          </w:tcPr>
          <w:p>
            <w:pPr>
              <w:pStyle w:val="44"/>
              <w:pageBreakBefore w:val="0"/>
              <w:widowControl w:val="0"/>
              <w:kinsoku/>
              <w:overflowPunct/>
              <w:topLinePunct w:val="0"/>
              <w:bidi w:val="0"/>
              <w:spacing w:line="600" w:lineRule="exact"/>
              <w:textAlignment w:val="auto"/>
              <w:rPr>
                <w:rFonts w:ascii="仿宋" w:hAnsi="仿宋" w:eastAsia="仿宋" w:cs="Times New Roman"/>
                <w:color w:val="auto"/>
                <w:kern w:val="2"/>
              </w:rPr>
            </w:pPr>
            <w:r>
              <w:rPr>
                <w:rFonts w:ascii="仿宋" w:hAnsi="仿宋" w:eastAsia="仿宋" w:cs="Times New Roman"/>
                <w:color w:val="auto"/>
                <w:kern w:val="2"/>
              </w:rPr>
              <w:t>1.</w:t>
            </w:r>
            <w:r>
              <w:rPr>
                <w:rFonts w:hint="eastAsia" w:ascii="仿宋" w:hAnsi="仿宋" w:eastAsia="仿宋" w:cs="Times New Roman"/>
                <w:color w:val="auto"/>
                <w:kern w:val="2"/>
              </w:rPr>
              <w:t>防溅入</w:t>
            </w:r>
          </w:p>
          <w:p>
            <w:pPr>
              <w:pStyle w:val="44"/>
              <w:pageBreakBefore w:val="0"/>
              <w:widowControl w:val="0"/>
              <w:kinsoku/>
              <w:overflowPunct/>
              <w:topLinePunct w:val="0"/>
              <w:bidi w:val="0"/>
              <w:spacing w:line="600" w:lineRule="exact"/>
              <w:textAlignment w:val="auto"/>
              <w:rPr>
                <w:rFonts w:ascii="仿宋" w:hAnsi="仿宋" w:eastAsia="仿宋" w:cs="Times New Roman"/>
                <w:color w:val="auto"/>
                <w:kern w:val="2"/>
              </w:rPr>
            </w:pPr>
            <w:r>
              <w:rPr>
                <w:rFonts w:ascii="仿宋" w:hAnsi="仿宋" w:eastAsia="仿宋" w:cs="Times New Roman"/>
                <w:color w:val="auto"/>
                <w:kern w:val="2"/>
              </w:rPr>
              <w:t>2.</w:t>
            </w:r>
            <w:r>
              <w:rPr>
                <w:rFonts w:hint="eastAsia" w:ascii="仿宋" w:hAnsi="仿宋" w:eastAsia="仿宋" w:cs="Times New Roman"/>
                <w:color w:val="auto"/>
                <w:kern w:val="2"/>
              </w:rPr>
              <w:t>带近视镜也必须佩戴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2093" w:type="dxa"/>
            <w:vAlign w:val="center"/>
          </w:tcPr>
          <w:p>
            <w:pPr>
              <w:pStyle w:val="44"/>
              <w:pageBreakBefore w:val="0"/>
              <w:widowControl w:val="0"/>
              <w:kinsoku/>
              <w:overflowPunct/>
              <w:topLinePunct w:val="0"/>
              <w:bidi w:val="0"/>
              <w:spacing w:line="600" w:lineRule="exact"/>
              <w:jc w:val="center"/>
              <w:textAlignment w:val="auto"/>
              <w:rPr>
                <w:rFonts w:ascii="仿宋" w:hAnsi="仿宋" w:eastAsia="仿宋" w:cs="Times New Roman"/>
                <w:color w:val="auto"/>
                <w:kern w:val="2"/>
              </w:rPr>
            </w:pPr>
            <w:r>
              <w:rPr>
                <w:rFonts w:hint="eastAsia" w:ascii="仿宋" w:hAnsi="仿宋" w:eastAsia="仿宋" w:cs="Times New Roman"/>
                <w:color w:val="auto"/>
                <w:kern w:val="2"/>
              </w:rPr>
              <w:t>足部的防护</w:t>
            </w:r>
          </w:p>
        </w:tc>
        <w:tc>
          <w:tcPr>
            <w:tcW w:w="2835" w:type="dxa"/>
          </w:tcPr>
          <w:p>
            <w:pPr>
              <w:pageBreakBefore w:val="0"/>
              <w:widowControl w:val="0"/>
              <w:kinsoku/>
              <w:overflowPunct/>
              <w:topLinePunct w:val="0"/>
              <w:autoSpaceDN w:val="0"/>
              <w:bidi w:val="0"/>
              <w:adjustRightInd w:val="0"/>
              <w:snapToGrid w:val="0"/>
              <w:spacing w:line="600" w:lineRule="exact"/>
              <w:jc w:val="left"/>
              <w:textAlignment w:val="auto"/>
              <w:rPr>
                <w:rFonts w:ascii="仿宋" w:hAnsi="仿宋" w:eastAsia="仿宋"/>
                <w:kern w:val="0"/>
                <w:sz w:val="24"/>
              </w:rPr>
            </w:pPr>
            <w:r>
              <w:rPr>
                <w:rFonts w:ascii="仿宋" w:hAnsi="仿宋" w:eastAsia="仿宋"/>
                <w:kern w:val="0"/>
                <w:sz w:val="24"/>
              </w:rPr>
              <w:drawing>
                <wp:anchor distT="0" distB="0" distL="0" distR="0" simplePos="0" relativeHeight="251661312" behindDoc="0" locked="0" layoutInCell="1" allowOverlap="1">
                  <wp:simplePos x="0" y="0"/>
                  <wp:positionH relativeFrom="column">
                    <wp:posOffset>300990</wp:posOffset>
                  </wp:positionH>
                  <wp:positionV relativeFrom="paragraph">
                    <wp:posOffset>-182245</wp:posOffset>
                  </wp:positionV>
                  <wp:extent cx="942975" cy="704850"/>
                  <wp:effectExtent l="19050" t="0" r="9525" b="0"/>
                  <wp:wrapSquare wrapText="bothSides"/>
                  <wp:docPr id="8"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true" noChangeArrowheads="true"/>
                          </pic:cNvPicPr>
                        </pic:nvPicPr>
                        <pic:blipFill>
                          <a:blip r:embed="rId8" cstate="print"/>
                          <a:srcRect/>
                          <a:stretch>
                            <a:fillRect/>
                          </a:stretch>
                        </pic:blipFill>
                        <pic:spPr>
                          <a:xfrm>
                            <a:off x="0" y="0"/>
                            <a:ext cx="942975" cy="704850"/>
                          </a:xfrm>
                          <a:prstGeom prst="rect">
                            <a:avLst/>
                          </a:prstGeom>
                          <a:noFill/>
                          <a:ln w="9525">
                            <a:noFill/>
                            <a:miter lim="800000"/>
                            <a:headEnd/>
                            <a:tailEnd/>
                          </a:ln>
                        </pic:spPr>
                      </pic:pic>
                    </a:graphicData>
                  </a:graphic>
                </wp:anchor>
              </w:drawing>
            </w:r>
          </w:p>
        </w:tc>
        <w:tc>
          <w:tcPr>
            <w:tcW w:w="3594" w:type="dxa"/>
          </w:tcPr>
          <w:p>
            <w:pPr>
              <w:pStyle w:val="44"/>
              <w:pageBreakBefore w:val="0"/>
              <w:widowControl w:val="0"/>
              <w:kinsoku/>
              <w:overflowPunct/>
              <w:topLinePunct w:val="0"/>
              <w:bidi w:val="0"/>
              <w:spacing w:line="600" w:lineRule="exact"/>
              <w:textAlignment w:val="auto"/>
              <w:rPr>
                <w:rFonts w:ascii="仿宋" w:hAnsi="仿宋" w:eastAsia="仿宋" w:cs="Times New Roman"/>
                <w:color w:val="auto"/>
                <w:kern w:val="2"/>
              </w:rPr>
            </w:pPr>
            <w:r>
              <w:rPr>
                <w:rFonts w:hint="eastAsia" w:ascii="仿宋" w:hAnsi="仿宋" w:eastAsia="仿宋" w:cs="Times New Roman"/>
                <w:color w:val="auto"/>
                <w:kern w:val="2"/>
              </w:rPr>
              <w:t>防滑、防砸、防穿刺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9" w:hRule="atLeast"/>
          <w:jc w:val="center"/>
        </w:trPr>
        <w:tc>
          <w:tcPr>
            <w:tcW w:w="2093" w:type="dxa"/>
            <w:vAlign w:val="center"/>
          </w:tcPr>
          <w:p>
            <w:pPr>
              <w:pStyle w:val="44"/>
              <w:pageBreakBefore w:val="0"/>
              <w:widowControl w:val="0"/>
              <w:kinsoku/>
              <w:overflowPunct/>
              <w:topLinePunct w:val="0"/>
              <w:bidi w:val="0"/>
              <w:spacing w:line="600" w:lineRule="exact"/>
              <w:jc w:val="center"/>
              <w:textAlignment w:val="auto"/>
              <w:rPr>
                <w:rFonts w:ascii="仿宋" w:hAnsi="仿宋" w:eastAsia="仿宋" w:cs="Times New Roman"/>
                <w:color w:val="auto"/>
                <w:kern w:val="2"/>
              </w:rPr>
            </w:pPr>
            <w:r>
              <w:rPr>
                <w:rFonts w:hint="eastAsia" w:ascii="仿宋" w:hAnsi="仿宋" w:eastAsia="仿宋" w:cs="Times New Roman"/>
                <w:color w:val="auto"/>
                <w:kern w:val="2"/>
              </w:rPr>
              <w:t>工作服</w:t>
            </w:r>
          </w:p>
        </w:tc>
        <w:tc>
          <w:tcPr>
            <w:tcW w:w="2835" w:type="dxa"/>
          </w:tcPr>
          <w:p>
            <w:pPr>
              <w:pageBreakBefore w:val="0"/>
              <w:widowControl w:val="0"/>
              <w:kinsoku/>
              <w:overflowPunct/>
              <w:topLinePunct w:val="0"/>
              <w:autoSpaceDN w:val="0"/>
              <w:bidi w:val="0"/>
              <w:adjustRightInd w:val="0"/>
              <w:snapToGrid w:val="0"/>
              <w:spacing w:before="120" w:beforeLines="50" w:line="600" w:lineRule="exact"/>
              <w:jc w:val="left"/>
              <w:textAlignment w:val="auto"/>
              <w:rPr>
                <w:rFonts w:ascii="仿宋" w:hAnsi="仿宋" w:eastAsia="仿宋"/>
                <w:kern w:val="0"/>
                <w:sz w:val="24"/>
              </w:rPr>
            </w:pPr>
            <w:r>
              <w:rPr>
                <w:rFonts w:ascii="仿宋" w:hAnsi="仿宋" w:eastAsia="仿宋"/>
                <w:kern w:val="0"/>
                <w:sz w:val="24"/>
              </w:rPr>
              <w:drawing>
                <wp:anchor distT="0" distB="0" distL="0" distR="0" simplePos="0" relativeHeight="251662336" behindDoc="0" locked="0" layoutInCell="1" allowOverlap="1">
                  <wp:simplePos x="0" y="0"/>
                  <wp:positionH relativeFrom="column">
                    <wp:posOffset>102870</wp:posOffset>
                  </wp:positionH>
                  <wp:positionV relativeFrom="paragraph">
                    <wp:posOffset>54610</wp:posOffset>
                  </wp:positionV>
                  <wp:extent cx="1057275" cy="1162050"/>
                  <wp:effectExtent l="19050" t="0" r="9525" b="0"/>
                  <wp:wrapSquare wrapText="bothSides"/>
                  <wp:docPr id="9"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true" noChangeArrowheads="true"/>
                          </pic:cNvPicPr>
                        </pic:nvPicPr>
                        <pic:blipFill>
                          <a:blip r:embed="rId9" cstate="print"/>
                          <a:srcRect/>
                          <a:stretch>
                            <a:fillRect/>
                          </a:stretch>
                        </pic:blipFill>
                        <pic:spPr>
                          <a:xfrm>
                            <a:off x="0" y="0"/>
                            <a:ext cx="1057275" cy="1162050"/>
                          </a:xfrm>
                          <a:prstGeom prst="rect">
                            <a:avLst/>
                          </a:prstGeom>
                          <a:noFill/>
                          <a:ln w="9525">
                            <a:noFill/>
                            <a:miter lim="800000"/>
                            <a:headEnd/>
                            <a:tailEnd/>
                          </a:ln>
                        </pic:spPr>
                      </pic:pic>
                    </a:graphicData>
                  </a:graphic>
                </wp:anchor>
              </w:drawing>
            </w:r>
          </w:p>
        </w:tc>
        <w:tc>
          <w:tcPr>
            <w:tcW w:w="3594" w:type="dxa"/>
          </w:tcPr>
          <w:p>
            <w:pPr>
              <w:pageBreakBefore w:val="0"/>
              <w:widowControl w:val="0"/>
              <w:kinsoku/>
              <w:overflowPunct/>
              <w:topLinePunct w:val="0"/>
              <w:autoSpaceDN w:val="0"/>
              <w:bidi w:val="0"/>
              <w:adjustRightInd w:val="0"/>
              <w:snapToGrid w:val="0"/>
              <w:spacing w:line="600" w:lineRule="exact"/>
              <w:jc w:val="left"/>
              <w:textAlignment w:val="auto"/>
              <w:rPr>
                <w:rFonts w:ascii="仿宋" w:hAnsi="仿宋" w:eastAsia="仿宋"/>
                <w:kern w:val="0"/>
                <w:sz w:val="24"/>
              </w:rPr>
            </w:pPr>
          </w:p>
        </w:tc>
      </w:tr>
    </w:tbl>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3.裁判员对违反安全与健康条例、违反操作规程的选手和现象将提出警告并进行纠正。不听警告，不进行纠正的参赛选手会受到不允许进入竞赛现场、罚去安全分、停止操作、取消竞赛资格等不同程度的惩罚。选手防护装备佩带要求见表15-2。</w:t>
      </w:r>
    </w:p>
    <w:p>
      <w:pPr>
        <w:pageBreakBefore w:val="0"/>
        <w:widowControl w:val="0"/>
        <w:kinsoku/>
        <w:overflowPunct/>
        <w:topLinePunct w:val="0"/>
        <w:autoSpaceDN w:val="0"/>
        <w:bidi w:val="0"/>
        <w:adjustRightInd w:val="0"/>
        <w:snapToGrid w:val="0"/>
        <w:spacing w:line="60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cs="仿宋_GB2312"/>
          <w:sz w:val="24"/>
        </w:rPr>
        <w:t xml:space="preserve">      </w:t>
      </w:r>
      <w:r>
        <w:rPr>
          <w:rFonts w:hint="eastAsia" w:ascii="黑体" w:hAnsi="黑体" w:eastAsia="黑体" w:cs="黑体"/>
          <w:sz w:val="24"/>
        </w:rPr>
        <w:t>表1</w:t>
      </w:r>
      <w:r>
        <w:rPr>
          <w:rFonts w:hint="eastAsia" w:ascii="黑体" w:hAnsi="黑体" w:eastAsia="黑体" w:cs="黑体"/>
          <w:sz w:val="24"/>
          <w:lang w:val="en-US" w:eastAsia="zh-CN"/>
        </w:rPr>
        <w:t>5</w:t>
      </w:r>
      <w:r>
        <w:rPr>
          <w:rFonts w:hint="eastAsia" w:ascii="黑体" w:hAnsi="黑体" w:eastAsia="黑体" w:cs="黑体"/>
          <w:sz w:val="24"/>
        </w:rPr>
        <w:t xml:space="preserve">-2  选手防护装备佩带要求 </w:t>
      </w:r>
      <w:r>
        <w:rPr>
          <w:rFonts w:hint="eastAsia" w:ascii="仿宋" w:hAnsi="仿宋" w:eastAsia="仿宋"/>
          <w:sz w:val="28"/>
          <w:szCs w:val="28"/>
        </w:rPr>
        <w:t xml:space="preserve"> </w:t>
      </w:r>
      <w:r>
        <w:rPr>
          <w:rFonts w:hint="eastAsia" w:ascii="仿宋" w:hAnsi="仿宋" w:eastAsia="仿宋" w:cs="仿宋_GB2312"/>
          <w:bCs/>
          <w:sz w:val="30"/>
          <w:szCs w:val="30"/>
        </w:rPr>
        <w:t xml:space="preserve">  </w:t>
      </w:r>
      <w:r>
        <w:rPr>
          <w:rFonts w:hint="eastAsia" w:ascii="仿宋" w:hAnsi="仿宋" w:eastAsia="仿宋"/>
          <w:sz w:val="28"/>
          <w:szCs w:val="28"/>
        </w:rPr>
        <w:t xml:space="preserve">         </w:t>
      </w:r>
    </w:p>
    <w:tbl>
      <w:tblPr>
        <w:tblStyle w:val="21"/>
        <w:tblW w:w="9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66"/>
        <w:gridCol w:w="64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jc w:val="center"/>
        </w:trPr>
        <w:tc>
          <w:tcPr>
            <w:tcW w:w="3166" w:type="dxa"/>
            <w:vAlign w:val="center"/>
          </w:tcPr>
          <w:p>
            <w:pPr>
              <w:pStyle w:val="44"/>
              <w:pageBreakBefore w:val="0"/>
              <w:widowControl w:val="0"/>
              <w:kinsoku/>
              <w:overflowPunct/>
              <w:topLinePunct w:val="0"/>
              <w:bidi w:val="0"/>
              <w:spacing w:line="600" w:lineRule="exact"/>
              <w:jc w:val="center"/>
              <w:textAlignment w:val="auto"/>
              <w:rPr>
                <w:rFonts w:hint="eastAsia" w:ascii="黑体" w:hAnsi="黑体" w:eastAsia="黑体" w:cs="黑体"/>
                <w:color w:val="auto"/>
                <w:kern w:val="2"/>
                <w:sz w:val="24"/>
                <w:szCs w:val="24"/>
              </w:rPr>
            </w:pPr>
            <w:r>
              <w:rPr>
                <w:rFonts w:hint="eastAsia" w:ascii="黑体" w:hAnsi="黑体" w:eastAsia="黑体" w:cs="黑体"/>
                <w:color w:val="auto"/>
                <w:kern w:val="2"/>
                <w:sz w:val="24"/>
                <w:szCs w:val="24"/>
              </w:rPr>
              <w:t>时段</w:t>
            </w:r>
          </w:p>
        </w:tc>
        <w:tc>
          <w:tcPr>
            <w:tcW w:w="6453" w:type="dxa"/>
            <w:vAlign w:val="center"/>
          </w:tcPr>
          <w:p>
            <w:pPr>
              <w:pStyle w:val="44"/>
              <w:pageBreakBefore w:val="0"/>
              <w:widowControl w:val="0"/>
              <w:kinsoku/>
              <w:overflowPunct/>
              <w:topLinePunct w:val="0"/>
              <w:bidi w:val="0"/>
              <w:spacing w:line="600" w:lineRule="exact"/>
              <w:jc w:val="center"/>
              <w:textAlignment w:val="auto"/>
              <w:rPr>
                <w:rFonts w:hint="eastAsia" w:ascii="黑体" w:hAnsi="黑体" w:eastAsia="黑体" w:cs="黑体"/>
                <w:color w:val="auto"/>
                <w:kern w:val="2"/>
                <w:sz w:val="24"/>
                <w:szCs w:val="24"/>
              </w:rPr>
            </w:pPr>
            <w:r>
              <w:rPr>
                <w:rFonts w:hint="eastAsia" w:ascii="黑体" w:hAnsi="黑体" w:eastAsia="黑体" w:cs="黑体"/>
                <w:color w:val="auto"/>
                <w:kern w:val="2"/>
                <w:sz w:val="24"/>
                <w:szCs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atLeast"/>
          <w:jc w:val="center"/>
        </w:trPr>
        <w:tc>
          <w:tcPr>
            <w:tcW w:w="3166" w:type="dxa"/>
            <w:vAlign w:val="center"/>
          </w:tcPr>
          <w:p>
            <w:pPr>
              <w:pStyle w:val="44"/>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机床操作时女士需带安全帽</w:t>
            </w:r>
          </w:p>
        </w:tc>
        <w:tc>
          <w:tcPr>
            <w:tcW w:w="6453" w:type="dxa"/>
          </w:tcPr>
          <w:p>
            <w:pPr>
              <w:pageBreakBefore w:val="0"/>
              <w:widowControl w:val="0"/>
              <w:kinsoku/>
              <w:overflowPunct/>
              <w:topLinePunct w:val="0"/>
              <w:autoSpaceDN w:val="0"/>
              <w:bidi w:val="0"/>
              <w:adjustRightInd w:val="0"/>
              <w:snapToGrid w:val="0"/>
              <w:spacing w:line="600" w:lineRule="exact"/>
              <w:jc w:val="left"/>
              <w:textAlignment w:val="auto"/>
              <w:rPr>
                <w:rFonts w:ascii="仿宋" w:hAnsi="仿宋" w:eastAsia="仿宋"/>
                <w:kern w:val="0"/>
                <w:sz w:val="28"/>
                <w:szCs w:val="28"/>
              </w:rPr>
            </w:pPr>
            <w:r>
              <w:rPr>
                <w:rFonts w:ascii="仿宋" w:hAnsi="仿宋" w:eastAsia="仿宋"/>
                <w:kern w:val="0"/>
                <w:sz w:val="28"/>
                <w:szCs w:val="28"/>
              </w:rPr>
              <w:drawing>
                <wp:anchor distT="0" distB="0" distL="0" distR="0" simplePos="0" relativeHeight="251663360" behindDoc="0" locked="0" layoutInCell="1" allowOverlap="1">
                  <wp:simplePos x="0" y="0"/>
                  <wp:positionH relativeFrom="column">
                    <wp:posOffset>0</wp:posOffset>
                  </wp:positionH>
                  <wp:positionV relativeFrom="paragraph">
                    <wp:posOffset>-594360</wp:posOffset>
                  </wp:positionV>
                  <wp:extent cx="704850" cy="895350"/>
                  <wp:effectExtent l="0" t="0" r="11430" b="3810"/>
                  <wp:wrapSquare wrapText="bothSides"/>
                  <wp:docPr id="10"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true" noChangeArrowheads="true"/>
                          </pic:cNvPicPr>
                        </pic:nvPicPr>
                        <pic:blipFill>
                          <a:blip r:embed="rId10" cstate="print"/>
                          <a:srcRect/>
                          <a:stretch>
                            <a:fillRect/>
                          </a:stretch>
                        </pic:blipFill>
                        <pic:spPr>
                          <a:xfrm>
                            <a:off x="0" y="0"/>
                            <a:ext cx="704850" cy="89535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64384" behindDoc="0" locked="0" layoutInCell="1" allowOverlap="1">
                  <wp:simplePos x="0" y="0"/>
                  <wp:positionH relativeFrom="column">
                    <wp:posOffset>735330</wp:posOffset>
                  </wp:positionH>
                  <wp:positionV relativeFrom="paragraph">
                    <wp:posOffset>-619125</wp:posOffset>
                  </wp:positionV>
                  <wp:extent cx="733425" cy="923925"/>
                  <wp:effectExtent l="19050" t="0" r="9525" b="0"/>
                  <wp:wrapSquare wrapText="bothSides"/>
                  <wp:docPr id="11"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true" noChangeArrowheads="true"/>
                          </pic:cNvPicPr>
                        </pic:nvPicPr>
                        <pic:blipFill>
                          <a:blip r:embed="rId11" cstate="print"/>
                          <a:srcRect/>
                          <a:stretch>
                            <a:fillRect/>
                          </a:stretch>
                        </pic:blipFill>
                        <pic:spPr>
                          <a:xfrm>
                            <a:off x="0" y="0"/>
                            <a:ext cx="733425" cy="923925"/>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65408" behindDoc="0" locked="0" layoutInCell="1" allowOverlap="1">
                  <wp:simplePos x="0" y="0"/>
                  <wp:positionH relativeFrom="column">
                    <wp:posOffset>1497330</wp:posOffset>
                  </wp:positionH>
                  <wp:positionV relativeFrom="paragraph">
                    <wp:posOffset>-590550</wp:posOffset>
                  </wp:positionV>
                  <wp:extent cx="695325" cy="895350"/>
                  <wp:effectExtent l="19050" t="0" r="9525" b="0"/>
                  <wp:wrapSquare wrapText="bothSides"/>
                  <wp:docPr id="12"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true" noChangeArrowheads="true"/>
                          </pic:cNvPicPr>
                        </pic:nvPicPr>
                        <pic:blipFill>
                          <a:blip r:embed="rId12" cstate="print"/>
                          <a:srcRect/>
                          <a:stretch>
                            <a:fillRect/>
                          </a:stretch>
                        </pic:blipFill>
                        <pic:spPr>
                          <a:xfrm>
                            <a:off x="0" y="0"/>
                            <a:ext cx="695325" cy="89535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67456" behindDoc="0" locked="0" layoutInCell="1" allowOverlap="1">
                  <wp:simplePos x="0" y="0"/>
                  <wp:positionH relativeFrom="column">
                    <wp:posOffset>2221230</wp:posOffset>
                  </wp:positionH>
                  <wp:positionV relativeFrom="paragraph">
                    <wp:posOffset>-628650</wp:posOffset>
                  </wp:positionV>
                  <wp:extent cx="723900" cy="933450"/>
                  <wp:effectExtent l="19050" t="0" r="0" b="0"/>
                  <wp:wrapSquare wrapText="bothSides"/>
                  <wp:docPr id="13"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true" noChangeArrowheads="true"/>
                          </pic:cNvPicPr>
                        </pic:nvPicPr>
                        <pic:blipFill>
                          <a:blip r:embed="rId13" cstate="print"/>
                          <a:srcRect/>
                          <a:stretch>
                            <a:fillRect/>
                          </a:stretch>
                        </pic:blipFill>
                        <pic:spPr>
                          <a:xfrm>
                            <a:off x="0" y="0"/>
                            <a:ext cx="723900" cy="93345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66432" behindDoc="0" locked="0" layoutInCell="1" allowOverlap="1">
                  <wp:simplePos x="0" y="0"/>
                  <wp:positionH relativeFrom="column">
                    <wp:posOffset>2964180</wp:posOffset>
                  </wp:positionH>
                  <wp:positionV relativeFrom="paragraph">
                    <wp:posOffset>-609600</wp:posOffset>
                  </wp:positionV>
                  <wp:extent cx="704850" cy="914400"/>
                  <wp:effectExtent l="19050" t="0" r="0" b="0"/>
                  <wp:wrapSquare wrapText="bothSides"/>
                  <wp:docPr id="14"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true" noChangeArrowheads="true"/>
                          </pic:cNvPicPr>
                        </pic:nvPicPr>
                        <pic:blipFill>
                          <a:blip r:embed="rId14" cstate="print"/>
                          <a:srcRect/>
                          <a:stretch>
                            <a:fillRect/>
                          </a:stretch>
                        </pic:blipFill>
                        <pic:spPr>
                          <a:xfrm>
                            <a:off x="0" y="0"/>
                            <a:ext cx="704850" cy="914400"/>
                          </a:xfrm>
                          <a:prstGeom prst="rect">
                            <a:avLst/>
                          </a:prstGeom>
                          <a:noFill/>
                          <a:ln w="9525">
                            <a:noFill/>
                            <a:miter lim="800000"/>
                            <a:headEnd/>
                            <a:tailEnd/>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atLeast"/>
          <w:jc w:val="center"/>
        </w:trPr>
        <w:tc>
          <w:tcPr>
            <w:tcW w:w="3166" w:type="dxa"/>
            <w:vAlign w:val="center"/>
          </w:tcPr>
          <w:p>
            <w:pPr>
              <w:pStyle w:val="44"/>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拿取毛坯、手工去毛刺时</w:t>
            </w:r>
          </w:p>
        </w:tc>
        <w:tc>
          <w:tcPr>
            <w:tcW w:w="6453" w:type="dxa"/>
          </w:tcPr>
          <w:p>
            <w:pPr>
              <w:pageBreakBefore w:val="0"/>
              <w:widowControl w:val="0"/>
              <w:kinsoku/>
              <w:overflowPunct/>
              <w:topLinePunct w:val="0"/>
              <w:autoSpaceDN w:val="0"/>
              <w:bidi w:val="0"/>
              <w:adjustRightInd w:val="0"/>
              <w:snapToGrid w:val="0"/>
              <w:spacing w:line="600" w:lineRule="exact"/>
              <w:jc w:val="left"/>
              <w:textAlignment w:val="auto"/>
              <w:rPr>
                <w:rFonts w:ascii="仿宋" w:hAnsi="仿宋" w:eastAsia="仿宋"/>
                <w:kern w:val="0"/>
                <w:sz w:val="28"/>
                <w:szCs w:val="28"/>
              </w:rPr>
            </w:pPr>
            <w:r>
              <w:rPr>
                <w:rFonts w:ascii="仿宋" w:hAnsi="仿宋" w:eastAsia="仿宋"/>
                <w:kern w:val="0"/>
                <w:sz w:val="28"/>
                <w:szCs w:val="28"/>
              </w:rPr>
              <w:drawing>
                <wp:anchor distT="0" distB="0" distL="0" distR="0" simplePos="0" relativeHeight="251668480" behindDoc="0" locked="0" layoutInCell="1" allowOverlap="1">
                  <wp:simplePos x="0" y="0"/>
                  <wp:positionH relativeFrom="column">
                    <wp:posOffset>19050</wp:posOffset>
                  </wp:positionH>
                  <wp:positionV relativeFrom="paragraph">
                    <wp:posOffset>-533400</wp:posOffset>
                  </wp:positionV>
                  <wp:extent cx="628650" cy="838200"/>
                  <wp:effectExtent l="19050" t="0" r="0" b="0"/>
                  <wp:wrapSquare wrapText="bothSides"/>
                  <wp:docPr id="15" name="图片 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true" noChangeArrowheads="true"/>
                          </pic:cNvPicPr>
                        </pic:nvPicPr>
                        <pic:blipFill>
                          <a:blip r:embed="rId15" cstate="print"/>
                          <a:srcRect/>
                          <a:stretch>
                            <a:fillRect/>
                          </a:stretch>
                        </pic:blipFill>
                        <pic:spPr>
                          <a:xfrm>
                            <a:off x="0" y="0"/>
                            <a:ext cx="628650" cy="83820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69504" behindDoc="0" locked="0" layoutInCell="1" allowOverlap="1">
                  <wp:simplePos x="0" y="0"/>
                  <wp:positionH relativeFrom="column">
                    <wp:posOffset>647700</wp:posOffset>
                  </wp:positionH>
                  <wp:positionV relativeFrom="paragraph">
                    <wp:posOffset>-533400</wp:posOffset>
                  </wp:positionV>
                  <wp:extent cx="666750" cy="838200"/>
                  <wp:effectExtent l="0" t="0" r="3810" b="0"/>
                  <wp:wrapSquare wrapText="bothSides"/>
                  <wp:docPr id="16" name="图片 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10"/>
                          <pic:cNvPicPr>
                            <a:picLocks noChangeAspect="true" noChangeArrowheads="true"/>
                          </pic:cNvPicPr>
                        </pic:nvPicPr>
                        <pic:blipFill>
                          <a:blip r:embed="rId11" cstate="print"/>
                          <a:srcRect/>
                          <a:stretch>
                            <a:fillRect/>
                          </a:stretch>
                        </pic:blipFill>
                        <pic:spPr>
                          <a:xfrm>
                            <a:off x="0" y="0"/>
                            <a:ext cx="666750" cy="83820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70528" behindDoc="0" locked="0" layoutInCell="1" allowOverlap="1">
                  <wp:simplePos x="0" y="0"/>
                  <wp:positionH relativeFrom="column">
                    <wp:posOffset>1337310</wp:posOffset>
                  </wp:positionH>
                  <wp:positionV relativeFrom="paragraph">
                    <wp:posOffset>-571500</wp:posOffset>
                  </wp:positionV>
                  <wp:extent cx="666750" cy="876300"/>
                  <wp:effectExtent l="19050" t="0" r="0" b="0"/>
                  <wp:wrapSquare wrapText="bothSides"/>
                  <wp:docPr id="17"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11"/>
                          <pic:cNvPicPr>
                            <a:picLocks noChangeAspect="true" noChangeArrowheads="true"/>
                          </pic:cNvPicPr>
                        </pic:nvPicPr>
                        <pic:blipFill>
                          <a:blip r:embed="rId12" cstate="print"/>
                          <a:srcRect/>
                          <a:stretch>
                            <a:fillRect/>
                          </a:stretch>
                        </pic:blipFill>
                        <pic:spPr>
                          <a:xfrm>
                            <a:off x="0" y="0"/>
                            <a:ext cx="666750" cy="87630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72576" behindDoc="0" locked="0" layoutInCell="1" allowOverlap="1">
                  <wp:simplePos x="0" y="0"/>
                  <wp:positionH relativeFrom="column">
                    <wp:posOffset>2023110</wp:posOffset>
                  </wp:positionH>
                  <wp:positionV relativeFrom="paragraph">
                    <wp:posOffset>-495300</wp:posOffset>
                  </wp:positionV>
                  <wp:extent cx="609600" cy="800100"/>
                  <wp:effectExtent l="19050" t="0" r="0" b="0"/>
                  <wp:wrapSquare wrapText="bothSides"/>
                  <wp:docPr id="18"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true" noChangeArrowheads="true"/>
                          </pic:cNvPicPr>
                        </pic:nvPicPr>
                        <pic:blipFill>
                          <a:blip r:embed="rId13" cstate="print"/>
                          <a:srcRect/>
                          <a:stretch>
                            <a:fillRect/>
                          </a:stretch>
                        </pic:blipFill>
                        <pic:spPr>
                          <a:xfrm>
                            <a:off x="0" y="0"/>
                            <a:ext cx="609600" cy="800100"/>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71552" behindDoc="0" locked="0" layoutInCell="1" allowOverlap="1">
                  <wp:simplePos x="0" y="0"/>
                  <wp:positionH relativeFrom="column">
                    <wp:posOffset>2651760</wp:posOffset>
                  </wp:positionH>
                  <wp:positionV relativeFrom="paragraph">
                    <wp:posOffset>-542925</wp:posOffset>
                  </wp:positionV>
                  <wp:extent cx="647700" cy="847725"/>
                  <wp:effectExtent l="19050" t="0" r="0" b="0"/>
                  <wp:wrapSquare wrapText="bothSides"/>
                  <wp:docPr id="19"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true" noChangeArrowheads="true"/>
                          </pic:cNvPicPr>
                        </pic:nvPicPr>
                        <pic:blipFill>
                          <a:blip r:embed="rId14" cstate="print"/>
                          <a:srcRect/>
                          <a:stretch>
                            <a:fillRect/>
                          </a:stretch>
                        </pic:blipFill>
                        <pic:spPr>
                          <a:xfrm>
                            <a:off x="0" y="0"/>
                            <a:ext cx="647700" cy="847725"/>
                          </a:xfrm>
                          <a:prstGeom prst="rect">
                            <a:avLst/>
                          </a:prstGeom>
                          <a:noFill/>
                          <a:ln w="9525">
                            <a:noFill/>
                            <a:miter lim="800000"/>
                            <a:headEnd/>
                            <a:tailEnd/>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jc w:val="center"/>
        </w:trPr>
        <w:tc>
          <w:tcPr>
            <w:tcW w:w="3166" w:type="dxa"/>
            <w:vAlign w:val="center"/>
          </w:tcPr>
          <w:p>
            <w:pPr>
              <w:pStyle w:val="44"/>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其他操作时</w:t>
            </w:r>
          </w:p>
        </w:tc>
        <w:tc>
          <w:tcPr>
            <w:tcW w:w="6453" w:type="dxa"/>
          </w:tcPr>
          <w:p>
            <w:pPr>
              <w:pageBreakBefore w:val="0"/>
              <w:widowControl w:val="0"/>
              <w:kinsoku/>
              <w:overflowPunct/>
              <w:topLinePunct w:val="0"/>
              <w:autoSpaceDN w:val="0"/>
              <w:bidi w:val="0"/>
              <w:adjustRightInd w:val="0"/>
              <w:snapToGrid w:val="0"/>
              <w:spacing w:line="600" w:lineRule="exact"/>
              <w:jc w:val="left"/>
              <w:textAlignment w:val="auto"/>
              <w:rPr>
                <w:rFonts w:ascii="仿宋" w:hAnsi="仿宋" w:eastAsia="仿宋"/>
                <w:kern w:val="0"/>
                <w:sz w:val="28"/>
                <w:szCs w:val="28"/>
              </w:rPr>
            </w:pPr>
            <w:r>
              <w:rPr>
                <w:rFonts w:ascii="仿宋" w:hAnsi="仿宋" w:eastAsia="仿宋"/>
                <w:kern w:val="0"/>
                <w:sz w:val="28"/>
                <w:szCs w:val="28"/>
              </w:rPr>
              <w:drawing>
                <wp:anchor distT="0" distB="0" distL="0" distR="0" simplePos="0" relativeHeight="251673600" behindDoc="0" locked="0" layoutInCell="1" allowOverlap="1">
                  <wp:simplePos x="0" y="0"/>
                  <wp:positionH relativeFrom="column">
                    <wp:posOffset>19050</wp:posOffset>
                  </wp:positionH>
                  <wp:positionV relativeFrom="paragraph">
                    <wp:posOffset>-771525</wp:posOffset>
                  </wp:positionV>
                  <wp:extent cx="819150" cy="1076325"/>
                  <wp:effectExtent l="19050" t="0" r="0" b="0"/>
                  <wp:wrapSquare wrapText="bothSides"/>
                  <wp:docPr id="20" name="图片 1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 name="图片 14"/>
                          <pic:cNvPicPr>
                            <a:picLocks noChangeAspect="true" noChangeArrowheads="true"/>
                          </pic:cNvPicPr>
                        </pic:nvPicPr>
                        <pic:blipFill>
                          <a:blip r:embed="rId13" cstate="print"/>
                          <a:srcRect/>
                          <a:stretch>
                            <a:fillRect/>
                          </a:stretch>
                        </pic:blipFill>
                        <pic:spPr>
                          <a:xfrm>
                            <a:off x="0" y="0"/>
                            <a:ext cx="819150" cy="1076325"/>
                          </a:xfrm>
                          <a:prstGeom prst="rect">
                            <a:avLst/>
                          </a:prstGeom>
                          <a:noFill/>
                          <a:ln w="9525">
                            <a:noFill/>
                            <a:miter lim="800000"/>
                            <a:headEnd/>
                            <a:tailEnd/>
                          </a:ln>
                        </pic:spPr>
                      </pic:pic>
                    </a:graphicData>
                  </a:graphic>
                </wp:anchor>
              </w:drawing>
            </w:r>
            <w:r>
              <w:rPr>
                <w:rFonts w:ascii="仿宋" w:hAnsi="仿宋" w:eastAsia="仿宋"/>
                <w:kern w:val="0"/>
                <w:sz w:val="28"/>
                <w:szCs w:val="28"/>
              </w:rPr>
              <w:drawing>
                <wp:anchor distT="0" distB="0" distL="0" distR="0" simplePos="0" relativeHeight="251674624" behindDoc="0" locked="0" layoutInCell="1" allowOverlap="1">
                  <wp:simplePos x="0" y="0"/>
                  <wp:positionH relativeFrom="column">
                    <wp:posOffset>857250</wp:posOffset>
                  </wp:positionH>
                  <wp:positionV relativeFrom="paragraph">
                    <wp:posOffset>-704850</wp:posOffset>
                  </wp:positionV>
                  <wp:extent cx="781050" cy="1009650"/>
                  <wp:effectExtent l="19050" t="0" r="0" b="0"/>
                  <wp:wrapSquare wrapText="bothSides"/>
                  <wp:docPr id="21" name="图片 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true" noChangeArrowheads="true"/>
                          </pic:cNvPicPr>
                        </pic:nvPicPr>
                        <pic:blipFill>
                          <a:blip r:embed="rId14" cstate="print"/>
                          <a:srcRect/>
                          <a:stretch>
                            <a:fillRect/>
                          </a:stretch>
                        </pic:blipFill>
                        <pic:spPr>
                          <a:xfrm>
                            <a:off x="0" y="0"/>
                            <a:ext cx="781050" cy="1009650"/>
                          </a:xfrm>
                          <a:prstGeom prst="rect">
                            <a:avLst/>
                          </a:prstGeom>
                          <a:noFill/>
                          <a:ln w="9525">
                            <a:noFill/>
                            <a:miter lim="800000"/>
                            <a:headEnd/>
                            <a:tailEnd/>
                          </a:ln>
                        </pic:spPr>
                      </pic:pic>
                    </a:graphicData>
                  </a:graphic>
                </wp:anchor>
              </w:drawing>
            </w:r>
          </w:p>
        </w:tc>
      </w:tr>
    </w:tbl>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4.有毒有害物品的管理和限制。选手禁止携带易燃易爆物品，见表15-3所示。</w:t>
      </w:r>
    </w:p>
    <w:p>
      <w:pPr>
        <w:pageBreakBefore w:val="0"/>
        <w:widowControl w:val="0"/>
        <w:kinsoku/>
        <w:overflowPunct/>
        <w:topLinePunct w:val="0"/>
        <w:autoSpaceDN w:val="0"/>
        <w:bidi w:val="0"/>
        <w:adjustRightInd w:val="0"/>
        <w:snapToGrid w:val="0"/>
        <w:spacing w:line="600" w:lineRule="exact"/>
        <w:ind w:firstLine="480" w:firstLineChars="200"/>
        <w:jc w:val="center"/>
        <w:textAlignment w:val="auto"/>
        <w:rPr>
          <w:rFonts w:ascii="仿宋" w:hAnsi="仿宋" w:eastAsia="仿宋"/>
          <w:sz w:val="28"/>
          <w:szCs w:val="28"/>
        </w:rPr>
      </w:pPr>
      <w:r>
        <w:rPr>
          <w:rFonts w:hint="eastAsia" w:ascii="黑体" w:hAnsi="黑体" w:eastAsia="黑体" w:cs="黑体"/>
          <w:sz w:val="24"/>
        </w:rPr>
        <w:t>表1</w:t>
      </w:r>
      <w:r>
        <w:rPr>
          <w:rFonts w:hint="eastAsia" w:ascii="黑体" w:hAnsi="黑体" w:eastAsia="黑体" w:cs="黑体"/>
          <w:sz w:val="24"/>
          <w:lang w:val="en-US" w:eastAsia="zh-CN"/>
        </w:rPr>
        <w:t>5</w:t>
      </w:r>
      <w:r>
        <w:rPr>
          <w:rFonts w:hint="eastAsia" w:ascii="黑体" w:hAnsi="黑体" w:eastAsia="黑体" w:cs="黑体"/>
          <w:sz w:val="24"/>
        </w:rPr>
        <w:t xml:space="preserve">-3 选手禁带的物品 </w:t>
      </w:r>
      <w:r>
        <w:rPr>
          <w:rFonts w:hint="eastAsia" w:ascii="仿宋" w:hAnsi="仿宋" w:eastAsia="仿宋"/>
          <w:sz w:val="24"/>
        </w:rPr>
        <w:t xml:space="preserve">  </w:t>
      </w:r>
      <w:r>
        <w:rPr>
          <w:rFonts w:hint="eastAsia" w:ascii="仿宋" w:hAnsi="仿宋" w:eastAsia="仿宋"/>
          <w:sz w:val="28"/>
          <w:szCs w:val="28"/>
        </w:rPr>
        <w:t xml:space="preserve">            </w:t>
      </w:r>
    </w:p>
    <w:tbl>
      <w:tblPr>
        <w:tblStyle w:val="21"/>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0"/>
        <w:gridCol w:w="3305"/>
        <w:gridCol w:w="23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0" w:type="dxa"/>
            <w:vAlign w:val="center"/>
          </w:tcPr>
          <w:p>
            <w:pPr>
              <w:pStyle w:val="44"/>
              <w:pageBreakBefore w:val="0"/>
              <w:widowControl w:val="0"/>
              <w:kinsoku/>
              <w:overflowPunct/>
              <w:topLinePunct w:val="0"/>
              <w:bidi w:val="0"/>
              <w:spacing w:line="600" w:lineRule="exact"/>
              <w:jc w:val="center"/>
              <w:textAlignment w:val="auto"/>
              <w:rPr>
                <w:rFonts w:hint="eastAsia" w:ascii="黑体" w:hAnsi="黑体" w:eastAsia="黑体" w:cs="黑体"/>
                <w:color w:val="auto"/>
                <w:kern w:val="2"/>
              </w:rPr>
            </w:pPr>
            <w:r>
              <w:rPr>
                <w:rFonts w:hint="eastAsia" w:ascii="黑体" w:hAnsi="黑体" w:eastAsia="黑体" w:cs="黑体"/>
                <w:color w:val="auto"/>
                <w:kern w:val="2"/>
              </w:rPr>
              <w:t>有害物品</w:t>
            </w:r>
          </w:p>
        </w:tc>
        <w:tc>
          <w:tcPr>
            <w:tcW w:w="3305" w:type="dxa"/>
            <w:vAlign w:val="center"/>
          </w:tcPr>
          <w:p>
            <w:pPr>
              <w:pStyle w:val="44"/>
              <w:pageBreakBefore w:val="0"/>
              <w:widowControl w:val="0"/>
              <w:kinsoku/>
              <w:overflowPunct/>
              <w:topLinePunct w:val="0"/>
              <w:bidi w:val="0"/>
              <w:spacing w:line="600" w:lineRule="exact"/>
              <w:jc w:val="center"/>
              <w:textAlignment w:val="auto"/>
              <w:rPr>
                <w:rFonts w:hint="eastAsia" w:ascii="黑体" w:hAnsi="黑体" w:eastAsia="黑体" w:cs="黑体"/>
                <w:color w:val="auto"/>
                <w:kern w:val="2"/>
              </w:rPr>
            </w:pPr>
            <w:r>
              <w:rPr>
                <w:rFonts w:hint="eastAsia" w:ascii="黑体" w:hAnsi="黑体" w:eastAsia="黑体" w:cs="黑体"/>
                <w:color w:val="auto"/>
                <w:kern w:val="2"/>
              </w:rPr>
              <w:t>图示</w:t>
            </w:r>
          </w:p>
        </w:tc>
        <w:tc>
          <w:tcPr>
            <w:tcW w:w="2377" w:type="dxa"/>
            <w:vAlign w:val="center"/>
          </w:tcPr>
          <w:p>
            <w:pPr>
              <w:pStyle w:val="44"/>
              <w:pageBreakBefore w:val="0"/>
              <w:widowControl w:val="0"/>
              <w:kinsoku/>
              <w:overflowPunct/>
              <w:topLinePunct w:val="0"/>
              <w:bidi w:val="0"/>
              <w:spacing w:line="600" w:lineRule="exact"/>
              <w:jc w:val="center"/>
              <w:textAlignment w:val="auto"/>
              <w:rPr>
                <w:rFonts w:hint="eastAsia" w:ascii="黑体" w:hAnsi="黑体" w:eastAsia="黑体" w:cs="黑体"/>
                <w:color w:val="auto"/>
                <w:kern w:val="2"/>
              </w:rPr>
            </w:pPr>
            <w:r>
              <w:rPr>
                <w:rFonts w:hint="eastAsia" w:ascii="黑体" w:hAnsi="黑体" w:eastAsia="黑体" w:cs="黑体"/>
                <w:color w:val="auto"/>
                <w:kern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40" w:type="dxa"/>
            <w:vAlign w:val="center"/>
          </w:tcPr>
          <w:p>
            <w:pPr>
              <w:pStyle w:val="44"/>
              <w:pageBreakBefore w:val="0"/>
              <w:widowControl w:val="0"/>
              <w:kinsoku/>
              <w:overflowPunct/>
              <w:topLinePunct w:val="0"/>
              <w:bidi w:val="0"/>
              <w:spacing w:line="600" w:lineRule="exact"/>
              <w:jc w:val="center"/>
              <w:textAlignment w:val="auto"/>
              <w:rPr>
                <w:rFonts w:ascii="仿宋" w:hAnsi="仿宋" w:eastAsia="仿宋" w:cs="Times New Roman"/>
                <w:color w:val="auto"/>
                <w:kern w:val="2"/>
              </w:rPr>
            </w:pPr>
            <w:r>
              <w:rPr>
                <w:rFonts w:hint="eastAsia" w:ascii="仿宋_GB2312" w:hAnsi="仿宋_GB2312" w:eastAsia="仿宋_GB2312" w:cs="仿宋_GB2312"/>
                <w:b w:val="0"/>
                <w:bCs w:val="0"/>
                <w:color w:val="auto"/>
                <w:kern w:val="2"/>
                <w:sz w:val="24"/>
                <w:szCs w:val="24"/>
                <w:lang w:val="en-US" w:eastAsia="zh-CN" w:bidi="ar-SA"/>
              </w:rPr>
              <w:t>防锈清洗剂</w:t>
            </w:r>
          </w:p>
        </w:tc>
        <w:tc>
          <w:tcPr>
            <w:tcW w:w="3305" w:type="dxa"/>
            <w:vAlign w:val="center"/>
          </w:tcPr>
          <w:p>
            <w:pPr>
              <w:pStyle w:val="44"/>
              <w:pageBreakBefore w:val="0"/>
              <w:widowControl w:val="0"/>
              <w:kinsoku/>
              <w:overflowPunct/>
              <w:topLinePunct w:val="0"/>
              <w:bidi w:val="0"/>
              <w:spacing w:line="600" w:lineRule="exact"/>
              <w:jc w:val="center"/>
              <w:textAlignment w:val="auto"/>
              <w:rPr>
                <w:rFonts w:ascii="仿宋" w:hAnsi="仿宋" w:eastAsia="仿宋"/>
                <w:color w:val="auto"/>
              </w:rPr>
            </w:pPr>
            <w:r>
              <w:rPr>
                <w:rFonts w:ascii="仿宋" w:hAnsi="仿宋" w:eastAsia="仿宋"/>
                <w:color w:val="auto"/>
              </w:rPr>
              <w:drawing>
                <wp:anchor distT="0" distB="0" distL="0" distR="0" simplePos="0" relativeHeight="251675648" behindDoc="0" locked="0" layoutInCell="1" allowOverlap="1">
                  <wp:simplePos x="0" y="0"/>
                  <wp:positionH relativeFrom="column">
                    <wp:posOffset>629285</wp:posOffset>
                  </wp:positionH>
                  <wp:positionV relativeFrom="paragraph">
                    <wp:posOffset>24130</wp:posOffset>
                  </wp:positionV>
                  <wp:extent cx="676275" cy="666750"/>
                  <wp:effectExtent l="19050" t="0" r="9525" b="0"/>
                  <wp:wrapSquare wrapText="bothSides"/>
                  <wp:docPr id="22" name="图片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2" name="图片 16"/>
                          <pic:cNvPicPr>
                            <a:picLocks noChangeAspect="true" noChangeArrowheads="true"/>
                          </pic:cNvPicPr>
                        </pic:nvPicPr>
                        <pic:blipFill>
                          <a:blip r:embed="rId16" cstate="print"/>
                          <a:srcRect/>
                          <a:stretch>
                            <a:fillRect/>
                          </a:stretch>
                        </pic:blipFill>
                        <pic:spPr>
                          <a:xfrm>
                            <a:off x="0" y="0"/>
                            <a:ext cx="676275" cy="666750"/>
                          </a:xfrm>
                          <a:prstGeom prst="rect">
                            <a:avLst/>
                          </a:prstGeom>
                          <a:noFill/>
                          <a:ln w="9525">
                            <a:noFill/>
                            <a:miter lim="800000"/>
                            <a:headEnd/>
                            <a:tailEnd/>
                          </a:ln>
                        </pic:spPr>
                      </pic:pic>
                    </a:graphicData>
                  </a:graphic>
                </wp:anchor>
              </w:drawing>
            </w:r>
          </w:p>
        </w:tc>
        <w:tc>
          <w:tcPr>
            <w:tcW w:w="2377" w:type="dxa"/>
            <w:vAlign w:val="center"/>
          </w:tcPr>
          <w:p>
            <w:pPr>
              <w:pStyle w:val="44"/>
              <w:pageBreakBefore w:val="0"/>
              <w:widowControl w:val="0"/>
              <w:kinsoku/>
              <w:overflowPunct/>
              <w:topLinePunct w:val="0"/>
              <w:bidi w:val="0"/>
              <w:spacing w:line="600" w:lineRule="exact"/>
              <w:jc w:val="center"/>
              <w:textAlignment w:val="auto"/>
              <w:rPr>
                <w:rFonts w:ascii="仿宋" w:hAnsi="仿宋" w:eastAsia="仿宋" w:cs="Times New Roman"/>
                <w:color w:val="auto"/>
                <w:kern w:val="2"/>
              </w:rPr>
            </w:pPr>
            <w:r>
              <w:rPr>
                <w:rFonts w:hint="eastAsia" w:ascii="仿宋_GB2312" w:hAnsi="仿宋_GB2312" w:eastAsia="仿宋_GB2312" w:cs="仿宋_GB2312"/>
                <w:b w:val="0"/>
                <w:bCs w:val="0"/>
                <w:color w:val="auto"/>
                <w:kern w:val="2"/>
                <w:sz w:val="24"/>
                <w:szCs w:val="24"/>
                <w:lang w:val="en-US" w:eastAsia="zh-CN" w:bidi="ar-SA"/>
              </w:rPr>
              <w:t>禁止携带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2840" w:type="dxa"/>
            <w:vAlign w:val="center"/>
          </w:tcPr>
          <w:p>
            <w:pPr>
              <w:pStyle w:val="44"/>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酒精、汽油</w:t>
            </w:r>
          </w:p>
        </w:tc>
        <w:tc>
          <w:tcPr>
            <w:tcW w:w="3305" w:type="dxa"/>
            <w:vAlign w:val="center"/>
          </w:tcPr>
          <w:p>
            <w:pPr>
              <w:pageBreakBefore w:val="0"/>
              <w:widowControl w:val="0"/>
              <w:tabs>
                <w:tab w:val="center" w:pos="1372"/>
                <w:tab w:val="right" w:pos="2625"/>
              </w:tabs>
              <w:kinsoku/>
              <w:overflowPunct/>
              <w:topLinePunct w:val="0"/>
              <w:autoSpaceDN w:val="0"/>
              <w:bidi w:val="0"/>
              <w:adjustRightInd w:val="0"/>
              <w:snapToGrid w:val="0"/>
              <w:spacing w:line="600" w:lineRule="exact"/>
              <w:jc w:val="left"/>
              <w:textAlignment w:val="auto"/>
              <w:rPr>
                <w:rFonts w:ascii="仿宋" w:hAnsi="仿宋" w:eastAsia="仿宋"/>
                <w:kern w:val="0"/>
                <w:sz w:val="24"/>
              </w:rPr>
            </w:pPr>
            <w:r>
              <w:rPr>
                <w:rFonts w:ascii="仿宋" w:hAnsi="仿宋" w:eastAsia="仿宋"/>
                <w:kern w:val="0"/>
                <w:sz w:val="24"/>
              </w:rPr>
              <w:drawing>
                <wp:anchor distT="0" distB="0" distL="0" distR="0" simplePos="0" relativeHeight="251678720" behindDoc="0" locked="0" layoutInCell="1" allowOverlap="1">
                  <wp:simplePos x="0" y="0"/>
                  <wp:positionH relativeFrom="column">
                    <wp:posOffset>1066800</wp:posOffset>
                  </wp:positionH>
                  <wp:positionV relativeFrom="paragraph">
                    <wp:posOffset>155575</wp:posOffset>
                  </wp:positionV>
                  <wp:extent cx="691515" cy="600075"/>
                  <wp:effectExtent l="0" t="0" r="9525" b="9525"/>
                  <wp:wrapSquare wrapText="bothSides"/>
                  <wp:docPr id="24"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true" noChangeArrowheads="true"/>
                          </pic:cNvPicPr>
                        </pic:nvPicPr>
                        <pic:blipFill>
                          <a:blip r:embed="rId17" cstate="print"/>
                          <a:srcRect/>
                          <a:stretch>
                            <a:fillRect/>
                          </a:stretch>
                        </pic:blipFill>
                        <pic:spPr>
                          <a:xfrm>
                            <a:off x="0" y="0"/>
                            <a:ext cx="691515" cy="600075"/>
                          </a:xfrm>
                          <a:prstGeom prst="rect">
                            <a:avLst/>
                          </a:prstGeom>
                          <a:noFill/>
                          <a:ln w="9525">
                            <a:noFill/>
                            <a:miter lim="800000"/>
                            <a:headEnd/>
                            <a:tailEnd/>
                          </a:ln>
                        </pic:spPr>
                      </pic:pic>
                    </a:graphicData>
                  </a:graphic>
                </wp:anchor>
              </w:drawing>
            </w:r>
            <w:r>
              <w:rPr>
                <w:rFonts w:ascii="仿宋" w:hAnsi="仿宋" w:eastAsia="仿宋"/>
                <w:kern w:val="0"/>
                <w:sz w:val="24"/>
              </w:rPr>
              <w:drawing>
                <wp:anchor distT="0" distB="0" distL="0" distR="0" simplePos="0" relativeHeight="251677696" behindDoc="0" locked="0" layoutInCell="1" allowOverlap="1">
                  <wp:simplePos x="0" y="0"/>
                  <wp:positionH relativeFrom="column">
                    <wp:posOffset>45720</wp:posOffset>
                  </wp:positionH>
                  <wp:positionV relativeFrom="paragraph">
                    <wp:posOffset>69850</wp:posOffset>
                  </wp:positionV>
                  <wp:extent cx="758825" cy="758825"/>
                  <wp:effectExtent l="0" t="0" r="3175" b="3175"/>
                  <wp:wrapSquare wrapText="bothSides"/>
                  <wp:docPr id="23" name="图片 1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图片 17"/>
                          <pic:cNvPicPr>
                            <a:picLocks noChangeAspect="true" noChangeArrowheads="true"/>
                          </pic:cNvPicPr>
                        </pic:nvPicPr>
                        <pic:blipFill>
                          <a:blip r:embed="rId18" cstate="print"/>
                          <a:srcRect/>
                          <a:stretch>
                            <a:fillRect/>
                          </a:stretch>
                        </pic:blipFill>
                        <pic:spPr>
                          <a:xfrm>
                            <a:off x="0" y="0"/>
                            <a:ext cx="758825" cy="758825"/>
                          </a:xfrm>
                          <a:prstGeom prst="rect">
                            <a:avLst/>
                          </a:prstGeom>
                          <a:noFill/>
                          <a:ln w="9525">
                            <a:noFill/>
                            <a:miter lim="800000"/>
                            <a:headEnd/>
                            <a:tailEnd/>
                          </a:ln>
                        </pic:spPr>
                      </pic:pic>
                    </a:graphicData>
                  </a:graphic>
                </wp:anchor>
              </w:drawing>
            </w:r>
            <w:r>
              <w:rPr>
                <w:rFonts w:hint="eastAsia" w:ascii="仿宋" w:hAnsi="仿宋" w:eastAsia="仿宋"/>
                <w:kern w:val="0"/>
                <w:sz w:val="24"/>
                <w:lang w:eastAsia="zh-CN"/>
              </w:rPr>
              <w:tab/>
            </w:r>
          </w:p>
        </w:tc>
        <w:tc>
          <w:tcPr>
            <w:tcW w:w="2377" w:type="dxa"/>
            <w:vAlign w:val="center"/>
          </w:tcPr>
          <w:p>
            <w:pPr>
              <w:pStyle w:val="44"/>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严禁携带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2840" w:type="dxa"/>
            <w:vAlign w:val="center"/>
          </w:tcPr>
          <w:p>
            <w:pPr>
              <w:pStyle w:val="44"/>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有毒有害物</w:t>
            </w:r>
          </w:p>
        </w:tc>
        <w:tc>
          <w:tcPr>
            <w:tcW w:w="3305" w:type="dxa"/>
            <w:vAlign w:val="center"/>
          </w:tcPr>
          <w:p>
            <w:pPr>
              <w:pageBreakBefore w:val="0"/>
              <w:widowControl w:val="0"/>
              <w:kinsoku/>
              <w:overflowPunct/>
              <w:topLinePunct w:val="0"/>
              <w:autoSpaceDN w:val="0"/>
              <w:bidi w:val="0"/>
              <w:adjustRightInd w:val="0"/>
              <w:snapToGrid w:val="0"/>
              <w:spacing w:line="600" w:lineRule="exact"/>
              <w:jc w:val="center"/>
              <w:textAlignment w:val="auto"/>
              <w:rPr>
                <w:rFonts w:ascii="仿宋" w:hAnsi="仿宋" w:eastAsia="仿宋"/>
                <w:kern w:val="0"/>
                <w:sz w:val="24"/>
              </w:rPr>
            </w:pPr>
            <w:r>
              <w:rPr>
                <w:rFonts w:ascii="仿宋" w:hAnsi="仿宋" w:eastAsia="仿宋"/>
                <w:kern w:val="0"/>
                <w:sz w:val="24"/>
              </w:rPr>
              <w:drawing>
                <wp:anchor distT="0" distB="0" distL="0" distR="0" simplePos="0" relativeHeight="251676672" behindDoc="0" locked="0" layoutInCell="1" allowOverlap="1">
                  <wp:simplePos x="0" y="0"/>
                  <wp:positionH relativeFrom="column">
                    <wp:posOffset>278765</wp:posOffset>
                  </wp:positionH>
                  <wp:positionV relativeFrom="paragraph">
                    <wp:posOffset>77470</wp:posOffset>
                  </wp:positionV>
                  <wp:extent cx="1209675" cy="609600"/>
                  <wp:effectExtent l="19050" t="0" r="9525" b="0"/>
                  <wp:wrapSquare wrapText="bothSides"/>
                  <wp:docPr id="25" name="图片 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true" noChangeArrowheads="true"/>
                          </pic:cNvPicPr>
                        </pic:nvPicPr>
                        <pic:blipFill>
                          <a:blip r:embed="rId19" cstate="print"/>
                          <a:srcRect/>
                          <a:stretch>
                            <a:fillRect/>
                          </a:stretch>
                        </pic:blipFill>
                        <pic:spPr>
                          <a:xfrm>
                            <a:off x="0" y="0"/>
                            <a:ext cx="1209675" cy="609600"/>
                          </a:xfrm>
                          <a:prstGeom prst="rect">
                            <a:avLst/>
                          </a:prstGeom>
                          <a:noFill/>
                          <a:ln w="9525">
                            <a:noFill/>
                            <a:miter lim="800000"/>
                            <a:headEnd/>
                            <a:tailEnd/>
                          </a:ln>
                        </pic:spPr>
                      </pic:pic>
                    </a:graphicData>
                  </a:graphic>
                </wp:anchor>
              </w:drawing>
            </w:r>
          </w:p>
        </w:tc>
        <w:tc>
          <w:tcPr>
            <w:tcW w:w="2377" w:type="dxa"/>
            <w:vAlign w:val="center"/>
          </w:tcPr>
          <w:p>
            <w:pPr>
              <w:pStyle w:val="44"/>
              <w:pageBreakBefore w:val="0"/>
              <w:widowControl w:val="0"/>
              <w:kinsoku/>
              <w:overflowPunct/>
              <w:topLinePunct w:val="0"/>
              <w:bidi w:val="0"/>
              <w:spacing w:line="600" w:lineRule="exact"/>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严禁携带</w:t>
            </w:r>
          </w:p>
        </w:tc>
      </w:tr>
    </w:tbl>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5.操作者必须全面掌握本赛项所用机床操作使用说明书的内容,熟悉本赛项所用机床的一般性能和结构，禁止超性能使用。</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6.正确使用各测量工具和仪器，特别是高精密测量仪器，防止碰摔事故的发生。</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7.组件或部件装好经检查合格后，必须加妥善防护措施，以防止水汽、污物及其他脏东西进入内部。</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8.各管路系统（如气压管路等），应按机床外形排列整齐，固定可靠，不允许有扭曲及损害外形美观的现象。</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9.必须熟悉了解机床的安全保护措施和安全操作规程，随时监控显示装置，发现报警信号时，停止加工并判断报警内容及排除故障。</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10.使用的工量具应排列放置整齐，比赛过程中严格按照工艺要求使用。</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bookmarkStart w:id="50" w:name="_Toc477270913"/>
      <w:r>
        <w:rPr>
          <w:rFonts w:hint="eastAsia" w:ascii="楷体_GB2312" w:hAnsi="楷体_GB2312" w:eastAsia="楷体_GB2312" w:cs="楷体_GB2312"/>
          <w:sz w:val="30"/>
          <w:szCs w:val="30"/>
          <w:lang w:val="en-US" w:eastAsia="zh-CN"/>
        </w:rPr>
        <w:t>（七）安全保卫</w:t>
      </w:r>
      <w:bookmarkEnd w:id="50"/>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 xml:space="preserve">1.为了确保本次大赛的顺利进行，承办学院建立大赛期间相应的安全保障制度，同时由安全保卫、校园环境及卫生医疗保障组执行： </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2.参赛车辆一律凭承办校核发的证件出入校门，并按指定路线行驶，按指定地点停放。</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3.在比赛开始前，选手要认真阅读场地内张贴的《入场须知》和应急疏散图；参赛各队须在领队的带领下，佩戴统一的入场证，方可出入。</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4.各类人员须严格遵守赛场规则，严禁携带与参赛无关的物品入场，严禁携带易燃易爆等危险品入内。</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5.场内不得大声喧哗，说笑打逗，参赛人员要服从工作人员管理。</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6.比赛场内严禁吸烟。</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7.安保人员发现不安全隐患及时通报赛场负责人员。</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8.参赛人员退场后，需按原路线返回。如果出现安全问题，在安保人员指挥下，迅速按紧急疏散路线撤离现场。</w:t>
      </w:r>
    </w:p>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51" w:name="_Toc477270914"/>
      <w:bookmarkStart w:id="52" w:name="_Toc4287726"/>
      <w:r>
        <w:rPr>
          <w:rFonts w:hint="eastAsia" w:ascii="黑体" w:hAnsi="黑体" w:eastAsia="黑体" w:cs="黑体"/>
          <w:b w:val="0"/>
          <w:bCs/>
          <w:color w:val="000000"/>
          <w:kern w:val="2"/>
          <w:sz w:val="30"/>
          <w:szCs w:val="30"/>
          <w:lang w:val="en-US" w:eastAsia="zh-CN"/>
        </w:rPr>
        <w:t>十六、竞赛须知</w:t>
      </w:r>
      <w:bookmarkEnd w:id="51"/>
      <w:bookmarkEnd w:id="52"/>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 w:hAnsi="仿宋" w:eastAsia="仿宋"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所有参赛人员应该树立正确的参赛观，严格遵守相关制度，熟悉赛项规程的相关要求，具体要求如下：</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（一）参赛领队须知</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1.领队应按时参加赛前领队会议，不得无故缺席。</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2.领队负责组织参赛队参加各项赛事活动。</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3.领队应积极做好参赛队的服务工作，协调各参赛队与赛项组织机构、承办院校的对接。</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4.各参赛队领队和指导教师要坚决执行比赛的各项规定，加强对参赛人员的管理，做好赛前准备工作，督促选手带好证件和允许自带的工具。</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5.领队要组织参赛人员务必于赛前30分钟到赛场等候，迟到15分钟以上按弃权处理。</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6.参赛队认为存在不符合竞赛规定的设备、工具、软件，有失公正的评判、奖励，以及工作人员的违规行为等情况时，须由领队在该赛项竞赛结束后 2 小时内，向赛项仲裁组提交书面申诉材料，提交材料的程序及签字应遵守相关要求。各参赛队领队应带头服从和执行申诉的最终仲裁结果，并要求指导教师、选手服从和执行。</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（二）指导教师须知</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1.指导教师应该根据专业教学计划和赛项规程合理制定训练方案，认真指导选手训练，培养选手的综合职业能力和良好的职业素养，克服功利化思想，避免为赛而学、以赛代学。</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2.指导教师应该根据赛项规程要求做好参赛选手保险办理工作，并积极做好选手的安全教育。</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3.指导教师参加赛项观摩等活动，不得违反赛项规定进入赛场，干扰比赛正常进行。</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（三）参赛选手须知</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1.参赛选手按照大赛赛程安排，凭参赛证和有效身份证件参加比赛及相关活动。参赛选手不符合报名规定条件，或冒名顶替、或弄虚作假，经核准后，一律取消该选手参赛资格。</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参赛选手须严格遵守竞赛规程规定的安全操作流程，防止发生安全事故。参赛队统一着装，须符合安全生产及竞赛要求，选手安全帽、工作服、胸牌、工具箱，以及携带物品不得有参赛院校信息，身份证、学生证不得在赛场公开放置。</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参赛选手应自觉遵守赛场纪律，服从裁判、听从指挥、文明比赛；须严格按照规定时间进入候考区和比赛场地，持证进入赛场，禁止将通讯工具、存储设备、自编电子或文字资料带入赛场。如参赛选手因对裁判不服从而停止比赛，则以弃权处理。</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4.在每一个比赛环节，参赛队都应该严格按照比赛要求，根据实际测量数据和设置参数，如实填写赛卷记录表。严禁故意编造虚假数据。</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5.参赛选手应该爱护赛场使用的设备、仪器等，不得人为损坏比赛所使用的仪器设备。</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6.选手未能按规定正确使用仪器设备，由在场裁判员及时予以纠正，并按规定扣除比赛成绩。</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7.参赛选手不得因申诉或对处理意见不服而停止比赛，否则以弃权处理。</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8.参赛选手在比赛过程中未经批准，谢绝其他单位和个人进行与比赛内容相关的采访。</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（四）工作人员须知</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1.服从领导，遵守职业道德、坚持原则、按章办事，切实做到严格认真，公正准确，文明执裁。</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2.以高度负责的精神、严肃认真的态度和严谨细致的作风做好工作。熟悉比赛规则，认真执行比赛规则，严格按照工作程序和有关规定办事。</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3.佩戴裁判员胸卡，着裁判员工装，仪表整洁，语言举止文明礼貌，接受仲裁工作组成员和参赛人员的监督。</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4.裁判员须参加赛前执裁培训。</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5.竞赛期间，保守竞赛秘密，不得向各参赛队领队、指导教师及选手泄露、暗示大赛秘密。</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6.严格遵守比赛时间，不得擅自提前或延长。</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7.严格执行竞赛纪律，除应向参赛选手交代的竞赛须知外，不得向参赛选手暗示解答与竞赛有关的问题，更不得向选手进行指导或提供方便。</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8.实行回避制度，不得与参赛选手及相关人员接触或联系。</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9.坚守岗位，不迟到，不早退。</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10.监督选手遵守竞赛规则和安全操作规程的情况，不得无故干扰选手比赛，正确处理竞赛中出现的问题。</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11.遵循公平、公正原则，维护赛场纪律，如实填写赛场记录。</w:t>
      </w:r>
    </w:p>
    <w:p>
      <w:pPr>
        <w:pageBreakBefore w:val="0"/>
        <w:widowControl w:val="0"/>
        <w:kinsoku/>
        <w:wordWrap/>
        <w:overflowPunct/>
        <w:topLinePunct w:val="0"/>
        <w:autoSpaceDE/>
        <w:autoSpaceDN/>
        <w:bidi w:val="0"/>
        <w:adjustRightInd/>
        <w:snapToGrid/>
        <w:spacing w:line="600" w:lineRule="exact"/>
        <w:ind w:firstLine="600" w:firstLineChars="200"/>
        <w:jc w:val="both"/>
        <w:textAlignment w:val="auto"/>
        <w:rPr>
          <w:rFonts w:hint="eastAsia"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val="en-US" w:eastAsia="zh-CN"/>
        </w:rPr>
        <w:t>（五）参赛相关管理规定</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1.在赛事期间，领队及参赛队其他成员不得私自接触裁判，凡发现有弄虚作假者，取消其参赛资格，成绩无效。</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对于有碍比赛公正和比赛正常进行的参赛队，视其情节轻重，按照相关要求给予警告、取消比赛成绩、通报批评等处理。其中，对于比赛过程及有关活动造成重大影响的，以适当方式通告参赛院校或其所属地区的教育行政主管部门依据有关规定给予行政或纪律处分。涉及刑事犯罪的移交司法机关处理。</w:t>
      </w:r>
    </w:p>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bookmarkStart w:id="53" w:name="十八、竞赛直播"/>
      <w:bookmarkEnd w:id="53"/>
      <w:bookmarkStart w:id="54" w:name="_Toc477270919"/>
      <w:bookmarkStart w:id="55" w:name="_Toc4287727"/>
      <w:r>
        <w:rPr>
          <w:rFonts w:hint="eastAsia" w:ascii="黑体" w:hAnsi="黑体" w:eastAsia="黑体" w:cs="黑体"/>
          <w:b w:val="0"/>
          <w:bCs/>
          <w:color w:val="000000"/>
          <w:kern w:val="2"/>
          <w:sz w:val="30"/>
          <w:szCs w:val="30"/>
          <w:lang w:val="en-US" w:eastAsia="zh-CN"/>
        </w:rPr>
        <w:t>十七、申诉与仲裁</w:t>
      </w:r>
      <w:bookmarkEnd w:id="54"/>
      <w:bookmarkEnd w:id="55"/>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1.各参赛队对不符合赛项规程规定的设备、工具、材料、计算机软硬件、竞赛执裁、赛场管理及工作人员的不规范行为等，可向赛项仲裁工作组提出申诉。</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2.申诉主体为参赛队领队。</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3.申诉启动时，参赛队以该队领队亲笔签字同意的书面报告的形式递交赛项仲裁工作组。报告应对申诉事件的现象、发生时间、涉及人员、申诉依据等进行充分、实事求是的叙述。非书面申诉不予受理。</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4.提出申诉应在赛项比赛结束后2小时内提出。超过2小时不予受理。</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5.赛项仲裁工作组在接到申诉报告后的2小时内组织复议，并及时将复议结果以书面形式告知申诉方。申诉方对复议结果仍有异议，可由省（市）领队向赛区仲裁委员会提出申诉。赛区仲裁委员会的仲裁结果为最终结果。</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kern w:val="2"/>
          <w:sz w:val="30"/>
          <w:szCs w:val="30"/>
          <w:lang w:val="en-US" w:eastAsia="zh-CN" w:bidi="ar-SA"/>
        </w:rPr>
        <w:t>6.申诉方不得以任何理由拒绝接收仲裁结果；不得以任何理由采取过激行为扰乱赛场秩序；仲裁结果由申诉人签收，不能代收；如在约定时间和地点申诉人离开，视为自行放弃申诉。</w:t>
      </w:r>
    </w:p>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en-US" w:eastAsia="zh-CN"/>
        </w:rPr>
      </w:pPr>
      <w:r>
        <w:rPr>
          <w:rFonts w:hint="eastAsia" w:ascii="黑体" w:hAnsi="黑体" w:eastAsia="黑体" w:cs="黑体"/>
          <w:b w:val="0"/>
          <w:bCs/>
          <w:color w:val="000000"/>
          <w:kern w:val="2"/>
          <w:sz w:val="30"/>
          <w:szCs w:val="30"/>
          <w:lang w:val="en-US" w:eastAsia="zh-CN"/>
        </w:rPr>
        <w:t>十八、竞赛直播</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1.利用现代网络传媒技术对赛场的比赛过程进行直播，直播时间在竞赛开始1小时后至结束1小时前。</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2.利用多媒体技术及设备录制视频资料，记录竞赛过程，为宣传、监督仲裁、资源转化提供全面的信息资料，赛后制作课程流媒体资源。</w:t>
      </w:r>
    </w:p>
    <w:p>
      <w:pPr>
        <w:pStyle w:val="5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00" w:firstLineChars="200"/>
        <w:jc w:val="both"/>
        <w:textAlignment w:val="auto"/>
        <w:rPr>
          <w:rFonts w:hint="eastAsia" w:ascii="黑体" w:hAnsi="黑体" w:eastAsia="黑体" w:cs="黑体"/>
          <w:b w:val="0"/>
          <w:bCs/>
          <w:color w:val="000000"/>
          <w:kern w:val="2"/>
          <w:sz w:val="30"/>
          <w:szCs w:val="30"/>
          <w:lang w:val="zh-TW" w:eastAsia="zh-CN"/>
        </w:rPr>
      </w:pPr>
      <w:r>
        <w:rPr>
          <w:rFonts w:hint="eastAsia" w:ascii="黑体" w:hAnsi="黑体" w:eastAsia="黑体" w:cs="黑体"/>
          <w:b w:val="0"/>
          <w:bCs/>
          <w:color w:val="000000"/>
          <w:kern w:val="2"/>
          <w:sz w:val="30"/>
          <w:szCs w:val="30"/>
          <w:lang w:val="zh-TW" w:eastAsia="zh-CN"/>
        </w:rPr>
        <w:t>十</w:t>
      </w:r>
      <w:r>
        <w:rPr>
          <w:rFonts w:hint="eastAsia" w:ascii="黑体" w:hAnsi="黑体" w:eastAsia="黑体" w:cs="黑体"/>
          <w:b w:val="0"/>
          <w:bCs/>
          <w:color w:val="000000"/>
          <w:kern w:val="2"/>
          <w:sz w:val="30"/>
          <w:szCs w:val="30"/>
          <w:lang w:val="en-US" w:eastAsia="zh-CN"/>
        </w:rPr>
        <w:t>九</w:t>
      </w:r>
      <w:r>
        <w:rPr>
          <w:rFonts w:hint="eastAsia" w:ascii="黑体" w:hAnsi="黑体" w:eastAsia="黑体" w:cs="黑体"/>
          <w:b w:val="0"/>
          <w:bCs/>
          <w:color w:val="000000"/>
          <w:kern w:val="2"/>
          <w:sz w:val="30"/>
          <w:szCs w:val="30"/>
          <w:lang w:val="zh-TW" w:eastAsia="zh-CN"/>
        </w:rPr>
        <w:t>、竞赛样卷</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r>
        <w:rPr>
          <w:rFonts w:hint="eastAsia" w:ascii="仿宋_GB2312" w:hAnsi="仿宋_GB2312" w:eastAsia="仿宋_GB2312" w:cs="仿宋_GB2312"/>
          <w:b w:val="0"/>
          <w:bCs w:val="0"/>
          <w:kern w:val="2"/>
          <w:sz w:val="30"/>
          <w:szCs w:val="30"/>
          <w:lang w:val="en-US" w:eastAsia="zh-CN" w:bidi="ar-SA"/>
        </w:rPr>
        <w:t>赛卷参照2022年全国职业院校技能大赛高职组（数控机床装调与技术改造）赛项比赛卷设置。</w:t>
      </w:r>
    </w:p>
    <w:p>
      <w:pPr>
        <w:pageBreakBefore w:val="0"/>
        <w:widowControl w:val="0"/>
        <w:kinsoku/>
        <w:overflowPunct/>
        <w:topLinePunct w:val="0"/>
        <w:bidi w:val="0"/>
        <w:adjustRightInd w:val="0"/>
        <w:snapToGrid w:val="0"/>
        <w:spacing w:line="600" w:lineRule="exact"/>
        <w:ind w:firstLine="600" w:firstLineChars="200"/>
        <w:textAlignment w:val="auto"/>
        <w:rPr>
          <w:rFonts w:hint="eastAsia" w:ascii="仿宋_GB2312" w:hAnsi="仿宋_GB2312" w:eastAsia="仿宋_GB2312" w:cs="仿宋_GB2312"/>
          <w:b w:val="0"/>
          <w:bCs w:val="0"/>
          <w:kern w:val="2"/>
          <w:sz w:val="30"/>
          <w:szCs w:val="30"/>
          <w:lang w:val="en-US" w:eastAsia="zh-CN" w:bidi="ar-SA"/>
        </w:rPr>
      </w:pPr>
    </w:p>
    <w:p>
      <w:pPr>
        <w:pageBreakBefore w:val="0"/>
        <w:widowControl w:val="0"/>
        <w:kinsoku/>
        <w:overflowPunct/>
        <w:topLinePunct w:val="0"/>
        <w:bidi w:val="0"/>
        <w:spacing w:line="600" w:lineRule="exact"/>
        <w:ind w:firstLine="420" w:firstLineChars="200"/>
        <w:textAlignment w:val="auto"/>
        <w:rPr>
          <w:rFonts w:hint="eastAsia" w:ascii="仿宋" w:hAnsi="仿宋"/>
          <w:b w:val="0"/>
        </w:rPr>
      </w:pPr>
    </w:p>
    <w:p>
      <w:pPr>
        <w:pageBreakBefore w:val="0"/>
        <w:widowControl w:val="0"/>
        <w:kinsoku/>
        <w:overflowPunct/>
        <w:topLinePunct w:val="0"/>
        <w:bidi w:val="0"/>
        <w:spacing w:line="600" w:lineRule="exact"/>
        <w:ind w:firstLine="420" w:firstLineChars="200"/>
        <w:textAlignment w:val="auto"/>
        <w:rPr>
          <w:rFonts w:hint="eastAsia" w:ascii="仿宋" w:hAnsi="仿宋"/>
          <w:b w:val="0"/>
        </w:rPr>
      </w:pPr>
    </w:p>
    <w:sectPr>
      <w:headerReference r:id="rId3" w:type="first"/>
      <w:footerReference r:id="rId5" w:type="first"/>
      <w:footerReference r:id="rId4" w:type="default"/>
      <w:pgSz w:w="11906" w:h="16838"/>
      <w:pgMar w:top="1417" w:right="1417" w:bottom="1417" w:left="1417" w:header="737" w:footer="567" w:gutter="0"/>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Arial Unicode MS">
    <w:altName w:val="DejaVu Sans"/>
    <w:panose1 w:val="020B0604020202020204"/>
    <w:charset w:val="86"/>
    <w:family w:val="swiss"/>
    <w:pitch w:val="default"/>
    <w:sig w:usb0="00000000" w:usb1="00000000" w:usb2="0000003F" w:usb3="00000000" w:csb0="603F01FF" w:csb1="FFFF0000"/>
  </w:font>
  <w:font w:name="PingFang SC">
    <w:altName w:val="文泉驿微米黑"/>
    <w:panose1 w:val="00000000000000000000"/>
    <w:charset w:val="00"/>
    <w:family w:val="auto"/>
    <w:pitch w:val="default"/>
    <w:sig w:usb0="00000000" w:usb1="0000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
    <w:altName w:val="仿宋"/>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b/>
        <w:sz w:val="24"/>
        <w:szCs w:val="24"/>
      </w:rPr>
      <w:fldChar w:fldCharType="begin"/>
    </w:r>
    <w:r>
      <w:rPr>
        <w:b/>
      </w:rPr>
      <w:instrText xml:space="preserve">PAGE</w:instrText>
    </w:r>
    <w:r>
      <w:rPr>
        <w:b/>
        <w:sz w:val="24"/>
        <w:szCs w:val="24"/>
      </w:rPr>
      <w:fldChar w:fldCharType="separate"/>
    </w:r>
    <w:r>
      <w:rPr>
        <w:b/>
      </w:rPr>
      <w:t>66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79</w:t>
    </w:r>
    <w:r>
      <w:rPr>
        <w:b/>
        <w:sz w:val="24"/>
        <w:szCs w:val="24"/>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jc w:val="right"/>
      <w:rPr>
        <w:rFonts w:ascii="仿宋_GB2312" w:eastAsia="仿宋_GB2312"/>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0MmY1ZjlhNTcwYTY0ZDJkNjU5YzExN2I3YTdkMDIifQ=="/>
  </w:docVars>
  <w:rsids>
    <w:rsidRoot w:val="00356F0D"/>
    <w:rsid w:val="000001C2"/>
    <w:rsid w:val="000004CF"/>
    <w:rsid w:val="000137EB"/>
    <w:rsid w:val="000163DD"/>
    <w:rsid w:val="00024D92"/>
    <w:rsid w:val="00025E76"/>
    <w:rsid w:val="00026357"/>
    <w:rsid w:val="000304F8"/>
    <w:rsid w:val="000338FC"/>
    <w:rsid w:val="00033925"/>
    <w:rsid w:val="000367FB"/>
    <w:rsid w:val="00037254"/>
    <w:rsid w:val="00040FB7"/>
    <w:rsid w:val="00047245"/>
    <w:rsid w:val="0005030F"/>
    <w:rsid w:val="00054085"/>
    <w:rsid w:val="00061387"/>
    <w:rsid w:val="00071365"/>
    <w:rsid w:val="00071688"/>
    <w:rsid w:val="00074164"/>
    <w:rsid w:val="00080181"/>
    <w:rsid w:val="00080B36"/>
    <w:rsid w:val="00083E69"/>
    <w:rsid w:val="00087B50"/>
    <w:rsid w:val="000924DE"/>
    <w:rsid w:val="00092C92"/>
    <w:rsid w:val="000959E4"/>
    <w:rsid w:val="00096538"/>
    <w:rsid w:val="000A0D40"/>
    <w:rsid w:val="000A1B4E"/>
    <w:rsid w:val="000B0AFB"/>
    <w:rsid w:val="000B1427"/>
    <w:rsid w:val="000B32CE"/>
    <w:rsid w:val="000B4581"/>
    <w:rsid w:val="000B492A"/>
    <w:rsid w:val="000B6268"/>
    <w:rsid w:val="000B7327"/>
    <w:rsid w:val="000C1FAC"/>
    <w:rsid w:val="000C2CA8"/>
    <w:rsid w:val="000C4F73"/>
    <w:rsid w:val="000C5AD0"/>
    <w:rsid w:val="000C6961"/>
    <w:rsid w:val="000C6A6B"/>
    <w:rsid w:val="000C6BA2"/>
    <w:rsid w:val="000C7423"/>
    <w:rsid w:val="000D113E"/>
    <w:rsid w:val="000D226B"/>
    <w:rsid w:val="000D2D25"/>
    <w:rsid w:val="000D4782"/>
    <w:rsid w:val="000E28D4"/>
    <w:rsid w:val="000F0A84"/>
    <w:rsid w:val="000F4042"/>
    <w:rsid w:val="000F4335"/>
    <w:rsid w:val="001005C6"/>
    <w:rsid w:val="001018EB"/>
    <w:rsid w:val="00101CE0"/>
    <w:rsid w:val="00103C92"/>
    <w:rsid w:val="00103E78"/>
    <w:rsid w:val="00104988"/>
    <w:rsid w:val="00105A15"/>
    <w:rsid w:val="0011196A"/>
    <w:rsid w:val="001122CC"/>
    <w:rsid w:val="00114168"/>
    <w:rsid w:val="001163B6"/>
    <w:rsid w:val="00116A92"/>
    <w:rsid w:val="00116E7F"/>
    <w:rsid w:val="00116F79"/>
    <w:rsid w:val="00121C79"/>
    <w:rsid w:val="00122364"/>
    <w:rsid w:val="00122A39"/>
    <w:rsid w:val="00122FB4"/>
    <w:rsid w:val="0013078E"/>
    <w:rsid w:val="001330EE"/>
    <w:rsid w:val="00136054"/>
    <w:rsid w:val="0013622C"/>
    <w:rsid w:val="00137F22"/>
    <w:rsid w:val="0014095F"/>
    <w:rsid w:val="001412CE"/>
    <w:rsid w:val="00142788"/>
    <w:rsid w:val="00142ED3"/>
    <w:rsid w:val="00147469"/>
    <w:rsid w:val="001511D1"/>
    <w:rsid w:val="001516D7"/>
    <w:rsid w:val="001541D8"/>
    <w:rsid w:val="001558A2"/>
    <w:rsid w:val="00155B9D"/>
    <w:rsid w:val="00157BFB"/>
    <w:rsid w:val="00160900"/>
    <w:rsid w:val="00162EFC"/>
    <w:rsid w:val="001642D7"/>
    <w:rsid w:val="001649A2"/>
    <w:rsid w:val="0016766E"/>
    <w:rsid w:val="00167694"/>
    <w:rsid w:val="0017058D"/>
    <w:rsid w:val="00171E3A"/>
    <w:rsid w:val="001724D7"/>
    <w:rsid w:val="00172DBB"/>
    <w:rsid w:val="00173C1A"/>
    <w:rsid w:val="00174EA3"/>
    <w:rsid w:val="00175360"/>
    <w:rsid w:val="00176557"/>
    <w:rsid w:val="001773E9"/>
    <w:rsid w:val="00177442"/>
    <w:rsid w:val="0018008D"/>
    <w:rsid w:val="0018089D"/>
    <w:rsid w:val="0018286B"/>
    <w:rsid w:val="00183808"/>
    <w:rsid w:val="00183B13"/>
    <w:rsid w:val="00191092"/>
    <w:rsid w:val="00192C5A"/>
    <w:rsid w:val="00192E9F"/>
    <w:rsid w:val="001931A4"/>
    <w:rsid w:val="00193578"/>
    <w:rsid w:val="00193A2C"/>
    <w:rsid w:val="00195011"/>
    <w:rsid w:val="001A0982"/>
    <w:rsid w:val="001A518E"/>
    <w:rsid w:val="001A7128"/>
    <w:rsid w:val="001B7FB6"/>
    <w:rsid w:val="001C4924"/>
    <w:rsid w:val="001C5DC8"/>
    <w:rsid w:val="001C5E33"/>
    <w:rsid w:val="001C6A42"/>
    <w:rsid w:val="001C6B01"/>
    <w:rsid w:val="001D0B7F"/>
    <w:rsid w:val="001E1A76"/>
    <w:rsid w:val="001E4941"/>
    <w:rsid w:val="001E70A8"/>
    <w:rsid w:val="001F11C2"/>
    <w:rsid w:val="001F2E6D"/>
    <w:rsid w:val="001F3599"/>
    <w:rsid w:val="001F3DEF"/>
    <w:rsid w:val="001F42E7"/>
    <w:rsid w:val="001F6926"/>
    <w:rsid w:val="00201D0B"/>
    <w:rsid w:val="002113F5"/>
    <w:rsid w:val="00211A41"/>
    <w:rsid w:val="00211D2B"/>
    <w:rsid w:val="00211EB9"/>
    <w:rsid w:val="002134D2"/>
    <w:rsid w:val="00213B51"/>
    <w:rsid w:val="002148DA"/>
    <w:rsid w:val="00214A29"/>
    <w:rsid w:val="00217D98"/>
    <w:rsid w:val="0022132C"/>
    <w:rsid w:val="00223CB5"/>
    <w:rsid w:val="0022606F"/>
    <w:rsid w:val="002325D0"/>
    <w:rsid w:val="00233841"/>
    <w:rsid w:val="00235506"/>
    <w:rsid w:val="00236768"/>
    <w:rsid w:val="00236BF1"/>
    <w:rsid w:val="00240702"/>
    <w:rsid w:val="00252327"/>
    <w:rsid w:val="00257D01"/>
    <w:rsid w:val="00261654"/>
    <w:rsid w:val="00264387"/>
    <w:rsid w:val="00266961"/>
    <w:rsid w:val="00273FC0"/>
    <w:rsid w:val="00277BB8"/>
    <w:rsid w:val="00280AFE"/>
    <w:rsid w:val="00280CC0"/>
    <w:rsid w:val="0028196B"/>
    <w:rsid w:val="00281D35"/>
    <w:rsid w:val="0028308D"/>
    <w:rsid w:val="00284551"/>
    <w:rsid w:val="002845DB"/>
    <w:rsid w:val="00292E97"/>
    <w:rsid w:val="0029327C"/>
    <w:rsid w:val="00296695"/>
    <w:rsid w:val="00296ECB"/>
    <w:rsid w:val="002A003B"/>
    <w:rsid w:val="002A0496"/>
    <w:rsid w:val="002A194C"/>
    <w:rsid w:val="002A27F8"/>
    <w:rsid w:val="002A60F5"/>
    <w:rsid w:val="002A792A"/>
    <w:rsid w:val="002B2AA0"/>
    <w:rsid w:val="002C1877"/>
    <w:rsid w:val="002C35F3"/>
    <w:rsid w:val="002C4C07"/>
    <w:rsid w:val="002D1964"/>
    <w:rsid w:val="002D44E0"/>
    <w:rsid w:val="002D4ABD"/>
    <w:rsid w:val="002D5989"/>
    <w:rsid w:val="002D7944"/>
    <w:rsid w:val="002E0A54"/>
    <w:rsid w:val="002E23F0"/>
    <w:rsid w:val="002E25BA"/>
    <w:rsid w:val="002E7DDA"/>
    <w:rsid w:val="002E7E04"/>
    <w:rsid w:val="002F1317"/>
    <w:rsid w:val="002F7311"/>
    <w:rsid w:val="00300369"/>
    <w:rsid w:val="00300A2A"/>
    <w:rsid w:val="00302C72"/>
    <w:rsid w:val="00303A67"/>
    <w:rsid w:val="00315F99"/>
    <w:rsid w:val="00317D2D"/>
    <w:rsid w:val="0032155D"/>
    <w:rsid w:val="0032300C"/>
    <w:rsid w:val="00324A26"/>
    <w:rsid w:val="0032625C"/>
    <w:rsid w:val="003277C3"/>
    <w:rsid w:val="00327CFB"/>
    <w:rsid w:val="0033031B"/>
    <w:rsid w:val="00330A1D"/>
    <w:rsid w:val="00332481"/>
    <w:rsid w:val="00335048"/>
    <w:rsid w:val="00341D5A"/>
    <w:rsid w:val="00341E68"/>
    <w:rsid w:val="0034271B"/>
    <w:rsid w:val="003439C8"/>
    <w:rsid w:val="00344D70"/>
    <w:rsid w:val="003450AD"/>
    <w:rsid w:val="00345260"/>
    <w:rsid w:val="003456AD"/>
    <w:rsid w:val="00352246"/>
    <w:rsid w:val="003535BA"/>
    <w:rsid w:val="003553B5"/>
    <w:rsid w:val="0035595F"/>
    <w:rsid w:val="00356067"/>
    <w:rsid w:val="00356CEF"/>
    <w:rsid w:val="00356F0D"/>
    <w:rsid w:val="00357767"/>
    <w:rsid w:val="003609EE"/>
    <w:rsid w:val="00361D60"/>
    <w:rsid w:val="00362219"/>
    <w:rsid w:val="00365140"/>
    <w:rsid w:val="0036778B"/>
    <w:rsid w:val="003678CD"/>
    <w:rsid w:val="00371D8B"/>
    <w:rsid w:val="00373B92"/>
    <w:rsid w:val="00376E10"/>
    <w:rsid w:val="00383334"/>
    <w:rsid w:val="0038509F"/>
    <w:rsid w:val="00386767"/>
    <w:rsid w:val="00387428"/>
    <w:rsid w:val="00390F7F"/>
    <w:rsid w:val="003927A7"/>
    <w:rsid w:val="00394A27"/>
    <w:rsid w:val="00396EA8"/>
    <w:rsid w:val="003A09A5"/>
    <w:rsid w:val="003A1CF7"/>
    <w:rsid w:val="003A2D46"/>
    <w:rsid w:val="003A3391"/>
    <w:rsid w:val="003A37E5"/>
    <w:rsid w:val="003A3ADA"/>
    <w:rsid w:val="003A4867"/>
    <w:rsid w:val="003A72CA"/>
    <w:rsid w:val="003B0557"/>
    <w:rsid w:val="003B0DFD"/>
    <w:rsid w:val="003B1547"/>
    <w:rsid w:val="003B3009"/>
    <w:rsid w:val="003B3355"/>
    <w:rsid w:val="003B6F4C"/>
    <w:rsid w:val="003C12E8"/>
    <w:rsid w:val="003C17A2"/>
    <w:rsid w:val="003C2BE6"/>
    <w:rsid w:val="003C3090"/>
    <w:rsid w:val="003C45FB"/>
    <w:rsid w:val="003C7E8B"/>
    <w:rsid w:val="003D35DA"/>
    <w:rsid w:val="003D449A"/>
    <w:rsid w:val="003D6457"/>
    <w:rsid w:val="003E18AF"/>
    <w:rsid w:val="003E2089"/>
    <w:rsid w:val="003F0E12"/>
    <w:rsid w:val="003F3575"/>
    <w:rsid w:val="003F546F"/>
    <w:rsid w:val="003F59CF"/>
    <w:rsid w:val="003F6459"/>
    <w:rsid w:val="003F745A"/>
    <w:rsid w:val="003F773D"/>
    <w:rsid w:val="00402CAC"/>
    <w:rsid w:val="00404B65"/>
    <w:rsid w:val="00406A6C"/>
    <w:rsid w:val="00407139"/>
    <w:rsid w:val="0041459D"/>
    <w:rsid w:val="00417274"/>
    <w:rsid w:val="00421782"/>
    <w:rsid w:val="00421DFA"/>
    <w:rsid w:val="0042232F"/>
    <w:rsid w:val="00424BEB"/>
    <w:rsid w:val="00426550"/>
    <w:rsid w:val="00431E3A"/>
    <w:rsid w:val="004346A0"/>
    <w:rsid w:val="004369A7"/>
    <w:rsid w:val="00440E19"/>
    <w:rsid w:val="0044363D"/>
    <w:rsid w:val="00443D9A"/>
    <w:rsid w:val="004478FA"/>
    <w:rsid w:val="00450A7D"/>
    <w:rsid w:val="00450AE7"/>
    <w:rsid w:val="00450BA7"/>
    <w:rsid w:val="004521C1"/>
    <w:rsid w:val="00453968"/>
    <w:rsid w:val="00453EB6"/>
    <w:rsid w:val="0045431C"/>
    <w:rsid w:val="00457F80"/>
    <w:rsid w:val="004606DA"/>
    <w:rsid w:val="004608F7"/>
    <w:rsid w:val="00466353"/>
    <w:rsid w:val="004708AB"/>
    <w:rsid w:val="00473810"/>
    <w:rsid w:val="00476856"/>
    <w:rsid w:val="00485EB2"/>
    <w:rsid w:val="00487AF1"/>
    <w:rsid w:val="00487AFE"/>
    <w:rsid w:val="00492257"/>
    <w:rsid w:val="00495A9F"/>
    <w:rsid w:val="00496607"/>
    <w:rsid w:val="00497B46"/>
    <w:rsid w:val="00497D19"/>
    <w:rsid w:val="004A33D9"/>
    <w:rsid w:val="004A438F"/>
    <w:rsid w:val="004A5399"/>
    <w:rsid w:val="004A5C6F"/>
    <w:rsid w:val="004A5E5C"/>
    <w:rsid w:val="004A6326"/>
    <w:rsid w:val="004A789C"/>
    <w:rsid w:val="004B25F7"/>
    <w:rsid w:val="004B2A88"/>
    <w:rsid w:val="004B35E6"/>
    <w:rsid w:val="004B5283"/>
    <w:rsid w:val="004B5513"/>
    <w:rsid w:val="004B5CDC"/>
    <w:rsid w:val="004B5D08"/>
    <w:rsid w:val="004B5F1E"/>
    <w:rsid w:val="004B7691"/>
    <w:rsid w:val="004C1730"/>
    <w:rsid w:val="004C1743"/>
    <w:rsid w:val="004C386C"/>
    <w:rsid w:val="004C5F37"/>
    <w:rsid w:val="004D0827"/>
    <w:rsid w:val="004D1B0B"/>
    <w:rsid w:val="004D2D7E"/>
    <w:rsid w:val="004D42A8"/>
    <w:rsid w:val="004E38FE"/>
    <w:rsid w:val="004E4E9C"/>
    <w:rsid w:val="004F36AF"/>
    <w:rsid w:val="004F520E"/>
    <w:rsid w:val="004F6623"/>
    <w:rsid w:val="004F74EF"/>
    <w:rsid w:val="005021C5"/>
    <w:rsid w:val="00502E4E"/>
    <w:rsid w:val="005036AF"/>
    <w:rsid w:val="00504757"/>
    <w:rsid w:val="00514E42"/>
    <w:rsid w:val="00514EAE"/>
    <w:rsid w:val="00516CDC"/>
    <w:rsid w:val="00521A20"/>
    <w:rsid w:val="00522B39"/>
    <w:rsid w:val="00522BE1"/>
    <w:rsid w:val="005302D1"/>
    <w:rsid w:val="005307D3"/>
    <w:rsid w:val="00532BE7"/>
    <w:rsid w:val="005374E2"/>
    <w:rsid w:val="00540008"/>
    <w:rsid w:val="005465A0"/>
    <w:rsid w:val="00550425"/>
    <w:rsid w:val="005540E3"/>
    <w:rsid w:val="005668A0"/>
    <w:rsid w:val="00566E24"/>
    <w:rsid w:val="0057075B"/>
    <w:rsid w:val="00580338"/>
    <w:rsid w:val="00580833"/>
    <w:rsid w:val="00591EB1"/>
    <w:rsid w:val="00592129"/>
    <w:rsid w:val="00594D84"/>
    <w:rsid w:val="005A3266"/>
    <w:rsid w:val="005A48AC"/>
    <w:rsid w:val="005B04E0"/>
    <w:rsid w:val="005B1559"/>
    <w:rsid w:val="005B2569"/>
    <w:rsid w:val="005B50D7"/>
    <w:rsid w:val="005C1232"/>
    <w:rsid w:val="005C2872"/>
    <w:rsid w:val="005C6EE2"/>
    <w:rsid w:val="005D0C82"/>
    <w:rsid w:val="005D1499"/>
    <w:rsid w:val="005D1660"/>
    <w:rsid w:val="005D1DE4"/>
    <w:rsid w:val="005D24A2"/>
    <w:rsid w:val="005D288B"/>
    <w:rsid w:val="005D30E1"/>
    <w:rsid w:val="005D322E"/>
    <w:rsid w:val="005E06CA"/>
    <w:rsid w:val="005E0FB6"/>
    <w:rsid w:val="005E3A52"/>
    <w:rsid w:val="005E463F"/>
    <w:rsid w:val="005E7D7D"/>
    <w:rsid w:val="005F255F"/>
    <w:rsid w:val="005F3498"/>
    <w:rsid w:val="005F408E"/>
    <w:rsid w:val="006220EF"/>
    <w:rsid w:val="0062677C"/>
    <w:rsid w:val="006315C9"/>
    <w:rsid w:val="00633ADC"/>
    <w:rsid w:val="00634F88"/>
    <w:rsid w:val="006365CC"/>
    <w:rsid w:val="00640F50"/>
    <w:rsid w:val="00644880"/>
    <w:rsid w:val="00645996"/>
    <w:rsid w:val="00650AFE"/>
    <w:rsid w:val="0065316F"/>
    <w:rsid w:val="0065626B"/>
    <w:rsid w:val="00656C92"/>
    <w:rsid w:val="00662773"/>
    <w:rsid w:val="00663312"/>
    <w:rsid w:val="00663B55"/>
    <w:rsid w:val="00664EDF"/>
    <w:rsid w:val="006657DA"/>
    <w:rsid w:val="00667081"/>
    <w:rsid w:val="00667F90"/>
    <w:rsid w:val="00670178"/>
    <w:rsid w:val="006720CD"/>
    <w:rsid w:val="00676F18"/>
    <w:rsid w:val="00680900"/>
    <w:rsid w:val="00681049"/>
    <w:rsid w:val="00690988"/>
    <w:rsid w:val="00692F6B"/>
    <w:rsid w:val="006949A1"/>
    <w:rsid w:val="00694B54"/>
    <w:rsid w:val="00696554"/>
    <w:rsid w:val="00697FDE"/>
    <w:rsid w:val="006A5205"/>
    <w:rsid w:val="006A5288"/>
    <w:rsid w:val="006B06F3"/>
    <w:rsid w:val="006B1953"/>
    <w:rsid w:val="006B5262"/>
    <w:rsid w:val="006B58FA"/>
    <w:rsid w:val="006B5C4F"/>
    <w:rsid w:val="006B6F64"/>
    <w:rsid w:val="006C0C02"/>
    <w:rsid w:val="006C1640"/>
    <w:rsid w:val="006C3977"/>
    <w:rsid w:val="006C3EAE"/>
    <w:rsid w:val="006C5102"/>
    <w:rsid w:val="006D247C"/>
    <w:rsid w:val="006D5BE4"/>
    <w:rsid w:val="006E38D0"/>
    <w:rsid w:val="006E77FC"/>
    <w:rsid w:val="006F16A0"/>
    <w:rsid w:val="006F2AF7"/>
    <w:rsid w:val="006F387F"/>
    <w:rsid w:val="006F5485"/>
    <w:rsid w:val="006F5BA3"/>
    <w:rsid w:val="006F5D2E"/>
    <w:rsid w:val="0070340A"/>
    <w:rsid w:val="0070556F"/>
    <w:rsid w:val="007077B7"/>
    <w:rsid w:val="00716572"/>
    <w:rsid w:val="00722498"/>
    <w:rsid w:val="00722630"/>
    <w:rsid w:val="00724615"/>
    <w:rsid w:val="00730B54"/>
    <w:rsid w:val="00737D78"/>
    <w:rsid w:val="00740207"/>
    <w:rsid w:val="00740D53"/>
    <w:rsid w:val="00741909"/>
    <w:rsid w:val="00742A8A"/>
    <w:rsid w:val="0074305D"/>
    <w:rsid w:val="00746FD3"/>
    <w:rsid w:val="00752875"/>
    <w:rsid w:val="007566FB"/>
    <w:rsid w:val="00756E38"/>
    <w:rsid w:val="00756E4B"/>
    <w:rsid w:val="00756F98"/>
    <w:rsid w:val="00760105"/>
    <w:rsid w:val="00760514"/>
    <w:rsid w:val="007606EF"/>
    <w:rsid w:val="007718AD"/>
    <w:rsid w:val="00771DBB"/>
    <w:rsid w:val="00773FCA"/>
    <w:rsid w:val="00775B06"/>
    <w:rsid w:val="00777351"/>
    <w:rsid w:val="0078226B"/>
    <w:rsid w:val="00782A95"/>
    <w:rsid w:val="00782BA4"/>
    <w:rsid w:val="00783EE5"/>
    <w:rsid w:val="007841E5"/>
    <w:rsid w:val="007862F2"/>
    <w:rsid w:val="007911FC"/>
    <w:rsid w:val="0079296B"/>
    <w:rsid w:val="00793B56"/>
    <w:rsid w:val="00795C47"/>
    <w:rsid w:val="0079742A"/>
    <w:rsid w:val="007A1B70"/>
    <w:rsid w:val="007A3265"/>
    <w:rsid w:val="007A379C"/>
    <w:rsid w:val="007A51E2"/>
    <w:rsid w:val="007B2019"/>
    <w:rsid w:val="007B6511"/>
    <w:rsid w:val="007C1A9C"/>
    <w:rsid w:val="007C1F94"/>
    <w:rsid w:val="007C56A7"/>
    <w:rsid w:val="007D3F1A"/>
    <w:rsid w:val="007E1B97"/>
    <w:rsid w:val="007E552E"/>
    <w:rsid w:val="007E600F"/>
    <w:rsid w:val="007E63ED"/>
    <w:rsid w:val="007E645B"/>
    <w:rsid w:val="007E7B97"/>
    <w:rsid w:val="007F22AC"/>
    <w:rsid w:val="007F2D46"/>
    <w:rsid w:val="007F3378"/>
    <w:rsid w:val="007F5906"/>
    <w:rsid w:val="007F5CE6"/>
    <w:rsid w:val="00802B4D"/>
    <w:rsid w:val="00804344"/>
    <w:rsid w:val="00804DB4"/>
    <w:rsid w:val="00804EEA"/>
    <w:rsid w:val="0081022E"/>
    <w:rsid w:val="00810591"/>
    <w:rsid w:val="008112D4"/>
    <w:rsid w:val="008137AC"/>
    <w:rsid w:val="00814EFC"/>
    <w:rsid w:val="00817698"/>
    <w:rsid w:val="0081785D"/>
    <w:rsid w:val="00820EEA"/>
    <w:rsid w:val="008211CB"/>
    <w:rsid w:val="00822B47"/>
    <w:rsid w:val="008240CC"/>
    <w:rsid w:val="00825F9F"/>
    <w:rsid w:val="00826872"/>
    <w:rsid w:val="00826AA6"/>
    <w:rsid w:val="00826CFB"/>
    <w:rsid w:val="0083172F"/>
    <w:rsid w:val="008320D5"/>
    <w:rsid w:val="008329CE"/>
    <w:rsid w:val="008339A3"/>
    <w:rsid w:val="00837A64"/>
    <w:rsid w:val="0084024B"/>
    <w:rsid w:val="00840DBF"/>
    <w:rsid w:val="00843D2B"/>
    <w:rsid w:val="00843D56"/>
    <w:rsid w:val="0084458A"/>
    <w:rsid w:val="00851CC1"/>
    <w:rsid w:val="008534CC"/>
    <w:rsid w:val="008537A6"/>
    <w:rsid w:val="008544B2"/>
    <w:rsid w:val="008546B5"/>
    <w:rsid w:val="00857D43"/>
    <w:rsid w:val="00865208"/>
    <w:rsid w:val="0086597C"/>
    <w:rsid w:val="00870CD1"/>
    <w:rsid w:val="00871FA0"/>
    <w:rsid w:val="00872EDF"/>
    <w:rsid w:val="008745E3"/>
    <w:rsid w:val="00874627"/>
    <w:rsid w:val="00874890"/>
    <w:rsid w:val="008761F9"/>
    <w:rsid w:val="00876B32"/>
    <w:rsid w:val="00880769"/>
    <w:rsid w:val="0088132F"/>
    <w:rsid w:val="00882363"/>
    <w:rsid w:val="00882EE5"/>
    <w:rsid w:val="00883D6D"/>
    <w:rsid w:val="00890371"/>
    <w:rsid w:val="00890417"/>
    <w:rsid w:val="0089291C"/>
    <w:rsid w:val="008947EE"/>
    <w:rsid w:val="00895D89"/>
    <w:rsid w:val="008A00B1"/>
    <w:rsid w:val="008A016D"/>
    <w:rsid w:val="008A200A"/>
    <w:rsid w:val="008A4807"/>
    <w:rsid w:val="008A5713"/>
    <w:rsid w:val="008B0E5C"/>
    <w:rsid w:val="008B4C31"/>
    <w:rsid w:val="008B53D5"/>
    <w:rsid w:val="008B751D"/>
    <w:rsid w:val="008B79CE"/>
    <w:rsid w:val="008C3C5F"/>
    <w:rsid w:val="008C4968"/>
    <w:rsid w:val="008C5F37"/>
    <w:rsid w:val="008C610A"/>
    <w:rsid w:val="008C7998"/>
    <w:rsid w:val="008D76EB"/>
    <w:rsid w:val="008E2A0E"/>
    <w:rsid w:val="008E5FED"/>
    <w:rsid w:val="008E641E"/>
    <w:rsid w:val="008E6F65"/>
    <w:rsid w:val="008F0E2A"/>
    <w:rsid w:val="008F6C87"/>
    <w:rsid w:val="00902EF5"/>
    <w:rsid w:val="00904CBD"/>
    <w:rsid w:val="00905B22"/>
    <w:rsid w:val="00906279"/>
    <w:rsid w:val="00907E69"/>
    <w:rsid w:val="00907ED4"/>
    <w:rsid w:val="00915551"/>
    <w:rsid w:val="00915996"/>
    <w:rsid w:val="0092069A"/>
    <w:rsid w:val="009209EF"/>
    <w:rsid w:val="00922E43"/>
    <w:rsid w:val="00922FBD"/>
    <w:rsid w:val="00924441"/>
    <w:rsid w:val="00926122"/>
    <w:rsid w:val="00926229"/>
    <w:rsid w:val="00926F20"/>
    <w:rsid w:val="0093361C"/>
    <w:rsid w:val="00933AB5"/>
    <w:rsid w:val="00934479"/>
    <w:rsid w:val="00935048"/>
    <w:rsid w:val="00936182"/>
    <w:rsid w:val="0094101F"/>
    <w:rsid w:val="009413C2"/>
    <w:rsid w:val="00942255"/>
    <w:rsid w:val="009443CB"/>
    <w:rsid w:val="00944E96"/>
    <w:rsid w:val="00952508"/>
    <w:rsid w:val="009559FE"/>
    <w:rsid w:val="00955EB1"/>
    <w:rsid w:val="009614E0"/>
    <w:rsid w:val="009642A8"/>
    <w:rsid w:val="0096488D"/>
    <w:rsid w:val="00972D93"/>
    <w:rsid w:val="009741B3"/>
    <w:rsid w:val="009766AC"/>
    <w:rsid w:val="0098320C"/>
    <w:rsid w:val="00983672"/>
    <w:rsid w:val="00990879"/>
    <w:rsid w:val="00993860"/>
    <w:rsid w:val="0099429C"/>
    <w:rsid w:val="0099488E"/>
    <w:rsid w:val="009956C1"/>
    <w:rsid w:val="00997B3C"/>
    <w:rsid w:val="00997E4B"/>
    <w:rsid w:val="009A07AE"/>
    <w:rsid w:val="009A0F97"/>
    <w:rsid w:val="009A1A34"/>
    <w:rsid w:val="009A2C5F"/>
    <w:rsid w:val="009A3104"/>
    <w:rsid w:val="009A55E9"/>
    <w:rsid w:val="009B0155"/>
    <w:rsid w:val="009B0FA8"/>
    <w:rsid w:val="009B2925"/>
    <w:rsid w:val="009B5DFE"/>
    <w:rsid w:val="009C10AC"/>
    <w:rsid w:val="009C3043"/>
    <w:rsid w:val="009C53DB"/>
    <w:rsid w:val="009C654E"/>
    <w:rsid w:val="009C65EF"/>
    <w:rsid w:val="009D284A"/>
    <w:rsid w:val="009D536F"/>
    <w:rsid w:val="009E02B1"/>
    <w:rsid w:val="009E0380"/>
    <w:rsid w:val="009E17F2"/>
    <w:rsid w:val="009E5766"/>
    <w:rsid w:val="009F15D1"/>
    <w:rsid w:val="009F27C4"/>
    <w:rsid w:val="009F320B"/>
    <w:rsid w:val="009F4CC1"/>
    <w:rsid w:val="00A01119"/>
    <w:rsid w:val="00A02A39"/>
    <w:rsid w:val="00A07797"/>
    <w:rsid w:val="00A11E95"/>
    <w:rsid w:val="00A12483"/>
    <w:rsid w:val="00A12E53"/>
    <w:rsid w:val="00A14164"/>
    <w:rsid w:val="00A150DF"/>
    <w:rsid w:val="00A20378"/>
    <w:rsid w:val="00A21E31"/>
    <w:rsid w:val="00A22260"/>
    <w:rsid w:val="00A22414"/>
    <w:rsid w:val="00A248D7"/>
    <w:rsid w:val="00A24D37"/>
    <w:rsid w:val="00A25B72"/>
    <w:rsid w:val="00A30C23"/>
    <w:rsid w:val="00A31FC6"/>
    <w:rsid w:val="00A34458"/>
    <w:rsid w:val="00A37069"/>
    <w:rsid w:val="00A3770A"/>
    <w:rsid w:val="00A427D7"/>
    <w:rsid w:val="00A4415D"/>
    <w:rsid w:val="00A47525"/>
    <w:rsid w:val="00A52A42"/>
    <w:rsid w:val="00A572C2"/>
    <w:rsid w:val="00A57DA0"/>
    <w:rsid w:val="00A6162B"/>
    <w:rsid w:val="00A62D53"/>
    <w:rsid w:val="00A65120"/>
    <w:rsid w:val="00A713A6"/>
    <w:rsid w:val="00A72127"/>
    <w:rsid w:val="00A75140"/>
    <w:rsid w:val="00A767E8"/>
    <w:rsid w:val="00A7738A"/>
    <w:rsid w:val="00A818A5"/>
    <w:rsid w:val="00A81E73"/>
    <w:rsid w:val="00A82F7D"/>
    <w:rsid w:val="00A86819"/>
    <w:rsid w:val="00A87DB8"/>
    <w:rsid w:val="00A90514"/>
    <w:rsid w:val="00A94A36"/>
    <w:rsid w:val="00A94AF3"/>
    <w:rsid w:val="00A951EC"/>
    <w:rsid w:val="00A967DB"/>
    <w:rsid w:val="00A97FED"/>
    <w:rsid w:val="00AA175C"/>
    <w:rsid w:val="00AA2CC2"/>
    <w:rsid w:val="00AA36E0"/>
    <w:rsid w:val="00AA4050"/>
    <w:rsid w:val="00AA4C0A"/>
    <w:rsid w:val="00AA62C2"/>
    <w:rsid w:val="00AA7CB6"/>
    <w:rsid w:val="00AA7F0D"/>
    <w:rsid w:val="00AB1F92"/>
    <w:rsid w:val="00AB2D95"/>
    <w:rsid w:val="00AB479E"/>
    <w:rsid w:val="00AC00E9"/>
    <w:rsid w:val="00AC2931"/>
    <w:rsid w:val="00AC5074"/>
    <w:rsid w:val="00AC6F6A"/>
    <w:rsid w:val="00AC79AA"/>
    <w:rsid w:val="00AD0216"/>
    <w:rsid w:val="00AD0284"/>
    <w:rsid w:val="00AD48A0"/>
    <w:rsid w:val="00AD6EEF"/>
    <w:rsid w:val="00AD7C31"/>
    <w:rsid w:val="00AE3413"/>
    <w:rsid w:val="00AF12D1"/>
    <w:rsid w:val="00AF3856"/>
    <w:rsid w:val="00AF4ABE"/>
    <w:rsid w:val="00AF5830"/>
    <w:rsid w:val="00AF759A"/>
    <w:rsid w:val="00B01749"/>
    <w:rsid w:val="00B039E5"/>
    <w:rsid w:val="00B04600"/>
    <w:rsid w:val="00B065C6"/>
    <w:rsid w:val="00B06AF1"/>
    <w:rsid w:val="00B0791D"/>
    <w:rsid w:val="00B07D6C"/>
    <w:rsid w:val="00B1509D"/>
    <w:rsid w:val="00B15EA2"/>
    <w:rsid w:val="00B16319"/>
    <w:rsid w:val="00B16E7C"/>
    <w:rsid w:val="00B2073F"/>
    <w:rsid w:val="00B22E7E"/>
    <w:rsid w:val="00B327D3"/>
    <w:rsid w:val="00B32CFD"/>
    <w:rsid w:val="00B33892"/>
    <w:rsid w:val="00B3448C"/>
    <w:rsid w:val="00B34AAA"/>
    <w:rsid w:val="00B3546E"/>
    <w:rsid w:val="00B35D98"/>
    <w:rsid w:val="00B362CF"/>
    <w:rsid w:val="00B36EF8"/>
    <w:rsid w:val="00B37F7D"/>
    <w:rsid w:val="00B416FB"/>
    <w:rsid w:val="00B444CB"/>
    <w:rsid w:val="00B4676B"/>
    <w:rsid w:val="00B52445"/>
    <w:rsid w:val="00B57FCD"/>
    <w:rsid w:val="00B63FE8"/>
    <w:rsid w:val="00B65E35"/>
    <w:rsid w:val="00B73134"/>
    <w:rsid w:val="00B73E40"/>
    <w:rsid w:val="00B7704B"/>
    <w:rsid w:val="00B83454"/>
    <w:rsid w:val="00B84B6B"/>
    <w:rsid w:val="00B90647"/>
    <w:rsid w:val="00BA1EF4"/>
    <w:rsid w:val="00BA4476"/>
    <w:rsid w:val="00BA4575"/>
    <w:rsid w:val="00BA4B26"/>
    <w:rsid w:val="00BA4D40"/>
    <w:rsid w:val="00BA6B3D"/>
    <w:rsid w:val="00BA7398"/>
    <w:rsid w:val="00BA7853"/>
    <w:rsid w:val="00BB2F2A"/>
    <w:rsid w:val="00BB34FF"/>
    <w:rsid w:val="00BB45FD"/>
    <w:rsid w:val="00BC0C21"/>
    <w:rsid w:val="00BC0DB4"/>
    <w:rsid w:val="00BC4012"/>
    <w:rsid w:val="00BC5CFC"/>
    <w:rsid w:val="00BC6B77"/>
    <w:rsid w:val="00BC76FD"/>
    <w:rsid w:val="00BD62B6"/>
    <w:rsid w:val="00BD6521"/>
    <w:rsid w:val="00BD776A"/>
    <w:rsid w:val="00BE11FA"/>
    <w:rsid w:val="00BE1814"/>
    <w:rsid w:val="00BE7A67"/>
    <w:rsid w:val="00BF2792"/>
    <w:rsid w:val="00BF47B3"/>
    <w:rsid w:val="00BF58E9"/>
    <w:rsid w:val="00BF5B56"/>
    <w:rsid w:val="00BF6C36"/>
    <w:rsid w:val="00C04CCC"/>
    <w:rsid w:val="00C05463"/>
    <w:rsid w:val="00C058B3"/>
    <w:rsid w:val="00C05C3F"/>
    <w:rsid w:val="00C07F2C"/>
    <w:rsid w:val="00C132B9"/>
    <w:rsid w:val="00C22809"/>
    <w:rsid w:val="00C2313D"/>
    <w:rsid w:val="00C23AAE"/>
    <w:rsid w:val="00C23C01"/>
    <w:rsid w:val="00C24398"/>
    <w:rsid w:val="00C25BCD"/>
    <w:rsid w:val="00C27CC2"/>
    <w:rsid w:val="00C30E74"/>
    <w:rsid w:val="00C36E12"/>
    <w:rsid w:val="00C37093"/>
    <w:rsid w:val="00C37370"/>
    <w:rsid w:val="00C44682"/>
    <w:rsid w:val="00C45A75"/>
    <w:rsid w:val="00C466FB"/>
    <w:rsid w:val="00C51454"/>
    <w:rsid w:val="00C54C88"/>
    <w:rsid w:val="00C55829"/>
    <w:rsid w:val="00C56CB2"/>
    <w:rsid w:val="00C57304"/>
    <w:rsid w:val="00C579EE"/>
    <w:rsid w:val="00C609D7"/>
    <w:rsid w:val="00C60A3F"/>
    <w:rsid w:val="00C655A9"/>
    <w:rsid w:val="00C677B4"/>
    <w:rsid w:val="00C727A0"/>
    <w:rsid w:val="00C728C5"/>
    <w:rsid w:val="00C73069"/>
    <w:rsid w:val="00C81993"/>
    <w:rsid w:val="00C8270C"/>
    <w:rsid w:val="00C85540"/>
    <w:rsid w:val="00C859B4"/>
    <w:rsid w:val="00C945F1"/>
    <w:rsid w:val="00C959AB"/>
    <w:rsid w:val="00C95A33"/>
    <w:rsid w:val="00C96FE0"/>
    <w:rsid w:val="00C97BD5"/>
    <w:rsid w:val="00CA27ED"/>
    <w:rsid w:val="00CA7B72"/>
    <w:rsid w:val="00CB181F"/>
    <w:rsid w:val="00CB5285"/>
    <w:rsid w:val="00CC0B33"/>
    <w:rsid w:val="00CC4952"/>
    <w:rsid w:val="00CC63F5"/>
    <w:rsid w:val="00CC75FD"/>
    <w:rsid w:val="00CD4013"/>
    <w:rsid w:val="00CD4FCA"/>
    <w:rsid w:val="00CD74FD"/>
    <w:rsid w:val="00CE078D"/>
    <w:rsid w:val="00CE1447"/>
    <w:rsid w:val="00CE5E35"/>
    <w:rsid w:val="00CE66CC"/>
    <w:rsid w:val="00CF47D8"/>
    <w:rsid w:val="00CF4BB9"/>
    <w:rsid w:val="00CF5B9D"/>
    <w:rsid w:val="00D041A9"/>
    <w:rsid w:val="00D076AE"/>
    <w:rsid w:val="00D10969"/>
    <w:rsid w:val="00D11727"/>
    <w:rsid w:val="00D11A5A"/>
    <w:rsid w:val="00D16111"/>
    <w:rsid w:val="00D2219C"/>
    <w:rsid w:val="00D24849"/>
    <w:rsid w:val="00D24938"/>
    <w:rsid w:val="00D2554A"/>
    <w:rsid w:val="00D263CE"/>
    <w:rsid w:val="00D318B1"/>
    <w:rsid w:val="00D44B9F"/>
    <w:rsid w:val="00D479C3"/>
    <w:rsid w:val="00D51042"/>
    <w:rsid w:val="00D52878"/>
    <w:rsid w:val="00D5316E"/>
    <w:rsid w:val="00D54561"/>
    <w:rsid w:val="00D5592E"/>
    <w:rsid w:val="00D55F60"/>
    <w:rsid w:val="00D56F27"/>
    <w:rsid w:val="00D5791D"/>
    <w:rsid w:val="00D608A9"/>
    <w:rsid w:val="00D63AA0"/>
    <w:rsid w:val="00D65D2A"/>
    <w:rsid w:val="00D67098"/>
    <w:rsid w:val="00D707BC"/>
    <w:rsid w:val="00D70C2F"/>
    <w:rsid w:val="00D72BB5"/>
    <w:rsid w:val="00D72D44"/>
    <w:rsid w:val="00D73606"/>
    <w:rsid w:val="00D76374"/>
    <w:rsid w:val="00D76915"/>
    <w:rsid w:val="00D771BF"/>
    <w:rsid w:val="00D778AE"/>
    <w:rsid w:val="00D830FB"/>
    <w:rsid w:val="00D83AD4"/>
    <w:rsid w:val="00D85E73"/>
    <w:rsid w:val="00D90919"/>
    <w:rsid w:val="00D9214F"/>
    <w:rsid w:val="00D94472"/>
    <w:rsid w:val="00D94A70"/>
    <w:rsid w:val="00D94D1C"/>
    <w:rsid w:val="00D962FB"/>
    <w:rsid w:val="00DA0047"/>
    <w:rsid w:val="00DA0091"/>
    <w:rsid w:val="00DA0409"/>
    <w:rsid w:val="00DA0696"/>
    <w:rsid w:val="00DB1053"/>
    <w:rsid w:val="00DB3C2A"/>
    <w:rsid w:val="00DB4ADA"/>
    <w:rsid w:val="00DB5656"/>
    <w:rsid w:val="00DB7E12"/>
    <w:rsid w:val="00DC0111"/>
    <w:rsid w:val="00DC048D"/>
    <w:rsid w:val="00DC3311"/>
    <w:rsid w:val="00DC58E0"/>
    <w:rsid w:val="00DD07F1"/>
    <w:rsid w:val="00DD116E"/>
    <w:rsid w:val="00DD580C"/>
    <w:rsid w:val="00DE00C1"/>
    <w:rsid w:val="00DE048D"/>
    <w:rsid w:val="00DE0569"/>
    <w:rsid w:val="00DE09B1"/>
    <w:rsid w:val="00DE1373"/>
    <w:rsid w:val="00DE1503"/>
    <w:rsid w:val="00DE36B5"/>
    <w:rsid w:val="00DE5B67"/>
    <w:rsid w:val="00DF1B6A"/>
    <w:rsid w:val="00DF2C17"/>
    <w:rsid w:val="00DF393B"/>
    <w:rsid w:val="00DF6492"/>
    <w:rsid w:val="00E00A51"/>
    <w:rsid w:val="00E01455"/>
    <w:rsid w:val="00E025E3"/>
    <w:rsid w:val="00E02B16"/>
    <w:rsid w:val="00E04685"/>
    <w:rsid w:val="00E05E73"/>
    <w:rsid w:val="00E079B8"/>
    <w:rsid w:val="00E10653"/>
    <w:rsid w:val="00E10D9D"/>
    <w:rsid w:val="00E11299"/>
    <w:rsid w:val="00E13417"/>
    <w:rsid w:val="00E13975"/>
    <w:rsid w:val="00E14F5E"/>
    <w:rsid w:val="00E16559"/>
    <w:rsid w:val="00E232E6"/>
    <w:rsid w:val="00E248A1"/>
    <w:rsid w:val="00E273ED"/>
    <w:rsid w:val="00E31E28"/>
    <w:rsid w:val="00E3423F"/>
    <w:rsid w:val="00E36369"/>
    <w:rsid w:val="00E42031"/>
    <w:rsid w:val="00E42B3D"/>
    <w:rsid w:val="00E43686"/>
    <w:rsid w:val="00E438F8"/>
    <w:rsid w:val="00E447A8"/>
    <w:rsid w:val="00E44D08"/>
    <w:rsid w:val="00E5339F"/>
    <w:rsid w:val="00E53CC7"/>
    <w:rsid w:val="00E54D3C"/>
    <w:rsid w:val="00E556E5"/>
    <w:rsid w:val="00E57D94"/>
    <w:rsid w:val="00E60605"/>
    <w:rsid w:val="00E6079C"/>
    <w:rsid w:val="00E6093C"/>
    <w:rsid w:val="00E65EAE"/>
    <w:rsid w:val="00E669B7"/>
    <w:rsid w:val="00E7007F"/>
    <w:rsid w:val="00E73392"/>
    <w:rsid w:val="00E73AF5"/>
    <w:rsid w:val="00E74063"/>
    <w:rsid w:val="00E76F0C"/>
    <w:rsid w:val="00E777FD"/>
    <w:rsid w:val="00E80247"/>
    <w:rsid w:val="00E80CB7"/>
    <w:rsid w:val="00E85C36"/>
    <w:rsid w:val="00E86E44"/>
    <w:rsid w:val="00E905BA"/>
    <w:rsid w:val="00E91F52"/>
    <w:rsid w:val="00E92415"/>
    <w:rsid w:val="00E933BD"/>
    <w:rsid w:val="00E9512A"/>
    <w:rsid w:val="00EA5B39"/>
    <w:rsid w:val="00EA66AC"/>
    <w:rsid w:val="00EB03FC"/>
    <w:rsid w:val="00EB1D75"/>
    <w:rsid w:val="00EB2B01"/>
    <w:rsid w:val="00EC176F"/>
    <w:rsid w:val="00EC1E51"/>
    <w:rsid w:val="00EC2F4E"/>
    <w:rsid w:val="00EC3B9A"/>
    <w:rsid w:val="00EC496D"/>
    <w:rsid w:val="00EC4EFF"/>
    <w:rsid w:val="00ED1668"/>
    <w:rsid w:val="00ED20FE"/>
    <w:rsid w:val="00EE14F3"/>
    <w:rsid w:val="00EE1584"/>
    <w:rsid w:val="00EE4A1E"/>
    <w:rsid w:val="00EE5E14"/>
    <w:rsid w:val="00EE7187"/>
    <w:rsid w:val="00EF03CB"/>
    <w:rsid w:val="00EF0D4D"/>
    <w:rsid w:val="00EF0DFC"/>
    <w:rsid w:val="00EF36BD"/>
    <w:rsid w:val="00EF3A62"/>
    <w:rsid w:val="00EF6CCF"/>
    <w:rsid w:val="00EF7950"/>
    <w:rsid w:val="00F0097D"/>
    <w:rsid w:val="00F03310"/>
    <w:rsid w:val="00F05714"/>
    <w:rsid w:val="00F15D28"/>
    <w:rsid w:val="00F20BFB"/>
    <w:rsid w:val="00F22CB3"/>
    <w:rsid w:val="00F23202"/>
    <w:rsid w:val="00F23B62"/>
    <w:rsid w:val="00F26FDE"/>
    <w:rsid w:val="00F33869"/>
    <w:rsid w:val="00F342D8"/>
    <w:rsid w:val="00F35711"/>
    <w:rsid w:val="00F35B83"/>
    <w:rsid w:val="00F41C9C"/>
    <w:rsid w:val="00F43115"/>
    <w:rsid w:val="00F4409E"/>
    <w:rsid w:val="00F45D5F"/>
    <w:rsid w:val="00F46B36"/>
    <w:rsid w:val="00F500FD"/>
    <w:rsid w:val="00F50C52"/>
    <w:rsid w:val="00F52279"/>
    <w:rsid w:val="00F52EC8"/>
    <w:rsid w:val="00F53AE0"/>
    <w:rsid w:val="00F55DF5"/>
    <w:rsid w:val="00F57FD3"/>
    <w:rsid w:val="00F60098"/>
    <w:rsid w:val="00F657F2"/>
    <w:rsid w:val="00F66B69"/>
    <w:rsid w:val="00F6755C"/>
    <w:rsid w:val="00F71D64"/>
    <w:rsid w:val="00F766B2"/>
    <w:rsid w:val="00F83CCF"/>
    <w:rsid w:val="00F8410B"/>
    <w:rsid w:val="00F8511C"/>
    <w:rsid w:val="00F94125"/>
    <w:rsid w:val="00F9475C"/>
    <w:rsid w:val="00FA2595"/>
    <w:rsid w:val="00FA36EB"/>
    <w:rsid w:val="00FA5D9B"/>
    <w:rsid w:val="00FA6BD0"/>
    <w:rsid w:val="00FB198B"/>
    <w:rsid w:val="00FB47F4"/>
    <w:rsid w:val="00FB4B21"/>
    <w:rsid w:val="00FB54B5"/>
    <w:rsid w:val="00FB5861"/>
    <w:rsid w:val="00FB7E0B"/>
    <w:rsid w:val="00FC0881"/>
    <w:rsid w:val="00FC10DC"/>
    <w:rsid w:val="00FC183E"/>
    <w:rsid w:val="00FC331B"/>
    <w:rsid w:val="00FC449B"/>
    <w:rsid w:val="00FC4D05"/>
    <w:rsid w:val="00FC621F"/>
    <w:rsid w:val="00FD0441"/>
    <w:rsid w:val="00FD31DF"/>
    <w:rsid w:val="00FD42C5"/>
    <w:rsid w:val="00FD6839"/>
    <w:rsid w:val="00FE2FEB"/>
    <w:rsid w:val="00FE3DCF"/>
    <w:rsid w:val="00FE445F"/>
    <w:rsid w:val="00FE7E76"/>
    <w:rsid w:val="00FF28B5"/>
    <w:rsid w:val="00FF2E49"/>
    <w:rsid w:val="00FF3CE1"/>
    <w:rsid w:val="00FF3F69"/>
    <w:rsid w:val="00FF5682"/>
    <w:rsid w:val="00FF5970"/>
    <w:rsid w:val="00FF5F3A"/>
    <w:rsid w:val="013369DF"/>
    <w:rsid w:val="016519C1"/>
    <w:rsid w:val="01964270"/>
    <w:rsid w:val="01BB675B"/>
    <w:rsid w:val="01C47826"/>
    <w:rsid w:val="01E85B33"/>
    <w:rsid w:val="02313F99"/>
    <w:rsid w:val="023852F2"/>
    <w:rsid w:val="02410FF9"/>
    <w:rsid w:val="025A3A62"/>
    <w:rsid w:val="026003DA"/>
    <w:rsid w:val="028916DF"/>
    <w:rsid w:val="02DA018C"/>
    <w:rsid w:val="031C69F7"/>
    <w:rsid w:val="03343D40"/>
    <w:rsid w:val="03740816"/>
    <w:rsid w:val="03FD6F6C"/>
    <w:rsid w:val="040D7796"/>
    <w:rsid w:val="041041AA"/>
    <w:rsid w:val="04131222"/>
    <w:rsid w:val="042E37D9"/>
    <w:rsid w:val="04310280"/>
    <w:rsid w:val="043E2362"/>
    <w:rsid w:val="049B18B6"/>
    <w:rsid w:val="050B6D23"/>
    <w:rsid w:val="05182CB0"/>
    <w:rsid w:val="056A6A15"/>
    <w:rsid w:val="05967655"/>
    <w:rsid w:val="05B132D2"/>
    <w:rsid w:val="05B33933"/>
    <w:rsid w:val="05CA098C"/>
    <w:rsid w:val="05D30EE4"/>
    <w:rsid w:val="05ED01D7"/>
    <w:rsid w:val="0607573C"/>
    <w:rsid w:val="061D286A"/>
    <w:rsid w:val="063F5B20"/>
    <w:rsid w:val="066E7569"/>
    <w:rsid w:val="06846A3E"/>
    <w:rsid w:val="06BE229B"/>
    <w:rsid w:val="070B19D3"/>
    <w:rsid w:val="072E240C"/>
    <w:rsid w:val="075524D7"/>
    <w:rsid w:val="07762B7A"/>
    <w:rsid w:val="079E17EC"/>
    <w:rsid w:val="07DB35C4"/>
    <w:rsid w:val="07EA0E72"/>
    <w:rsid w:val="07F70BC5"/>
    <w:rsid w:val="08163A15"/>
    <w:rsid w:val="08393BA7"/>
    <w:rsid w:val="084120E9"/>
    <w:rsid w:val="0899513F"/>
    <w:rsid w:val="095C18FB"/>
    <w:rsid w:val="095F523F"/>
    <w:rsid w:val="09772635"/>
    <w:rsid w:val="09811362"/>
    <w:rsid w:val="09C50726"/>
    <w:rsid w:val="09E645D2"/>
    <w:rsid w:val="0A2E4D92"/>
    <w:rsid w:val="0A581EB9"/>
    <w:rsid w:val="0A6D18E6"/>
    <w:rsid w:val="0A750397"/>
    <w:rsid w:val="0AA5047F"/>
    <w:rsid w:val="0AE47DFA"/>
    <w:rsid w:val="0B081ED2"/>
    <w:rsid w:val="0B0A3B2F"/>
    <w:rsid w:val="0B4C1D3A"/>
    <w:rsid w:val="0B8E7D66"/>
    <w:rsid w:val="0B9D536B"/>
    <w:rsid w:val="0BBC10DA"/>
    <w:rsid w:val="0BF24DFA"/>
    <w:rsid w:val="0BF71DAF"/>
    <w:rsid w:val="0C532315"/>
    <w:rsid w:val="0C6B4200"/>
    <w:rsid w:val="0CDD2D53"/>
    <w:rsid w:val="0D0448B5"/>
    <w:rsid w:val="0D3037CB"/>
    <w:rsid w:val="0D330BC5"/>
    <w:rsid w:val="0D423F7C"/>
    <w:rsid w:val="0D876004"/>
    <w:rsid w:val="0DC7755F"/>
    <w:rsid w:val="0DD2001B"/>
    <w:rsid w:val="0DF3354F"/>
    <w:rsid w:val="0DF77E44"/>
    <w:rsid w:val="0E3874B3"/>
    <w:rsid w:val="0EB2020F"/>
    <w:rsid w:val="0ECB7686"/>
    <w:rsid w:val="0F05680B"/>
    <w:rsid w:val="0F1B7B63"/>
    <w:rsid w:val="0F4F5A5E"/>
    <w:rsid w:val="0F6C0BC6"/>
    <w:rsid w:val="0F8B2F3A"/>
    <w:rsid w:val="0F8F3D34"/>
    <w:rsid w:val="0FAB3115"/>
    <w:rsid w:val="0FDD011A"/>
    <w:rsid w:val="101E193D"/>
    <w:rsid w:val="103138EC"/>
    <w:rsid w:val="10695518"/>
    <w:rsid w:val="10C30C24"/>
    <w:rsid w:val="10C85AC8"/>
    <w:rsid w:val="11457119"/>
    <w:rsid w:val="116003F7"/>
    <w:rsid w:val="119D5A97"/>
    <w:rsid w:val="11B57E9D"/>
    <w:rsid w:val="12025392"/>
    <w:rsid w:val="122202EE"/>
    <w:rsid w:val="12232BB3"/>
    <w:rsid w:val="128D3C82"/>
    <w:rsid w:val="128F1AF0"/>
    <w:rsid w:val="12F42BA4"/>
    <w:rsid w:val="12F67DFE"/>
    <w:rsid w:val="13137DA8"/>
    <w:rsid w:val="131A6E99"/>
    <w:rsid w:val="132908FE"/>
    <w:rsid w:val="132B3C97"/>
    <w:rsid w:val="138305AA"/>
    <w:rsid w:val="13D03611"/>
    <w:rsid w:val="143F42F3"/>
    <w:rsid w:val="14553B17"/>
    <w:rsid w:val="145C124D"/>
    <w:rsid w:val="14691C12"/>
    <w:rsid w:val="14885E27"/>
    <w:rsid w:val="149C7998"/>
    <w:rsid w:val="14FC5D1B"/>
    <w:rsid w:val="14FF7CC0"/>
    <w:rsid w:val="15191CC9"/>
    <w:rsid w:val="15316332"/>
    <w:rsid w:val="15DD521A"/>
    <w:rsid w:val="1626576B"/>
    <w:rsid w:val="16322CDC"/>
    <w:rsid w:val="163C4469"/>
    <w:rsid w:val="16594110"/>
    <w:rsid w:val="165B6D17"/>
    <w:rsid w:val="165C1514"/>
    <w:rsid w:val="166866DC"/>
    <w:rsid w:val="167B4F43"/>
    <w:rsid w:val="16816608"/>
    <w:rsid w:val="16A34033"/>
    <w:rsid w:val="16A62408"/>
    <w:rsid w:val="170D2487"/>
    <w:rsid w:val="17411714"/>
    <w:rsid w:val="174D7F84"/>
    <w:rsid w:val="176E5FD7"/>
    <w:rsid w:val="177F789E"/>
    <w:rsid w:val="17A76437"/>
    <w:rsid w:val="17AF41CE"/>
    <w:rsid w:val="17D66A16"/>
    <w:rsid w:val="17FD3815"/>
    <w:rsid w:val="183F2A57"/>
    <w:rsid w:val="18436A94"/>
    <w:rsid w:val="185C59FC"/>
    <w:rsid w:val="18722D39"/>
    <w:rsid w:val="18736C61"/>
    <w:rsid w:val="18763F0B"/>
    <w:rsid w:val="187D53EA"/>
    <w:rsid w:val="18846779"/>
    <w:rsid w:val="18917EF1"/>
    <w:rsid w:val="19026CFD"/>
    <w:rsid w:val="19292DF8"/>
    <w:rsid w:val="192D5062"/>
    <w:rsid w:val="19573E8D"/>
    <w:rsid w:val="198729C4"/>
    <w:rsid w:val="19874772"/>
    <w:rsid w:val="19A46596"/>
    <w:rsid w:val="19FD4A34"/>
    <w:rsid w:val="1A0345C6"/>
    <w:rsid w:val="1A6B5E42"/>
    <w:rsid w:val="1A8844E0"/>
    <w:rsid w:val="1A954C6D"/>
    <w:rsid w:val="1AE439E9"/>
    <w:rsid w:val="1B036A73"/>
    <w:rsid w:val="1B1262BE"/>
    <w:rsid w:val="1B8371BB"/>
    <w:rsid w:val="1B9F745E"/>
    <w:rsid w:val="1BB35631"/>
    <w:rsid w:val="1C0429B7"/>
    <w:rsid w:val="1C260E40"/>
    <w:rsid w:val="1C4A7CD9"/>
    <w:rsid w:val="1C751262"/>
    <w:rsid w:val="1C8C11FF"/>
    <w:rsid w:val="1C9769C0"/>
    <w:rsid w:val="1CB942F3"/>
    <w:rsid w:val="1CC814E6"/>
    <w:rsid w:val="1CCC4C4B"/>
    <w:rsid w:val="1CEB6DC6"/>
    <w:rsid w:val="1D136586"/>
    <w:rsid w:val="1D70551D"/>
    <w:rsid w:val="1D7B2840"/>
    <w:rsid w:val="1D9C27B6"/>
    <w:rsid w:val="1DDF35D0"/>
    <w:rsid w:val="1DE55F0B"/>
    <w:rsid w:val="1E84043D"/>
    <w:rsid w:val="1E9428C1"/>
    <w:rsid w:val="1EA23DFC"/>
    <w:rsid w:val="1ED4425A"/>
    <w:rsid w:val="1EEA12FF"/>
    <w:rsid w:val="1F3031B6"/>
    <w:rsid w:val="1F316F2E"/>
    <w:rsid w:val="1F334A54"/>
    <w:rsid w:val="1F344321"/>
    <w:rsid w:val="1F372797"/>
    <w:rsid w:val="1F515670"/>
    <w:rsid w:val="1F58270D"/>
    <w:rsid w:val="1FA92F69"/>
    <w:rsid w:val="1FEC62DE"/>
    <w:rsid w:val="20140295"/>
    <w:rsid w:val="20493DDC"/>
    <w:rsid w:val="208A2318"/>
    <w:rsid w:val="20E673C0"/>
    <w:rsid w:val="210074CF"/>
    <w:rsid w:val="21560D42"/>
    <w:rsid w:val="215703F0"/>
    <w:rsid w:val="215B0293"/>
    <w:rsid w:val="2188136D"/>
    <w:rsid w:val="21D25330"/>
    <w:rsid w:val="21DD6EFA"/>
    <w:rsid w:val="21FD2943"/>
    <w:rsid w:val="22000535"/>
    <w:rsid w:val="224156DA"/>
    <w:rsid w:val="22531A55"/>
    <w:rsid w:val="227B299A"/>
    <w:rsid w:val="228B0583"/>
    <w:rsid w:val="22940FD6"/>
    <w:rsid w:val="22A2131F"/>
    <w:rsid w:val="22D36C7A"/>
    <w:rsid w:val="23246748"/>
    <w:rsid w:val="23502079"/>
    <w:rsid w:val="2371279A"/>
    <w:rsid w:val="23722FA6"/>
    <w:rsid w:val="23983A20"/>
    <w:rsid w:val="24552B10"/>
    <w:rsid w:val="245A2A83"/>
    <w:rsid w:val="248024EA"/>
    <w:rsid w:val="24812446"/>
    <w:rsid w:val="24E46305"/>
    <w:rsid w:val="250B6E56"/>
    <w:rsid w:val="250B7CC2"/>
    <w:rsid w:val="25231181"/>
    <w:rsid w:val="25284930"/>
    <w:rsid w:val="252C0A76"/>
    <w:rsid w:val="2532643F"/>
    <w:rsid w:val="253F23A5"/>
    <w:rsid w:val="254926BF"/>
    <w:rsid w:val="254F5B15"/>
    <w:rsid w:val="257D4C7B"/>
    <w:rsid w:val="25A71CF8"/>
    <w:rsid w:val="25C24D84"/>
    <w:rsid w:val="25D63C5E"/>
    <w:rsid w:val="26123616"/>
    <w:rsid w:val="263712CE"/>
    <w:rsid w:val="264D2D30"/>
    <w:rsid w:val="26C34AE1"/>
    <w:rsid w:val="26C37006"/>
    <w:rsid w:val="27292FBE"/>
    <w:rsid w:val="2729330D"/>
    <w:rsid w:val="276F3738"/>
    <w:rsid w:val="278168DD"/>
    <w:rsid w:val="278C73F8"/>
    <w:rsid w:val="27C941A8"/>
    <w:rsid w:val="28394622"/>
    <w:rsid w:val="28EB469D"/>
    <w:rsid w:val="28F7255E"/>
    <w:rsid w:val="2A234FC8"/>
    <w:rsid w:val="2A612DBE"/>
    <w:rsid w:val="2A675E4C"/>
    <w:rsid w:val="2A6D6840"/>
    <w:rsid w:val="2A7E2366"/>
    <w:rsid w:val="2A7F41A0"/>
    <w:rsid w:val="2ABF66B1"/>
    <w:rsid w:val="2AC05D36"/>
    <w:rsid w:val="2ACF6AFE"/>
    <w:rsid w:val="2AED5FA1"/>
    <w:rsid w:val="2B404781"/>
    <w:rsid w:val="2B6D12EE"/>
    <w:rsid w:val="2BB26E67"/>
    <w:rsid w:val="2BF46388"/>
    <w:rsid w:val="2C0B5347"/>
    <w:rsid w:val="2CB74F17"/>
    <w:rsid w:val="2CD535EF"/>
    <w:rsid w:val="2D712A16"/>
    <w:rsid w:val="2DCD20F0"/>
    <w:rsid w:val="2DD302A2"/>
    <w:rsid w:val="2DDB69EC"/>
    <w:rsid w:val="2DFA769A"/>
    <w:rsid w:val="2DFF0573"/>
    <w:rsid w:val="2E0979A5"/>
    <w:rsid w:val="2E0C4DEE"/>
    <w:rsid w:val="2E1B0BA9"/>
    <w:rsid w:val="2E7F7CB6"/>
    <w:rsid w:val="2EB55C8D"/>
    <w:rsid w:val="2ECE02F6"/>
    <w:rsid w:val="2ED45834"/>
    <w:rsid w:val="2EFC1307"/>
    <w:rsid w:val="2EFE507F"/>
    <w:rsid w:val="2F005791"/>
    <w:rsid w:val="2F503401"/>
    <w:rsid w:val="2FBA1CF6"/>
    <w:rsid w:val="2FCE2CA3"/>
    <w:rsid w:val="2FD436D1"/>
    <w:rsid w:val="3029612C"/>
    <w:rsid w:val="3082185F"/>
    <w:rsid w:val="309C68FD"/>
    <w:rsid w:val="309F1F4A"/>
    <w:rsid w:val="30A9135A"/>
    <w:rsid w:val="30B31E99"/>
    <w:rsid w:val="30EB3F81"/>
    <w:rsid w:val="30EC1E50"/>
    <w:rsid w:val="317E7881"/>
    <w:rsid w:val="31AC1B21"/>
    <w:rsid w:val="31CB53FE"/>
    <w:rsid w:val="31F97D80"/>
    <w:rsid w:val="32097FFD"/>
    <w:rsid w:val="32514850"/>
    <w:rsid w:val="329D591B"/>
    <w:rsid w:val="32A60C6C"/>
    <w:rsid w:val="32AE4993"/>
    <w:rsid w:val="32BA08C4"/>
    <w:rsid w:val="32F10A57"/>
    <w:rsid w:val="330D4D8C"/>
    <w:rsid w:val="33356201"/>
    <w:rsid w:val="3360595B"/>
    <w:rsid w:val="337570D1"/>
    <w:rsid w:val="339B6787"/>
    <w:rsid w:val="33D261C8"/>
    <w:rsid w:val="33D30395"/>
    <w:rsid w:val="33F85969"/>
    <w:rsid w:val="340903F4"/>
    <w:rsid w:val="341964B7"/>
    <w:rsid w:val="34790D04"/>
    <w:rsid w:val="34953122"/>
    <w:rsid w:val="34BA1A48"/>
    <w:rsid w:val="34C503CE"/>
    <w:rsid w:val="34D86783"/>
    <w:rsid w:val="34D92C21"/>
    <w:rsid w:val="34E268A9"/>
    <w:rsid w:val="34E83DB6"/>
    <w:rsid w:val="35161DCC"/>
    <w:rsid w:val="3524017A"/>
    <w:rsid w:val="35A95619"/>
    <w:rsid w:val="35C83CF1"/>
    <w:rsid w:val="35CB558F"/>
    <w:rsid w:val="35DE3514"/>
    <w:rsid w:val="35FF6722"/>
    <w:rsid w:val="360D6A04"/>
    <w:rsid w:val="36140CE4"/>
    <w:rsid w:val="36801D78"/>
    <w:rsid w:val="36D6644B"/>
    <w:rsid w:val="36EA336C"/>
    <w:rsid w:val="371A0CB2"/>
    <w:rsid w:val="37627794"/>
    <w:rsid w:val="376C68FE"/>
    <w:rsid w:val="378B147A"/>
    <w:rsid w:val="37C64260"/>
    <w:rsid w:val="37FC5ED4"/>
    <w:rsid w:val="38262F51"/>
    <w:rsid w:val="38376F0C"/>
    <w:rsid w:val="38562DAD"/>
    <w:rsid w:val="38594AA4"/>
    <w:rsid w:val="38601BF3"/>
    <w:rsid w:val="38666E06"/>
    <w:rsid w:val="38AB392D"/>
    <w:rsid w:val="38B176CC"/>
    <w:rsid w:val="38D26C34"/>
    <w:rsid w:val="38E56968"/>
    <w:rsid w:val="391F3F20"/>
    <w:rsid w:val="39243934"/>
    <w:rsid w:val="39382F3B"/>
    <w:rsid w:val="39463E1F"/>
    <w:rsid w:val="395F2BBE"/>
    <w:rsid w:val="39962F46"/>
    <w:rsid w:val="39C2365B"/>
    <w:rsid w:val="39DE6888"/>
    <w:rsid w:val="39E76710"/>
    <w:rsid w:val="3A013C75"/>
    <w:rsid w:val="3A500B61"/>
    <w:rsid w:val="3A5B15D7"/>
    <w:rsid w:val="3A751F6D"/>
    <w:rsid w:val="3A8F53BB"/>
    <w:rsid w:val="3AA57B35"/>
    <w:rsid w:val="3AC67EFB"/>
    <w:rsid w:val="3AD60E4C"/>
    <w:rsid w:val="3AD8395A"/>
    <w:rsid w:val="3ADA3F47"/>
    <w:rsid w:val="3B223EA3"/>
    <w:rsid w:val="3B457B92"/>
    <w:rsid w:val="3B7B4579"/>
    <w:rsid w:val="3BC03BB1"/>
    <w:rsid w:val="3BC54029"/>
    <w:rsid w:val="3C244BD3"/>
    <w:rsid w:val="3C475F70"/>
    <w:rsid w:val="3C5C4EFE"/>
    <w:rsid w:val="3C712B85"/>
    <w:rsid w:val="3C85293C"/>
    <w:rsid w:val="3C915673"/>
    <w:rsid w:val="3CAF4226"/>
    <w:rsid w:val="3CC03A4A"/>
    <w:rsid w:val="3CCD42E3"/>
    <w:rsid w:val="3D257C7B"/>
    <w:rsid w:val="3D4520CB"/>
    <w:rsid w:val="3D4F2F4A"/>
    <w:rsid w:val="3D8C3D41"/>
    <w:rsid w:val="3D9077EA"/>
    <w:rsid w:val="3D956BAE"/>
    <w:rsid w:val="3DD31485"/>
    <w:rsid w:val="3DD35929"/>
    <w:rsid w:val="3DF36E43"/>
    <w:rsid w:val="3DF81EA8"/>
    <w:rsid w:val="3E582386"/>
    <w:rsid w:val="3E6B1AD5"/>
    <w:rsid w:val="3E886713"/>
    <w:rsid w:val="3E8E0B68"/>
    <w:rsid w:val="3E8E2C04"/>
    <w:rsid w:val="3E9F7139"/>
    <w:rsid w:val="3EC46344"/>
    <w:rsid w:val="3EDF3E59"/>
    <w:rsid w:val="3EE129DE"/>
    <w:rsid w:val="3EEC5F39"/>
    <w:rsid w:val="3EF73899"/>
    <w:rsid w:val="3EFB6EE5"/>
    <w:rsid w:val="3F0F32D3"/>
    <w:rsid w:val="3F147FA7"/>
    <w:rsid w:val="3F373C95"/>
    <w:rsid w:val="3F510058"/>
    <w:rsid w:val="3F5B541F"/>
    <w:rsid w:val="3FC16AC3"/>
    <w:rsid w:val="3FDF09C9"/>
    <w:rsid w:val="40710ACD"/>
    <w:rsid w:val="40767292"/>
    <w:rsid w:val="40794D82"/>
    <w:rsid w:val="40B2463E"/>
    <w:rsid w:val="40B46367"/>
    <w:rsid w:val="40DA6FCE"/>
    <w:rsid w:val="410D67DA"/>
    <w:rsid w:val="41173D7E"/>
    <w:rsid w:val="4177481D"/>
    <w:rsid w:val="41AD3581"/>
    <w:rsid w:val="41C757A4"/>
    <w:rsid w:val="41E6252D"/>
    <w:rsid w:val="41ED4C56"/>
    <w:rsid w:val="426E79CE"/>
    <w:rsid w:val="42967F30"/>
    <w:rsid w:val="42C35264"/>
    <w:rsid w:val="430F7403"/>
    <w:rsid w:val="4373507E"/>
    <w:rsid w:val="437F4CCD"/>
    <w:rsid w:val="43843DFE"/>
    <w:rsid w:val="4440539A"/>
    <w:rsid w:val="44CE29A6"/>
    <w:rsid w:val="44D1720D"/>
    <w:rsid w:val="450F2B6A"/>
    <w:rsid w:val="45423C48"/>
    <w:rsid w:val="460743C1"/>
    <w:rsid w:val="46116809"/>
    <w:rsid w:val="463A0D99"/>
    <w:rsid w:val="466065C3"/>
    <w:rsid w:val="46625A9C"/>
    <w:rsid w:val="466A6D7A"/>
    <w:rsid w:val="468A6DA0"/>
    <w:rsid w:val="46942C61"/>
    <w:rsid w:val="46A57613"/>
    <w:rsid w:val="46C71DA3"/>
    <w:rsid w:val="47780E85"/>
    <w:rsid w:val="477C7560"/>
    <w:rsid w:val="47887784"/>
    <w:rsid w:val="47AB67DE"/>
    <w:rsid w:val="47F941DE"/>
    <w:rsid w:val="47FE1149"/>
    <w:rsid w:val="48271072"/>
    <w:rsid w:val="489B5295"/>
    <w:rsid w:val="48B530DB"/>
    <w:rsid w:val="48CF4FCB"/>
    <w:rsid w:val="48D27169"/>
    <w:rsid w:val="48E629B4"/>
    <w:rsid w:val="49044BE8"/>
    <w:rsid w:val="491A1A16"/>
    <w:rsid w:val="492564E8"/>
    <w:rsid w:val="4947045C"/>
    <w:rsid w:val="498B6031"/>
    <w:rsid w:val="49A6562C"/>
    <w:rsid w:val="49B760FE"/>
    <w:rsid w:val="4A1A7A5A"/>
    <w:rsid w:val="4A290D23"/>
    <w:rsid w:val="4A4F27DB"/>
    <w:rsid w:val="4A825814"/>
    <w:rsid w:val="4AB5014C"/>
    <w:rsid w:val="4AD7664F"/>
    <w:rsid w:val="4ADF0B6A"/>
    <w:rsid w:val="4AF3575B"/>
    <w:rsid w:val="4B000E81"/>
    <w:rsid w:val="4BA93DB7"/>
    <w:rsid w:val="4BB9165F"/>
    <w:rsid w:val="4C2F01CE"/>
    <w:rsid w:val="4C34693E"/>
    <w:rsid w:val="4C5440D8"/>
    <w:rsid w:val="4C5E0AB3"/>
    <w:rsid w:val="4C793B3F"/>
    <w:rsid w:val="4CC76658"/>
    <w:rsid w:val="4CDA20FA"/>
    <w:rsid w:val="4CF66DF3"/>
    <w:rsid w:val="4D4C13F4"/>
    <w:rsid w:val="4D6C6DD6"/>
    <w:rsid w:val="4D77007F"/>
    <w:rsid w:val="4D8A380D"/>
    <w:rsid w:val="4DBF5A18"/>
    <w:rsid w:val="4DC112FA"/>
    <w:rsid w:val="4DCC61F1"/>
    <w:rsid w:val="4DE865C1"/>
    <w:rsid w:val="4E0C72F2"/>
    <w:rsid w:val="4E3D0D86"/>
    <w:rsid w:val="4E501F60"/>
    <w:rsid w:val="4E5E123E"/>
    <w:rsid w:val="4E6600F8"/>
    <w:rsid w:val="4E710F72"/>
    <w:rsid w:val="4E8D1A3B"/>
    <w:rsid w:val="4EB77DA0"/>
    <w:rsid w:val="4EF6663B"/>
    <w:rsid w:val="4F351F9F"/>
    <w:rsid w:val="4F50502B"/>
    <w:rsid w:val="4F895E47"/>
    <w:rsid w:val="4F92495E"/>
    <w:rsid w:val="4FE25CD5"/>
    <w:rsid w:val="4FE87012"/>
    <w:rsid w:val="50131BB5"/>
    <w:rsid w:val="502A762A"/>
    <w:rsid w:val="5043693E"/>
    <w:rsid w:val="50446212"/>
    <w:rsid w:val="504A214A"/>
    <w:rsid w:val="50572182"/>
    <w:rsid w:val="5086682B"/>
    <w:rsid w:val="50903205"/>
    <w:rsid w:val="510D11A2"/>
    <w:rsid w:val="511068BC"/>
    <w:rsid w:val="51200F34"/>
    <w:rsid w:val="512E314A"/>
    <w:rsid w:val="5144471C"/>
    <w:rsid w:val="514601C0"/>
    <w:rsid w:val="515E5940"/>
    <w:rsid w:val="52075749"/>
    <w:rsid w:val="521876B7"/>
    <w:rsid w:val="521C2FA3"/>
    <w:rsid w:val="528D299D"/>
    <w:rsid w:val="52AD62F0"/>
    <w:rsid w:val="52D41ACF"/>
    <w:rsid w:val="52D43055"/>
    <w:rsid w:val="53310501"/>
    <w:rsid w:val="534722A1"/>
    <w:rsid w:val="534C3D5B"/>
    <w:rsid w:val="534C55F6"/>
    <w:rsid w:val="539179C0"/>
    <w:rsid w:val="53BA0CC6"/>
    <w:rsid w:val="53CD6261"/>
    <w:rsid w:val="541D65A2"/>
    <w:rsid w:val="543353B6"/>
    <w:rsid w:val="543547EF"/>
    <w:rsid w:val="543C5B7E"/>
    <w:rsid w:val="548B2661"/>
    <w:rsid w:val="54DA3199"/>
    <w:rsid w:val="54F26DDE"/>
    <w:rsid w:val="553E2582"/>
    <w:rsid w:val="55473C7A"/>
    <w:rsid w:val="555927A3"/>
    <w:rsid w:val="55853555"/>
    <w:rsid w:val="55B31221"/>
    <w:rsid w:val="55F61D5C"/>
    <w:rsid w:val="560D7D53"/>
    <w:rsid w:val="562C3D29"/>
    <w:rsid w:val="56486A5C"/>
    <w:rsid w:val="56A86E18"/>
    <w:rsid w:val="57076A7F"/>
    <w:rsid w:val="57081D47"/>
    <w:rsid w:val="572442B2"/>
    <w:rsid w:val="57570C2B"/>
    <w:rsid w:val="57732F37"/>
    <w:rsid w:val="578B08CD"/>
    <w:rsid w:val="578F0202"/>
    <w:rsid w:val="57AA2DFF"/>
    <w:rsid w:val="57D4474E"/>
    <w:rsid w:val="57E96693"/>
    <w:rsid w:val="57EF2F07"/>
    <w:rsid w:val="58333158"/>
    <w:rsid w:val="583F508E"/>
    <w:rsid w:val="583F5C3D"/>
    <w:rsid w:val="584E7C2E"/>
    <w:rsid w:val="58AD704A"/>
    <w:rsid w:val="58B3511A"/>
    <w:rsid w:val="58BC0C88"/>
    <w:rsid w:val="58C4140A"/>
    <w:rsid w:val="595F67B0"/>
    <w:rsid w:val="59640086"/>
    <w:rsid w:val="599B3347"/>
    <w:rsid w:val="59A96766"/>
    <w:rsid w:val="59C06909"/>
    <w:rsid w:val="59C12681"/>
    <w:rsid w:val="59D37FF2"/>
    <w:rsid w:val="59DB1995"/>
    <w:rsid w:val="5A1153B7"/>
    <w:rsid w:val="5A722A86"/>
    <w:rsid w:val="5AB07361"/>
    <w:rsid w:val="5B3E042E"/>
    <w:rsid w:val="5B547A26"/>
    <w:rsid w:val="5BA34735"/>
    <w:rsid w:val="5BCF7902"/>
    <w:rsid w:val="5BDC19F5"/>
    <w:rsid w:val="5BFB1E7B"/>
    <w:rsid w:val="5C447CC6"/>
    <w:rsid w:val="5C662ADD"/>
    <w:rsid w:val="5C8F6A67"/>
    <w:rsid w:val="5C9A78E6"/>
    <w:rsid w:val="5CA92C03"/>
    <w:rsid w:val="5CE3722B"/>
    <w:rsid w:val="5D04216F"/>
    <w:rsid w:val="5D614775"/>
    <w:rsid w:val="5D681792"/>
    <w:rsid w:val="5D9E6F62"/>
    <w:rsid w:val="5DB05323"/>
    <w:rsid w:val="5E0C4A22"/>
    <w:rsid w:val="5E14474F"/>
    <w:rsid w:val="5E2356B9"/>
    <w:rsid w:val="5E2C305D"/>
    <w:rsid w:val="5E317DD6"/>
    <w:rsid w:val="5E393F58"/>
    <w:rsid w:val="5E59238C"/>
    <w:rsid w:val="5E5F0DE7"/>
    <w:rsid w:val="5E65238C"/>
    <w:rsid w:val="5E675135"/>
    <w:rsid w:val="5E6862DE"/>
    <w:rsid w:val="5EBB3B43"/>
    <w:rsid w:val="5ECB0255"/>
    <w:rsid w:val="5ED54B8F"/>
    <w:rsid w:val="5F3118E6"/>
    <w:rsid w:val="5F463B4F"/>
    <w:rsid w:val="5F530CA3"/>
    <w:rsid w:val="5F622211"/>
    <w:rsid w:val="5F6516EF"/>
    <w:rsid w:val="5FA840C8"/>
    <w:rsid w:val="5FC8476A"/>
    <w:rsid w:val="60340051"/>
    <w:rsid w:val="60357220"/>
    <w:rsid w:val="60583D40"/>
    <w:rsid w:val="60605AA3"/>
    <w:rsid w:val="606C77EB"/>
    <w:rsid w:val="60802A6A"/>
    <w:rsid w:val="608269B1"/>
    <w:rsid w:val="60BD3836"/>
    <w:rsid w:val="60BF5B6D"/>
    <w:rsid w:val="60CE7B5E"/>
    <w:rsid w:val="60D12493"/>
    <w:rsid w:val="60D3214C"/>
    <w:rsid w:val="61002057"/>
    <w:rsid w:val="613876CD"/>
    <w:rsid w:val="61806E13"/>
    <w:rsid w:val="62316FCC"/>
    <w:rsid w:val="623634BE"/>
    <w:rsid w:val="624B51DE"/>
    <w:rsid w:val="62570027"/>
    <w:rsid w:val="62740781"/>
    <w:rsid w:val="62812433"/>
    <w:rsid w:val="62DF1972"/>
    <w:rsid w:val="63451432"/>
    <w:rsid w:val="6348093C"/>
    <w:rsid w:val="635D79AD"/>
    <w:rsid w:val="637071A4"/>
    <w:rsid w:val="63C90AB0"/>
    <w:rsid w:val="63ED0C43"/>
    <w:rsid w:val="63F127F8"/>
    <w:rsid w:val="640E3183"/>
    <w:rsid w:val="64727D27"/>
    <w:rsid w:val="647677A3"/>
    <w:rsid w:val="648B165B"/>
    <w:rsid w:val="64C51278"/>
    <w:rsid w:val="64E03A6A"/>
    <w:rsid w:val="64F16511"/>
    <w:rsid w:val="65B51384"/>
    <w:rsid w:val="65BA2DA7"/>
    <w:rsid w:val="65BD4645"/>
    <w:rsid w:val="65BE32AB"/>
    <w:rsid w:val="65E839E4"/>
    <w:rsid w:val="65FE0295"/>
    <w:rsid w:val="6646463A"/>
    <w:rsid w:val="66855E91"/>
    <w:rsid w:val="669435F8"/>
    <w:rsid w:val="671369EA"/>
    <w:rsid w:val="67660967"/>
    <w:rsid w:val="679A69EC"/>
    <w:rsid w:val="67B81568"/>
    <w:rsid w:val="67F75851"/>
    <w:rsid w:val="68106CAE"/>
    <w:rsid w:val="682229B3"/>
    <w:rsid w:val="682C428E"/>
    <w:rsid w:val="682E5386"/>
    <w:rsid w:val="6833299C"/>
    <w:rsid w:val="683D0086"/>
    <w:rsid w:val="68703041"/>
    <w:rsid w:val="68A63589"/>
    <w:rsid w:val="68B65425"/>
    <w:rsid w:val="68DE0B5A"/>
    <w:rsid w:val="69024E07"/>
    <w:rsid w:val="691E5DDF"/>
    <w:rsid w:val="696F3EA8"/>
    <w:rsid w:val="69FA067F"/>
    <w:rsid w:val="6A0500BE"/>
    <w:rsid w:val="6A097FAB"/>
    <w:rsid w:val="6A274783"/>
    <w:rsid w:val="6A3053E5"/>
    <w:rsid w:val="6A7C6309"/>
    <w:rsid w:val="6AAB47A3"/>
    <w:rsid w:val="6AAC21BB"/>
    <w:rsid w:val="6ABC5EF0"/>
    <w:rsid w:val="6ADE12E5"/>
    <w:rsid w:val="6AE83767"/>
    <w:rsid w:val="6AFF300A"/>
    <w:rsid w:val="6B344587"/>
    <w:rsid w:val="6B657311"/>
    <w:rsid w:val="6B701591"/>
    <w:rsid w:val="6BA37E39"/>
    <w:rsid w:val="6BF07522"/>
    <w:rsid w:val="6C234445"/>
    <w:rsid w:val="6C536FB9"/>
    <w:rsid w:val="6C634657"/>
    <w:rsid w:val="6C922387"/>
    <w:rsid w:val="6CED268C"/>
    <w:rsid w:val="6D1C0045"/>
    <w:rsid w:val="6D677756"/>
    <w:rsid w:val="6DAA3701"/>
    <w:rsid w:val="6DBB590E"/>
    <w:rsid w:val="6E063ACF"/>
    <w:rsid w:val="6E1674B4"/>
    <w:rsid w:val="6ECD7108"/>
    <w:rsid w:val="6EDF5705"/>
    <w:rsid w:val="6EEE3AC1"/>
    <w:rsid w:val="6EF222D7"/>
    <w:rsid w:val="6F4B4A6F"/>
    <w:rsid w:val="6F542B22"/>
    <w:rsid w:val="6F986B5B"/>
    <w:rsid w:val="6FC860C0"/>
    <w:rsid w:val="6FD66A2F"/>
    <w:rsid w:val="6FD74555"/>
    <w:rsid w:val="6FDC2C82"/>
    <w:rsid w:val="6FE7341D"/>
    <w:rsid w:val="6FEC1DAE"/>
    <w:rsid w:val="6FEC2C30"/>
    <w:rsid w:val="70253512"/>
    <w:rsid w:val="70304222"/>
    <w:rsid w:val="70331E42"/>
    <w:rsid w:val="70565E33"/>
    <w:rsid w:val="70904E30"/>
    <w:rsid w:val="70950EAB"/>
    <w:rsid w:val="711200BC"/>
    <w:rsid w:val="7118268E"/>
    <w:rsid w:val="711C18F3"/>
    <w:rsid w:val="7150636D"/>
    <w:rsid w:val="716B26F1"/>
    <w:rsid w:val="71D022E5"/>
    <w:rsid w:val="72650185"/>
    <w:rsid w:val="72726E74"/>
    <w:rsid w:val="729B6549"/>
    <w:rsid w:val="72E90827"/>
    <w:rsid w:val="733C1A06"/>
    <w:rsid w:val="73503238"/>
    <w:rsid w:val="739301F4"/>
    <w:rsid w:val="7393154C"/>
    <w:rsid w:val="739773B0"/>
    <w:rsid w:val="739B3BA2"/>
    <w:rsid w:val="74055B35"/>
    <w:rsid w:val="74277859"/>
    <w:rsid w:val="744E3D02"/>
    <w:rsid w:val="74D77AC4"/>
    <w:rsid w:val="74F3598D"/>
    <w:rsid w:val="74FB5E70"/>
    <w:rsid w:val="75AB270C"/>
    <w:rsid w:val="75D4756D"/>
    <w:rsid w:val="75F42B2A"/>
    <w:rsid w:val="75F76E90"/>
    <w:rsid w:val="76085468"/>
    <w:rsid w:val="76097421"/>
    <w:rsid w:val="760E39C1"/>
    <w:rsid w:val="76120095"/>
    <w:rsid w:val="76293C9F"/>
    <w:rsid w:val="762F3EA4"/>
    <w:rsid w:val="76A80FFB"/>
    <w:rsid w:val="76B64EC4"/>
    <w:rsid w:val="76BA1206"/>
    <w:rsid w:val="76C52E93"/>
    <w:rsid w:val="76E209D0"/>
    <w:rsid w:val="76E37882"/>
    <w:rsid w:val="76FC1EF8"/>
    <w:rsid w:val="774C5935"/>
    <w:rsid w:val="77724D2A"/>
    <w:rsid w:val="77DD2DE5"/>
    <w:rsid w:val="77F46F1D"/>
    <w:rsid w:val="781E4F51"/>
    <w:rsid w:val="7829359C"/>
    <w:rsid w:val="7861169B"/>
    <w:rsid w:val="78830F81"/>
    <w:rsid w:val="78B638A1"/>
    <w:rsid w:val="78C84655"/>
    <w:rsid w:val="79052133"/>
    <w:rsid w:val="790B3713"/>
    <w:rsid w:val="79442C5B"/>
    <w:rsid w:val="798E63E8"/>
    <w:rsid w:val="79BF22E2"/>
    <w:rsid w:val="79C45B4A"/>
    <w:rsid w:val="79D264B9"/>
    <w:rsid w:val="7A1F7224"/>
    <w:rsid w:val="7A3E0D52"/>
    <w:rsid w:val="7A481B54"/>
    <w:rsid w:val="7A567B59"/>
    <w:rsid w:val="7A8C7092"/>
    <w:rsid w:val="7A8F43AA"/>
    <w:rsid w:val="7AAD2A82"/>
    <w:rsid w:val="7ABB0250"/>
    <w:rsid w:val="7ACB4E68"/>
    <w:rsid w:val="7AFD2C1C"/>
    <w:rsid w:val="7BE14791"/>
    <w:rsid w:val="7BFE17E7"/>
    <w:rsid w:val="7C055747"/>
    <w:rsid w:val="7C255BAD"/>
    <w:rsid w:val="7C4D62CB"/>
    <w:rsid w:val="7C5C03CB"/>
    <w:rsid w:val="7C5E5DE2"/>
    <w:rsid w:val="7CA7697A"/>
    <w:rsid w:val="7CB86CE9"/>
    <w:rsid w:val="7CBC0D5A"/>
    <w:rsid w:val="7CF06E24"/>
    <w:rsid w:val="7D0F17D2"/>
    <w:rsid w:val="7D272678"/>
    <w:rsid w:val="7D2863F0"/>
    <w:rsid w:val="7D52346D"/>
    <w:rsid w:val="7D650342"/>
    <w:rsid w:val="7DB02DB5"/>
    <w:rsid w:val="7DBB6DBF"/>
    <w:rsid w:val="7DCB64BA"/>
    <w:rsid w:val="7DEC0537"/>
    <w:rsid w:val="7E755665"/>
    <w:rsid w:val="7EA74C7A"/>
    <w:rsid w:val="7EF90044"/>
    <w:rsid w:val="7F5B485B"/>
    <w:rsid w:val="7FA579A7"/>
    <w:rsid w:val="7FB16B71"/>
    <w:rsid w:val="7FD4460D"/>
    <w:rsid w:val="7FDB0476"/>
    <w:rsid w:val="7FEA4B48"/>
    <w:rsid w:val="FF3AE9B3"/>
    <w:rsid w:val="FFEA99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paragraph" w:styleId="2">
    <w:name w:val="heading 1"/>
    <w:basedOn w:val="1"/>
    <w:next w:val="1"/>
    <w:link w:val="39"/>
    <w:qFormat/>
    <w:uiPriority w:val="9"/>
    <w:pPr>
      <w:keepNext/>
      <w:keepLines/>
      <w:spacing w:line="360" w:lineRule="auto"/>
      <w:jc w:val="left"/>
      <w:outlineLvl w:val="0"/>
    </w:pPr>
    <w:rPr>
      <w:rFonts w:eastAsia="仿宋"/>
      <w:b/>
      <w:bCs/>
      <w:kern w:val="44"/>
      <w:sz w:val="28"/>
      <w:szCs w:val="44"/>
    </w:rPr>
  </w:style>
  <w:style w:type="paragraph" w:styleId="3">
    <w:name w:val="heading 2"/>
    <w:basedOn w:val="1"/>
    <w:next w:val="1"/>
    <w:link w:val="28"/>
    <w:qFormat/>
    <w:uiPriority w:val="9"/>
    <w:pPr>
      <w:keepNext/>
      <w:keepLines/>
      <w:spacing w:line="360" w:lineRule="auto"/>
      <w:outlineLvl w:val="1"/>
    </w:pPr>
    <w:rPr>
      <w:rFonts w:ascii="Cambria" w:hAnsi="Cambria" w:eastAsia="仿宋"/>
      <w:bCs/>
      <w:kern w:val="0"/>
      <w:sz w:val="28"/>
      <w:szCs w:val="32"/>
    </w:rPr>
  </w:style>
  <w:style w:type="paragraph" w:styleId="4">
    <w:name w:val="heading 3"/>
    <w:basedOn w:val="1"/>
    <w:next w:val="1"/>
    <w:link w:val="31"/>
    <w:qFormat/>
    <w:uiPriority w:val="0"/>
    <w:pPr>
      <w:keepNext/>
      <w:keepLines/>
      <w:spacing w:before="260" w:after="260" w:line="413" w:lineRule="auto"/>
      <w:outlineLvl w:val="2"/>
    </w:pPr>
    <w:rPr>
      <w:rFonts w:eastAsia="宋体"/>
      <w:b/>
      <w:bCs/>
      <w:kern w:val="0"/>
      <w:sz w:val="32"/>
      <w:szCs w:val="32"/>
    </w:rPr>
  </w:style>
  <w:style w:type="paragraph" w:styleId="5">
    <w:name w:val="heading 4"/>
    <w:basedOn w:val="1"/>
    <w:next w:val="1"/>
    <w:link w:val="26"/>
    <w:qFormat/>
    <w:uiPriority w:val="9"/>
    <w:pPr>
      <w:keepNext/>
      <w:keepLines/>
      <w:spacing w:line="360" w:lineRule="auto"/>
      <w:ind w:left="200" w:leftChars="200"/>
      <w:outlineLvl w:val="3"/>
    </w:pPr>
    <w:rPr>
      <w:rFonts w:ascii="Cambria" w:hAnsi="Cambria" w:eastAsia="仿宋"/>
      <w:b/>
      <w:bCs/>
      <w:kern w:val="0"/>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宋体" w:hAnsi="宋体"/>
    </w:rPr>
  </w:style>
  <w:style w:type="paragraph" w:styleId="7">
    <w:name w:val="Document Map"/>
    <w:basedOn w:val="1"/>
    <w:link w:val="47"/>
    <w:semiHidden/>
    <w:unhideWhenUsed/>
    <w:qFormat/>
    <w:uiPriority w:val="99"/>
    <w:rPr>
      <w:rFonts w:ascii="宋体" w:eastAsia="宋体"/>
      <w:sz w:val="18"/>
      <w:szCs w:val="18"/>
    </w:rPr>
  </w:style>
  <w:style w:type="paragraph" w:styleId="8">
    <w:name w:val="annotation text"/>
    <w:basedOn w:val="1"/>
    <w:link w:val="35"/>
    <w:unhideWhenUsed/>
    <w:qFormat/>
    <w:uiPriority w:val="0"/>
    <w:pPr>
      <w:jc w:val="left"/>
    </w:pPr>
    <w:rPr>
      <w:rFonts w:eastAsia="宋体"/>
    </w:rPr>
  </w:style>
  <w:style w:type="paragraph" w:styleId="9">
    <w:name w:val="Body Text"/>
    <w:basedOn w:val="1"/>
    <w:unhideWhenUsed/>
    <w:qFormat/>
    <w:uiPriority w:val="99"/>
    <w:pPr>
      <w:autoSpaceDE w:val="0"/>
      <w:autoSpaceDN w:val="0"/>
      <w:adjustRightInd w:val="0"/>
      <w:ind w:left="214"/>
      <w:jc w:val="left"/>
    </w:pPr>
    <w:rPr>
      <w:rFonts w:ascii="Arial Unicode MS" w:eastAsia="Arial Unicode MS" w:cs="Arial Unicode MS"/>
      <w:kern w:val="0"/>
      <w:sz w:val="24"/>
    </w:rPr>
  </w:style>
  <w:style w:type="paragraph" w:styleId="10">
    <w:name w:val="toc 3"/>
    <w:basedOn w:val="1"/>
    <w:next w:val="1"/>
    <w:unhideWhenUsed/>
    <w:qFormat/>
    <w:uiPriority w:val="39"/>
    <w:pPr>
      <w:ind w:left="840" w:leftChars="400"/>
    </w:pPr>
  </w:style>
  <w:style w:type="paragraph" w:styleId="11">
    <w:name w:val="Date"/>
    <w:basedOn w:val="1"/>
    <w:next w:val="1"/>
    <w:link w:val="30"/>
    <w:unhideWhenUsed/>
    <w:qFormat/>
    <w:uiPriority w:val="99"/>
    <w:pPr>
      <w:ind w:left="100" w:leftChars="2500"/>
    </w:pPr>
    <w:rPr>
      <w:rFonts w:eastAsia="宋体"/>
      <w:kern w:val="0"/>
      <w:sz w:val="20"/>
    </w:rPr>
  </w:style>
  <w:style w:type="paragraph" w:styleId="12">
    <w:name w:val="Balloon Text"/>
    <w:basedOn w:val="1"/>
    <w:link w:val="36"/>
    <w:unhideWhenUsed/>
    <w:qFormat/>
    <w:uiPriority w:val="99"/>
    <w:rPr>
      <w:rFonts w:eastAsia="宋体"/>
      <w:kern w:val="0"/>
      <w:sz w:val="18"/>
      <w:szCs w:val="18"/>
    </w:rPr>
  </w:style>
  <w:style w:type="paragraph" w:styleId="13">
    <w:name w:val="footer"/>
    <w:basedOn w:val="1"/>
    <w:link w:val="38"/>
    <w:unhideWhenUsed/>
    <w:qFormat/>
    <w:uiPriority w:val="99"/>
    <w:pPr>
      <w:tabs>
        <w:tab w:val="center" w:pos="4153"/>
        <w:tab w:val="right" w:pos="8306"/>
      </w:tabs>
    </w:pPr>
    <w:rPr>
      <w:rFonts w:eastAsia="宋体"/>
      <w:kern w:val="0"/>
      <w:sz w:val="18"/>
      <w:szCs w:val="18"/>
    </w:rPr>
  </w:style>
  <w:style w:type="paragraph" w:styleId="14">
    <w:name w:val="header"/>
    <w:basedOn w:val="1"/>
    <w:link w:val="34"/>
    <w:unhideWhenUsed/>
    <w:qFormat/>
    <w:uiPriority w:val="99"/>
    <w:pPr>
      <w:pBdr>
        <w:bottom w:val="single" w:color="auto" w:sz="6" w:space="1"/>
      </w:pBdr>
      <w:tabs>
        <w:tab w:val="center" w:pos="4153"/>
        <w:tab w:val="right" w:pos="8306"/>
      </w:tabs>
      <w:jc w:val="center"/>
    </w:pPr>
    <w:rPr>
      <w:rFonts w:eastAsia="宋体"/>
      <w:kern w:val="0"/>
      <w:sz w:val="18"/>
      <w:szCs w:val="18"/>
    </w:rPr>
  </w:style>
  <w:style w:type="paragraph" w:styleId="15">
    <w:name w:val="toc 1"/>
    <w:basedOn w:val="1"/>
    <w:next w:val="1"/>
    <w:unhideWhenUsed/>
    <w:qFormat/>
    <w:uiPriority w:val="39"/>
  </w:style>
  <w:style w:type="paragraph" w:styleId="16">
    <w:name w:val="Subtitle"/>
    <w:basedOn w:val="1"/>
    <w:next w:val="1"/>
    <w:qFormat/>
    <w:uiPriority w:val="11"/>
    <w:pPr>
      <w:spacing w:before="120" w:line="360" w:lineRule="auto"/>
      <w:ind w:left="200" w:leftChars="200"/>
      <w:jc w:val="left"/>
      <w:outlineLvl w:val="2"/>
    </w:pPr>
    <w:rPr>
      <w:rFonts w:ascii="Cambria" w:hAnsi="Cambria" w:eastAsia="黑体"/>
      <w:b/>
      <w:bCs/>
      <w:kern w:val="28"/>
      <w:sz w:val="24"/>
      <w:szCs w:val="32"/>
    </w:rPr>
  </w:style>
  <w:style w:type="paragraph" w:styleId="17">
    <w:name w:val="toc 2"/>
    <w:basedOn w:val="1"/>
    <w:next w:val="1"/>
    <w:unhideWhenUsed/>
    <w:qFormat/>
    <w:uiPriority w:val="39"/>
    <w:pPr>
      <w:ind w:left="420" w:leftChars="200"/>
    </w:pPr>
  </w:style>
  <w:style w:type="paragraph" w:styleId="1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kern w:val="0"/>
      <w:sz w:val="24"/>
    </w:rPr>
  </w:style>
  <w:style w:type="paragraph" w:styleId="19">
    <w:name w:val="Title"/>
    <w:basedOn w:val="16"/>
    <w:next w:val="1"/>
    <w:link w:val="27"/>
    <w:qFormat/>
    <w:uiPriority w:val="0"/>
  </w:style>
  <w:style w:type="paragraph" w:styleId="20">
    <w:name w:val="annotation subject"/>
    <w:basedOn w:val="8"/>
    <w:next w:val="8"/>
    <w:link w:val="29"/>
    <w:unhideWhenUsed/>
    <w:qFormat/>
    <w:uiPriority w:val="99"/>
    <w:rPr>
      <w:b/>
      <w:bCs/>
    </w:rPr>
  </w:style>
  <w:style w:type="table" w:styleId="22">
    <w:name w:val="Table Grid"/>
    <w:basedOn w:val="21"/>
    <w:qFormat/>
    <w:uiPriority w:val="39"/>
    <w:rPr>
      <w:rFonts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Hyperlink"/>
    <w:unhideWhenUsed/>
    <w:qFormat/>
    <w:uiPriority w:val="99"/>
    <w:rPr>
      <w:color w:val="0000FF"/>
      <w:u w:val="single"/>
    </w:rPr>
  </w:style>
  <w:style w:type="character" w:styleId="25">
    <w:name w:val="annotation reference"/>
    <w:unhideWhenUsed/>
    <w:qFormat/>
    <w:uiPriority w:val="0"/>
    <w:rPr>
      <w:sz w:val="21"/>
      <w:szCs w:val="21"/>
    </w:rPr>
  </w:style>
  <w:style w:type="character" w:customStyle="1" w:styleId="26">
    <w:name w:val="标题 4 字符"/>
    <w:link w:val="5"/>
    <w:qFormat/>
    <w:uiPriority w:val="9"/>
    <w:rPr>
      <w:rFonts w:ascii="Cambria" w:hAnsi="Cambria" w:eastAsia="仿宋" w:cs="Times New Roman"/>
      <w:b/>
      <w:bCs/>
      <w:sz w:val="28"/>
      <w:szCs w:val="28"/>
    </w:rPr>
  </w:style>
  <w:style w:type="character" w:customStyle="1" w:styleId="27">
    <w:name w:val="标题 字符"/>
    <w:link w:val="19"/>
    <w:qFormat/>
    <w:uiPriority w:val="0"/>
    <w:rPr>
      <w:rFonts w:ascii="Cambria" w:hAnsi="Cambria" w:eastAsia="黑体" w:cs="Times New Roman"/>
      <w:b/>
      <w:bCs/>
      <w:kern w:val="28"/>
      <w:sz w:val="24"/>
      <w:szCs w:val="32"/>
    </w:rPr>
  </w:style>
  <w:style w:type="character" w:customStyle="1" w:styleId="28">
    <w:name w:val="标题 2 字符"/>
    <w:link w:val="3"/>
    <w:qFormat/>
    <w:uiPriority w:val="9"/>
    <w:rPr>
      <w:rFonts w:ascii="Cambria" w:hAnsi="Cambria" w:eastAsia="仿宋" w:cs="Times New Roman"/>
      <w:bCs/>
      <w:sz w:val="28"/>
      <w:szCs w:val="32"/>
    </w:rPr>
  </w:style>
  <w:style w:type="character" w:customStyle="1" w:styleId="29">
    <w:name w:val="批注主题 字符"/>
    <w:link w:val="20"/>
    <w:semiHidden/>
    <w:qFormat/>
    <w:uiPriority w:val="99"/>
    <w:rPr>
      <w:rFonts w:ascii="Times New Roman" w:hAnsi="Times New Roman" w:eastAsia="宋体" w:cs="Times New Roman"/>
      <w:b/>
      <w:bCs/>
      <w:kern w:val="2"/>
      <w:sz w:val="21"/>
      <w:szCs w:val="24"/>
    </w:rPr>
  </w:style>
  <w:style w:type="character" w:customStyle="1" w:styleId="30">
    <w:name w:val="日期 字符"/>
    <w:link w:val="11"/>
    <w:semiHidden/>
    <w:qFormat/>
    <w:uiPriority w:val="99"/>
    <w:rPr>
      <w:rFonts w:ascii="Times New Roman" w:hAnsi="Times New Roman" w:eastAsia="宋体" w:cs="Times New Roman"/>
      <w:szCs w:val="24"/>
    </w:rPr>
  </w:style>
  <w:style w:type="character" w:customStyle="1" w:styleId="31">
    <w:name w:val="标题 3 字符"/>
    <w:link w:val="4"/>
    <w:qFormat/>
    <w:uiPriority w:val="0"/>
    <w:rPr>
      <w:rFonts w:ascii="Times New Roman" w:hAnsi="Times New Roman" w:eastAsia="宋体" w:cs="Times New Roman"/>
      <w:b/>
      <w:bCs/>
      <w:sz w:val="32"/>
      <w:szCs w:val="32"/>
    </w:rPr>
  </w:style>
  <w:style w:type="character" w:customStyle="1" w:styleId="32">
    <w:name w:val="so-ask-best"/>
    <w:basedOn w:val="23"/>
    <w:qFormat/>
    <w:uiPriority w:val="0"/>
  </w:style>
  <w:style w:type="character" w:customStyle="1" w:styleId="33">
    <w:name w:val="页脚 字符"/>
    <w:qFormat/>
    <w:uiPriority w:val="99"/>
  </w:style>
  <w:style w:type="character" w:customStyle="1" w:styleId="34">
    <w:name w:val="页眉 字符"/>
    <w:link w:val="14"/>
    <w:semiHidden/>
    <w:qFormat/>
    <w:uiPriority w:val="99"/>
    <w:rPr>
      <w:rFonts w:ascii="Times New Roman" w:hAnsi="Times New Roman" w:eastAsia="宋体" w:cs="Times New Roman"/>
      <w:sz w:val="18"/>
      <w:szCs w:val="18"/>
    </w:rPr>
  </w:style>
  <w:style w:type="character" w:customStyle="1" w:styleId="35">
    <w:name w:val="批注文字 字符"/>
    <w:link w:val="8"/>
    <w:qFormat/>
    <w:uiPriority w:val="0"/>
    <w:rPr>
      <w:rFonts w:ascii="Times New Roman" w:hAnsi="Times New Roman" w:eastAsia="宋体" w:cs="Times New Roman"/>
      <w:kern w:val="2"/>
      <w:sz w:val="21"/>
      <w:szCs w:val="24"/>
    </w:rPr>
  </w:style>
  <w:style w:type="character" w:customStyle="1" w:styleId="36">
    <w:name w:val="批注框文本 字符"/>
    <w:link w:val="12"/>
    <w:semiHidden/>
    <w:qFormat/>
    <w:uiPriority w:val="99"/>
    <w:rPr>
      <w:rFonts w:ascii="Times New Roman" w:hAnsi="Times New Roman" w:eastAsia="宋体" w:cs="Times New Roman"/>
      <w:sz w:val="18"/>
      <w:szCs w:val="18"/>
    </w:rPr>
  </w:style>
  <w:style w:type="character" w:customStyle="1" w:styleId="37">
    <w:name w:val="apple-converted-space"/>
    <w:basedOn w:val="23"/>
    <w:qFormat/>
    <w:uiPriority w:val="0"/>
  </w:style>
  <w:style w:type="character" w:customStyle="1" w:styleId="38">
    <w:name w:val="页脚 字符1"/>
    <w:link w:val="13"/>
    <w:qFormat/>
    <w:uiPriority w:val="99"/>
    <w:rPr>
      <w:rFonts w:ascii="Times New Roman" w:hAnsi="Times New Roman" w:eastAsia="宋体" w:cs="Times New Roman"/>
      <w:sz w:val="18"/>
      <w:szCs w:val="18"/>
    </w:rPr>
  </w:style>
  <w:style w:type="character" w:customStyle="1" w:styleId="39">
    <w:name w:val="标题 1 字符"/>
    <w:link w:val="2"/>
    <w:qFormat/>
    <w:uiPriority w:val="9"/>
    <w:rPr>
      <w:rFonts w:ascii="Times New Roman" w:hAnsi="Times New Roman" w:eastAsia="仿宋" w:cs="Times New Roman"/>
      <w:b/>
      <w:bCs/>
      <w:kern w:val="44"/>
      <w:sz w:val="28"/>
      <w:szCs w:val="44"/>
    </w:rPr>
  </w:style>
  <w:style w:type="paragraph" w:styleId="40">
    <w:name w:val="List Paragraph"/>
    <w:basedOn w:val="1"/>
    <w:qFormat/>
    <w:uiPriority w:val="34"/>
    <w:pPr>
      <w:ind w:firstLine="200" w:firstLineChars="200"/>
    </w:pPr>
    <w:rPr>
      <w:rFonts w:ascii="Calibri" w:hAnsi="Calibri"/>
      <w:szCs w:val="22"/>
    </w:rPr>
  </w:style>
  <w:style w:type="paragraph" w:customStyle="1" w:styleId="41">
    <w:name w:val="TOC 标题1"/>
    <w:basedOn w:val="2"/>
    <w:next w:val="1"/>
    <w:unhideWhenUsed/>
    <w:qFormat/>
    <w:uiPriority w:val="39"/>
    <w:pPr>
      <w:widowControl/>
      <w:spacing w:before="480" w:line="276" w:lineRule="auto"/>
      <w:outlineLvl w:val="9"/>
    </w:pPr>
    <w:rPr>
      <w:rFonts w:ascii="Cambria" w:hAnsi="Cambria" w:eastAsia="宋体"/>
      <w:color w:val="365F91"/>
      <w:kern w:val="0"/>
      <w:szCs w:val="28"/>
    </w:rPr>
  </w:style>
  <w:style w:type="paragraph" w:customStyle="1" w:styleId="42">
    <w:name w:val="x_msoplain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TOC 标题2"/>
    <w:basedOn w:val="2"/>
    <w:next w:val="1"/>
    <w:unhideWhenUsed/>
    <w:qFormat/>
    <w:uiPriority w:val="39"/>
    <w:pPr>
      <w:spacing w:before="340" w:after="330" w:line="578" w:lineRule="auto"/>
      <w:jc w:val="both"/>
      <w:outlineLvl w:val="9"/>
    </w:pPr>
    <w:rPr>
      <w:rFonts w:eastAsia="宋体"/>
      <w:sz w:val="44"/>
    </w:rPr>
  </w:style>
  <w:style w:type="paragraph" w:customStyle="1" w:styleId="44">
    <w:name w:val="Default"/>
    <w:qFormat/>
    <w:uiPriority w:val="0"/>
    <w:pPr>
      <w:widowControl w:val="0"/>
      <w:autoSpaceDE w:val="0"/>
      <w:autoSpaceDN w:val="0"/>
      <w:adjustRightInd w:val="0"/>
    </w:pPr>
    <w:rPr>
      <w:rFonts w:ascii="仿宋^....." w:hAnsi="等线" w:eastAsia="仿宋^....." w:cs="仿宋^....."/>
      <w:color w:val="000000"/>
      <w:sz w:val="24"/>
      <w:szCs w:val="24"/>
      <w:lang w:val="en-US" w:eastAsia="zh-CN" w:bidi="ar-SA"/>
    </w:rPr>
  </w:style>
  <w:style w:type="paragraph" w:customStyle="1" w:styleId="45">
    <w:name w:val="列出段落1"/>
    <w:basedOn w:val="1"/>
    <w:qFormat/>
    <w:uiPriority w:val="34"/>
    <w:pPr>
      <w:ind w:firstLine="420" w:firstLineChars="200"/>
    </w:pPr>
  </w:style>
  <w:style w:type="table" w:customStyle="1" w:styleId="46">
    <w:name w:val="网格型2"/>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文档结构图 字符"/>
    <w:basedOn w:val="23"/>
    <w:link w:val="7"/>
    <w:semiHidden/>
    <w:qFormat/>
    <w:uiPriority w:val="99"/>
    <w:rPr>
      <w:rFonts w:ascii="宋体" w:hAnsi="Times New Roman" w:eastAsia="宋体"/>
      <w:kern w:val="2"/>
      <w:sz w:val="18"/>
      <w:szCs w:val="18"/>
    </w:rPr>
  </w:style>
  <w:style w:type="paragraph" w:customStyle="1" w:styleId="48">
    <w:name w:val="修订1"/>
    <w:hidden/>
    <w:semiHidden/>
    <w:qFormat/>
    <w:uiPriority w:val="99"/>
    <w:rPr>
      <w:rFonts w:ascii="Times New Roman" w:hAnsi="Times New Roman" w:eastAsia="等线" w:cs="Times New Roman"/>
      <w:kern w:val="2"/>
      <w:sz w:val="21"/>
      <w:szCs w:val="24"/>
      <w:lang w:val="en-US" w:eastAsia="zh-CN" w:bidi="ar-SA"/>
    </w:rPr>
  </w:style>
  <w:style w:type="paragraph" w:customStyle="1" w:styleId="49">
    <w:name w:val="Table Paragraph"/>
    <w:basedOn w:val="1"/>
    <w:qFormat/>
    <w:uiPriority w:val="1"/>
  </w:style>
  <w:style w:type="table" w:customStyle="1" w:styleId="50">
    <w:name w:val="Table Normal"/>
    <w:semiHidden/>
    <w:unhideWhenUsed/>
    <w:qFormat/>
    <w:uiPriority w:val="2"/>
    <w:tblPr>
      <w:tblCellMar>
        <w:top w:w="0" w:type="dxa"/>
        <w:left w:w="0" w:type="dxa"/>
        <w:bottom w:w="0" w:type="dxa"/>
        <w:right w:w="0" w:type="dxa"/>
      </w:tblCellMar>
    </w:tblPr>
  </w:style>
  <w:style w:type="paragraph" w:customStyle="1" w:styleId="51">
    <w:name w:val="Heading 2"/>
    <w:basedOn w:val="1"/>
    <w:qFormat/>
    <w:uiPriority w:val="1"/>
    <w:pPr>
      <w:ind w:left="894"/>
      <w:outlineLvl w:val="2"/>
    </w:pPr>
    <w:rPr>
      <w:b/>
      <w:bCs/>
      <w:sz w:val="28"/>
      <w:szCs w:val="28"/>
    </w:rPr>
  </w:style>
  <w:style w:type="paragraph" w:customStyle="1" w:styleId="52">
    <w:name w:val="样式 标题 1 + 段前: 0.5 行 段后: 0.5 行"/>
    <w:basedOn w:val="2"/>
    <w:qFormat/>
    <w:uiPriority w:val="0"/>
    <w:pPr>
      <w:widowControl/>
      <w:spacing w:before="156" w:after="156" w:line="360" w:lineRule="auto"/>
    </w:pPr>
    <w:rPr>
      <w:rFonts w:cs="宋体"/>
      <w:bCs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emf"/><Relationship Id="rId18" Type="http://schemas.openxmlformats.org/officeDocument/2006/relationships/image" Target="media/image12.emf"/><Relationship Id="rId17" Type="http://schemas.openxmlformats.org/officeDocument/2006/relationships/image" Target="media/image11.emf"/><Relationship Id="rId16" Type="http://schemas.openxmlformats.org/officeDocument/2006/relationships/image" Target="media/image10.emf"/><Relationship Id="rId15" Type="http://schemas.openxmlformats.org/officeDocument/2006/relationships/image" Target="media/image9.emf"/><Relationship Id="rId14" Type="http://schemas.openxmlformats.org/officeDocument/2006/relationships/image" Target="media/image8.emf"/><Relationship Id="rId13" Type="http://schemas.openxmlformats.org/officeDocument/2006/relationships/image" Target="media/image7.emf"/><Relationship Id="rId12" Type="http://schemas.openxmlformats.org/officeDocument/2006/relationships/image" Target="media/image6.emf"/><Relationship Id="rId11" Type="http://schemas.openxmlformats.org/officeDocument/2006/relationships/image" Target="media/image5.emf"/><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38</Pages>
  <Words>16898</Words>
  <Characters>18524</Characters>
  <Lines>276</Lines>
  <Paragraphs>77</Paragraphs>
  <TotalTime>41</TotalTime>
  <ScaleCrop>false</ScaleCrop>
  <LinksUpToDate>false</LinksUpToDate>
  <CharactersWithSpaces>18798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2020-09-24T16:43:00Z</dcterms:created>
  <dc:creator>ssong</dc:creator>
  <cp:lastModifiedBy>uos</cp:lastModifiedBy>
  <cp:lastPrinted>2020-09-23T16:35:00Z</cp:lastPrinted>
  <dcterms:modified xsi:type="dcterms:W3CDTF">2023-02-27T11:38:19Z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8BB3F9719E05443FADAE4174E29F8243</vt:lpwstr>
  </property>
</Properties>
</file>