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年河南省高等职业教育技能</w:t>
      </w:r>
      <w:r>
        <w:rPr>
          <w:rFonts w:hint="eastAsia" w:ascii="方正小标宋简体" w:hAnsi="方正小标宋简体" w:eastAsia="方正小标宋简体" w:cs="方正小标宋简体"/>
          <w:b w:val="0"/>
          <w:bCs/>
          <w:sz w:val="44"/>
          <w:szCs w:val="44"/>
          <w:lang w:val="en-US" w:eastAsia="zh-CN"/>
        </w:rPr>
        <w:t>大</w:t>
      </w:r>
      <w:r>
        <w:rPr>
          <w:rFonts w:hint="eastAsia" w:ascii="方正小标宋简体" w:hAnsi="方正小标宋简体" w:eastAsia="方正小标宋简体" w:cs="方正小标宋简体"/>
          <w:b w:val="0"/>
          <w:bCs/>
          <w:sz w:val="44"/>
          <w:szCs w:val="44"/>
          <w:lang w:eastAsia="zh-CN"/>
        </w:rPr>
        <w:t>赛</w:t>
      </w:r>
    </w:p>
    <w:p>
      <w:pPr>
        <w:keepNext w:val="0"/>
        <w:keepLines w:val="0"/>
        <w:pageBreakBefore w:val="0"/>
        <w:widowControl/>
        <w:kinsoku/>
        <w:wordWrap/>
        <w:overflowPunct/>
        <w:topLinePunct w:val="0"/>
        <w:autoSpaceDE w:val="0"/>
        <w:autoSpaceDN w:val="0"/>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护理技能赛项竞赛方案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ascii="黑体" w:hAnsi="黑体" w:eastAsia="黑体" w:cs="黑体"/>
          <w:sz w:val="30"/>
          <w:szCs w:val="30"/>
        </w:rPr>
      </w:pPr>
      <w:r>
        <w:rPr>
          <w:rFonts w:hint="eastAsia" w:ascii="黑体" w:hAnsi="黑体" w:eastAsia="黑体" w:cs="黑体"/>
          <w:sz w:val="30"/>
          <w:szCs w:val="30"/>
        </w:rPr>
        <w:t>一、赛项名称及承办院校</w:t>
      </w:r>
    </w:p>
    <w:p>
      <w:pPr>
        <w:keepNext w:val="0"/>
        <w:keepLines w:val="0"/>
        <w:pageBreakBefore w:val="0"/>
        <w:widowControl/>
        <w:kinsoku/>
        <w:wordWrap/>
        <w:overflowPunct/>
        <w:topLinePunct w:val="0"/>
        <w:autoSpaceDE/>
        <w:autoSpaceDN/>
        <w:bidi w:val="0"/>
        <w:adjustRightInd w:val="0"/>
        <w:snapToGrid w:val="0"/>
        <w:spacing w:line="560" w:lineRule="exact"/>
        <w:ind w:firstLine="588" w:firstLineChars="200"/>
        <w:jc w:val="left"/>
        <w:textAlignment w:val="auto"/>
        <w:outlineLvl w:val="9"/>
        <w:rPr>
          <w:rFonts w:hint="eastAsia" w:ascii="方正小标宋_GBK" w:hAnsi="方正小标宋_GBK" w:eastAsia="方正小标宋_GBK" w:cs="方正小标宋_GBK"/>
          <w:color w:val="000000" w:themeColor="text1"/>
          <w:spacing w:val="-3"/>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30"/>
          <w:szCs w:val="30"/>
          <w:lang w:eastAsia="zh-CN"/>
          <w14:textFill>
            <w14:solidFill>
              <w14:schemeClr w14:val="tx1"/>
            </w14:solidFill>
          </w14:textFill>
        </w:rPr>
        <w:t>赛项编号：GZ-202</w:t>
      </w:r>
      <w:r>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t>1043</w:t>
      </w:r>
    </w:p>
    <w:p>
      <w:pPr>
        <w:keepNext w:val="0"/>
        <w:keepLines w:val="0"/>
        <w:pageBreakBefore w:val="0"/>
        <w:widowControl/>
        <w:kinsoku/>
        <w:wordWrap/>
        <w:overflowPunct/>
        <w:topLinePunct w:val="0"/>
        <w:autoSpaceDE/>
        <w:autoSpaceDN/>
        <w:bidi w:val="0"/>
        <w:adjustRightInd w:val="0"/>
        <w:snapToGrid w:val="0"/>
        <w:spacing w:line="560" w:lineRule="exact"/>
        <w:ind w:firstLine="588" w:firstLineChars="200"/>
        <w:jc w:val="left"/>
        <w:textAlignment w:val="auto"/>
        <w:outlineLvl w:val="9"/>
        <w:rPr>
          <w:rFonts w:hint="eastAsia" w:ascii="仿宋_GB2312" w:hAnsi="仿宋_GB2312" w:eastAsia="仿宋_GB2312" w:cs="仿宋_GB2312"/>
          <w:color w:val="000000" w:themeColor="text1"/>
          <w:spacing w:val="-3"/>
          <w:sz w:val="30"/>
          <w:szCs w:val="30"/>
          <w:lang w:eastAsia="zh-CN"/>
          <w14:textFill>
            <w14:solidFill>
              <w14:schemeClr w14:val="tx1"/>
            </w14:solidFill>
          </w14:textFill>
        </w:rPr>
      </w:pPr>
      <w:r>
        <w:rPr>
          <w:rFonts w:hint="eastAsia" w:ascii="仿宋_GB2312" w:hAnsi="仿宋_GB2312" w:eastAsia="仿宋_GB2312" w:cs="仿宋_GB2312"/>
          <w:color w:val="000000" w:themeColor="text1"/>
          <w:spacing w:val="-3"/>
          <w:sz w:val="30"/>
          <w:szCs w:val="30"/>
          <w:lang w:eastAsia="zh-CN"/>
          <w14:textFill>
            <w14:solidFill>
              <w14:schemeClr w14:val="tx1"/>
            </w14:solidFill>
          </w14:textFill>
        </w:rPr>
        <w:t>赛项名称：护理技能</w:t>
      </w:r>
    </w:p>
    <w:p>
      <w:pPr>
        <w:keepNext w:val="0"/>
        <w:keepLines w:val="0"/>
        <w:pageBreakBefore w:val="0"/>
        <w:widowControl/>
        <w:kinsoku/>
        <w:wordWrap/>
        <w:overflowPunct/>
        <w:topLinePunct w:val="0"/>
        <w:autoSpaceDE/>
        <w:autoSpaceDN/>
        <w:bidi w:val="0"/>
        <w:adjustRightInd w:val="0"/>
        <w:snapToGrid w:val="0"/>
        <w:spacing w:line="560" w:lineRule="exact"/>
        <w:ind w:firstLine="588" w:firstLineChars="200"/>
        <w:jc w:val="left"/>
        <w:textAlignment w:val="auto"/>
        <w:outlineLvl w:val="9"/>
        <w:rPr>
          <w:rFonts w:hint="eastAsia" w:ascii="仿宋_GB2312" w:hAnsi="仿宋_GB2312" w:eastAsia="仿宋_GB2312" w:cs="仿宋_GB2312"/>
          <w:color w:val="000000" w:themeColor="text1"/>
          <w:spacing w:val="-3"/>
          <w:sz w:val="30"/>
          <w:szCs w:val="30"/>
          <w:lang w:eastAsia="zh-CN"/>
          <w14:textFill>
            <w14:solidFill>
              <w14:schemeClr w14:val="tx1"/>
            </w14:solidFill>
          </w14:textFill>
        </w:rPr>
      </w:pPr>
      <w:r>
        <w:rPr>
          <w:rFonts w:hint="eastAsia" w:ascii="仿宋_GB2312" w:hAnsi="仿宋_GB2312" w:eastAsia="仿宋_GB2312" w:cs="仿宋_GB2312"/>
          <w:color w:val="000000" w:themeColor="text1"/>
          <w:spacing w:val="-3"/>
          <w:sz w:val="30"/>
          <w:szCs w:val="30"/>
          <w:lang w:eastAsia="zh-CN"/>
          <w14:textFill>
            <w14:solidFill>
              <w14:schemeClr w14:val="tx1"/>
            </w14:solidFill>
          </w14:textFill>
        </w:rPr>
        <w:t>赛项组别：高职组</w:t>
      </w:r>
    </w:p>
    <w:p>
      <w:pPr>
        <w:keepNext w:val="0"/>
        <w:keepLines w:val="0"/>
        <w:pageBreakBefore w:val="0"/>
        <w:widowControl/>
        <w:kinsoku/>
        <w:wordWrap/>
        <w:overflowPunct/>
        <w:topLinePunct w:val="0"/>
        <w:autoSpaceDE/>
        <w:autoSpaceDN/>
        <w:bidi w:val="0"/>
        <w:adjustRightInd w:val="0"/>
        <w:snapToGrid w:val="0"/>
        <w:spacing w:line="560" w:lineRule="exact"/>
        <w:ind w:firstLine="588" w:firstLineChars="200"/>
        <w:jc w:val="left"/>
        <w:textAlignment w:val="auto"/>
        <w:outlineLvl w:val="9"/>
        <w:rPr>
          <w:rFonts w:hint="eastAsia" w:ascii="仿宋_GB2312" w:hAnsi="仿宋_GB2312" w:eastAsia="仿宋_GB2312" w:cs="仿宋_GB2312"/>
          <w:color w:val="000000" w:themeColor="text1"/>
          <w:spacing w:val="-3"/>
          <w:sz w:val="30"/>
          <w:szCs w:val="30"/>
          <w:lang w:eastAsia="zh-CN"/>
          <w14:textFill>
            <w14:solidFill>
              <w14:schemeClr w14:val="tx1"/>
            </w14:solidFill>
          </w14:textFill>
        </w:rPr>
      </w:pPr>
      <w:r>
        <w:rPr>
          <w:rFonts w:hint="eastAsia" w:ascii="仿宋_GB2312" w:hAnsi="仿宋_GB2312" w:eastAsia="仿宋_GB2312" w:cs="仿宋_GB2312"/>
          <w:color w:val="000000" w:themeColor="text1"/>
          <w:spacing w:val="-3"/>
          <w:sz w:val="30"/>
          <w:szCs w:val="30"/>
          <w:lang w:eastAsia="zh-CN"/>
          <w14:textFill>
            <w14:solidFill>
              <w14:schemeClr w14:val="tx1"/>
            </w14:solidFill>
          </w14:textFill>
        </w:rPr>
        <w:t>赛项归属：医药卫生大类</w:t>
      </w:r>
    </w:p>
    <w:p>
      <w:pPr>
        <w:keepNext w:val="0"/>
        <w:keepLines w:val="0"/>
        <w:pageBreakBefore w:val="0"/>
        <w:widowControl/>
        <w:kinsoku/>
        <w:wordWrap/>
        <w:overflowPunct/>
        <w:topLinePunct w:val="0"/>
        <w:autoSpaceDE/>
        <w:autoSpaceDN/>
        <w:bidi w:val="0"/>
        <w:adjustRightInd w:val="0"/>
        <w:snapToGrid w:val="0"/>
        <w:spacing w:line="560" w:lineRule="exact"/>
        <w:ind w:firstLine="588" w:firstLineChars="200"/>
        <w:jc w:val="left"/>
        <w:textAlignment w:val="auto"/>
        <w:outlineLvl w:val="9"/>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30"/>
          <w:szCs w:val="30"/>
          <w:lang w:eastAsia="zh-CN"/>
          <w14:textFill>
            <w14:solidFill>
              <w14:schemeClr w14:val="tx1"/>
            </w14:solidFill>
          </w14:textFill>
        </w:rPr>
        <w:t>承办院校：信阳职业技术学院</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二、竞赛目的</w:t>
      </w:r>
    </w:p>
    <w:p>
      <w:pPr>
        <w:keepNext w:val="0"/>
        <w:keepLines w:val="0"/>
        <w:pageBreakBefore w:val="0"/>
        <w:widowControl/>
        <w:kinsoku/>
        <w:wordWrap/>
        <w:overflowPunct/>
        <w:topLinePunct w:val="0"/>
        <w:autoSpaceDE/>
        <w:autoSpaceDN/>
        <w:bidi w:val="0"/>
        <w:adjustRightInd w:val="0"/>
        <w:snapToGrid w:val="0"/>
        <w:spacing w:line="560" w:lineRule="exact"/>
        <w:ind w:firstLine="588" w:firstLineChars="200"/>
        <w:jc w:val="left"/>
        <w:textAlignment w:val="auto"/>
        <w:outlineLvl w:val="9"/>
        <w:rPr>
          <w:rFonts w:hint="eastAsia" w:ascii="仿宋_GB2312" w:hAnsi="仿宋_GB2312" w:eastAsia="仿宋_GB2312" w:cs="仿宋_GB2312"/>
          <w:color w:val="000000" w:themeColor="text1"/>
          <w:spacing w:val="-3"/>
          <w:sz w:val="30"/>
          <w:szCs w:val="30"/>
          <w:lang w:val="zh-TW" w:eastAsia="zh-CN"/>
          <w14:textFill>
            <w14:solidFill>
              <w14:schemeClr w14:val="tx1"/>
            </w14:solidFill>
          </w14:textFill>
        </w:rPr>
      </w:pPr>
      <w:r>
        <w:rPr>
          <w:rFonts w:hint="eastAsia" w:ascii="仿宋_GB2312" w:hAnsi="仿宋_GB2312" w:eastAsia="仿宋_GB2312" w:cs="仿宋_GB2312"/>
          <w:color w:val="000000" w:themeColor="text1"/>
          <w:spacing w:val="-3"/>
          <w:sz w:val="30"/>
          <w:szCs w:val="30"/>
          <w:lang w:val="zh-TW" w:eastAsia="zh-CN"/>
          <w14:textFill>
            <w14:solidFill>
              <w14:schemeClr w14:val="tx1"/>
            </w14:solidFill>
          </w14:textFill>
        </w:rPr>
        <w:t>全面贯彻落实《国家职业教育改革实施方案》,通过竞赛，全面考核参赛选手对危重症患者呼吸心跳骤停抢救能力、气管切开患者气道护理能力以及人文关怀素质，检验学校教学成果；引领高等职业学校适应行业现状及技术发展趋势，促进护理专业的教育教学改革；搭建校企合作培养高素质护理人才的平台；瞄准世界先进水平，不断提高国内护理人才的素质和能力；引导护生崇尚工匠精神，营造尊重劳动、崇尚技能的社会氛围，提升社会对职业教育的认可度，培养能够顺利进入护理岗位胜任临床工作的护理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outlineLvl w:val="9"/>
        <w:rPr>
          <w:rFonts w:hint="eastAsia" w:ascii="黑体" w:hAnsi="黑体" w:eastAsia="黑体" w:cs="黑体"/>
          <w:sz w:val="30"/>
          <w:szCs w:val="30"/>
          <w:lang w:val="zh-TW"/>
        </w:rPr>
      </w:pPr>
      <w:r>
        <w:rPr>
          <w:rFonts w:hint="eastAsia" w:ascii="黑体" w:hAnsi="黑体" w:eastAsia="黑体" w:cs="黑体"/>
          <w:sz w:val="30"/>
          <w:szCs w:val="30"/>
          <w:lang w:val="zh-TW"/>
        </w:rPr>
        <w:t>三、竞赛内容</w:t>
      </w:r>
    </w:p>
    <w:p>
      <w:pPr>
        <w:keepNext w:val="0"/>
        <w:keepLines w:val="0"/>
        <w:pageBreakBefore w:val="0"/>
        <w:widowControl/>
        <w:kinsoku/>
        <w:wordWrap/>
        <w:overflowPunct/>
        <w:topLinePunct w:val="0"/>
        <w:autoSpaceDE/>
        <w:autoSpaceDN/>
        <w:bidi w:val="0"/>
        <w:adjustRightInd w:val="0"/>
        <w:snapToGrid w:val="0"/>
        <w:spacing w:line="560" w:lineRule="exact"/>
        <w:ind w:firstLine="588" w:firstLineChars="200"/>
        <w:jc w:val="left"/>
        <w:textAlignment w:val="auto"/>
        <w:outlineLvl w:val="9"/>
        <w:rPr>
          <w:rFonts w:hint="eastAsia" w:ascii="仿宋_GB2312" w:hAnsi="仿宋_GB2312" w:eastAsia="仿宋_GB2312" w:cs="仿宋_GB2312"/>
          <w:color w:val="000000" w:themeColor="text1"/>
          <w:spacing w:val="-3"/>
          <w:sz w:val="30"/>
          <w:szCs w:val="30"/>
          <w:lang w:val="zh-TW" w:eastAsia="zh-CN"/>
          <w14:textFill>
            <w14:solidFill>
              <w14:schemeClr w14:val="tx1"/>
            </w14:solidFill>
          </w14:textFill>
        </w:rPr>
      </w:pPr>
      <w:r>
        <w:rPr>
          <w:rFonts w:hint="eastAsia" w:ascii="仿宋_GB2312" w:hAnsi="仿宋_GB2312" w:eastAsia="仿宋_GB2312" w:cs="仿宋_GB2312"/>
          <w:color w:val="000000" w:themeColor="text1"/>
          <w:spacing w:val="-3"/>
          <w:sz w:val="30"/>
          <w:szCs w:val="30"/>
          <w:lang w:val="zh-TW" w:eastAsia="zh-CN"/>
          <w14:textFill>
            <w14:solidFill>
              <w14:schemeClr w14:val="tx1"/>
            </w14:solidFill>
          </w14:textFill>
        </w:rPr>
        <w:t>以临床工作任务为导向，按照临床护理岗位工作要求，对患者实施连续的、科学的护理。竞赛分别设置理论考试站和技能考试站两个考评站点。理论考试站，占总成绩的10%，竞赛时长为40分钟，选手根据赛项提供的理论考卷（选择题）进行作答，主要考核参赛选手的知识应用能力、临床思维能力、分析问题和解决问题的能力，技能考试站，占总成绩的90%，分为2个技能操作赛道。第一赛道，呼吸心跳骤停患者救护（操作项目：心肺复苏、心电监测、静脉输液），主要考核选手临床思维和决策能力、紧急救护能力、判断能力及临床常用护理操作执行能力，竞赛时长为20分钟；第二赛道，脑卒中气管切开患者气道护理（操作项目：评估、气道湿化、翻身叩背、吸痰），重点考核选手对脑卒中患者的呼吸道管理能力、评判性思维能力、职业防护意识、注重患者安全意识、护患沟通及人文关怀能力，竞赛时长为15分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黑体" w:hAnsi="黑体" w:eastAsia="黑体" w:cs="黑体"/>
          <w:sz w:val="30"/>
          <w:szCs w:val="30"/>
          <w:lang w:val="zh-TW"/>
        </w:rPr>
      </w:pPr>
      <w:r>
        <w:rPr>
          <w:rFonts w:hint="eastAsia" w:ascii="黑体" w:hAnsi="黑体" w:eastAsia="黑体" w:cs="黑体"/>
          <w:sz w:val="30"/>
          <w:szCs w:val="30"/>
          <w:lang w:val="zh-TW"/>
        </w:rPr>
        <w:t>四、竞赛方式</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（一）参赛对象</w:t>
      </w:r>
    </w:p>
    <w:p>
      <w:pPr>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9"/>
        <w:rPr>
          <w:rFonts w:ascii="仿宋" w:hAnsi="仿宋" w:eastAsia="仿宋" w:cs="仿宋_GB2312"/>
          <w:sz w:val="30"/>
          <w:szCs w:val="30"/>
          <w:lang w:val="zh-TW"/>
        </w:rPr>
      </w:pPr>
      <w:r>
        <w:rPr>
          <w:rFonts w:hint="eastAsia" w:ascii="仿宋_GB2312" w:hAnsi="仿宋_GB2312" w:eastAsia="仿宋_GB2312" w:cs="仿宋_GB2312"/>
          <w:color w:val="000000" w:themeColor="text1"/>
          <w:spacing w:val="-3"/>
          <w:sz w:val="30"/>
          <w:szCs w:val="30"/>
          <w:lang w:val="zh-TW" w:eastAsia="zh-CN"/>
          <w14:textFill>
            <w14:solidFill>
              <w14:schemeClr w14:val="tx1"/>
            </w14:solidFill>
          </w14:textFill>
        </w:rPr>
        <w:t>参赛学生须为</w:t>
      </w:r>
      <w:r>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t>2021年</w:t>
      </w:r>
      <w:r>
        <w:rPr>
          <w:rFonts w:hint="eastAsia" w:ascii="仿宋_GB2312" w:hAnsi="仿宋_GB2312" w:eastAsia="仿宋_GB2312" w:cs="仿宋_GB2312"/>
          <w:color w:val="000000" w:themeColor="text1"/>
          <w:spacing w:val="-3"/>
          <w:sz w:val="30"/>
          <w:szCs w:val="30"/>
          <w:lang w:val="zh-TW" w:eastAsia="zh-CN"/>
          <w14:textFill>
            <w14:solidFill>
              <w14:schemeClr w14:val="tx1"/>
            </w14:solidFill>
          </w14:textFill>
        </w:rPr>
        <w:t>高等职业院校全日制在籍学生；本科院校高职类全日制在籍学生；五年制高职四、五年级学生。凡在往届全国职业院校护理技能大赛中获一等奖的选手，不再参加本赛项。</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default"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(二)组队要求</w:t>
      </w:r>
    </w:p>
    <w:p>
      <w:pPr>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9"/>
        <w:rPr>
          <w:rFonts w:hint="eastAsia" w:ascii="仿宋_GB2312" w:hAnsi="仿宋_GB2312" w:eastAsia="仿宋_GB2312" w:cs="仿宋_GB2312"/>
          <w:color w:val="000000" w:themeColor="text1"/>
          <w:spacing w:val="-3"/>
          <w:sz w:val="30"/>
          <w:szCs w:val="30"/>
          <w:lang w:val="zh-TW" w:eastAsia="zh-CN"/>
          <w14:textFill>
            <w14:solidFill>
              <w14:schemeClr w14:val="tx1"/>
            </w14:solidFill>
          </w14:textFill>
        </w:rPr>
      </w:pPr>
      <w:r>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pacing w:val="-3"/>
          <w:sz w:val="30"/>
          <w:szCs w:val="30"/>
          <w:lang w:val="zh-TW" w:eastAsia="zh-CN"/>
          <w14:textFill>
            <w14:solidFill>
              <w14:schemeClr w14:val="tx1"/>
            </w14:solidFill>
          </w14:textFill>
        </w:rPr>
        <w:t>本赛项为个人赛，以学校为单位组队报名参赛。</w:t>
      </w:r>
    </w:p>
    <w:p>
      <w:pPr>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9"/>
        <w:rPr>
          <w:rFonts w:hint="eastAsia" w:ascii="仿宋" w:hAnsi="仿宋" w:eastAsia="仿宋" w:cs="仿宋_GB2312"/>
          <w:sz w:val="30"/>
          <w:szCs w:val="30"/>
        </w:rPr>
      </w:pPr>
      <w:r>
        <w:rPr>
          <w:rFonts w:hint="eastAsia" w:ascii="仿宋_GB2312" w:hAnsi="仿宋_GB2312" w:eastAsia="仿宋_GB2312" w:cs="仿宋_GB2312"/>
          <w:color w:val="000000" w:themeColor="text1"/>
          <w:spacing w:val="-3"/>
          <w:sz w:val="30"/>
          <w:szCs w:val="30"/>
          <w:lang w:val="zh-TW" w:eastAsia="zh-CN"/>
          <w14:textFill>
            <w14:solidFill>
              <w14:schemeClr w14:val="tx1"/>
            </w14:solidFill>
          </w14:textFill>
        </w:rPr>
        <w:t>2.参赛选手和指导教师报名获得确认后不得随意更换。若备赛过程中，参赛选手和指导教师因故无法参赛，需由参赛院校于开赛前五个工作日内出具书面说明，经大赛组委会审核同意后方可更换。报到时须携带学生证、身份证原件。</w:t>
      </w:r>
    </w:p>
    <w:p>
      <w:pPr>
        <w:keepNext w:val="0"/>
        <w:keepLines w:val="0"/>
        <w:pageBreakBefore w:val="0"/>
        <w:kinsoku/>
        <w:wordWrap/>
        <w:overflowPunct/>
        <w:topLinePunct w:val="0"/>
        <w:autoSpaceDE/>
        <w:autoSpaceDN/>
        <w:bidi w:val="0"/>
        <w:spacing w:line="560" w:lineRule="exact"/>
        <w:ind w:firstLine="600" w:firstLineChars="200"/>
        <w:textAlignment w:val="auto"/>
        <w:rPr>
          <w:rFonts w:ascii="黑体" w:hAnsi="黑体" w:eastAsia="黑体" w:cs="黑体"/>
          <w:sz w:val="30"/>
          <w:szCs w:val="30"/>
          <w:lang w:val="zh-TW" w:eastAsia="zh-TW"/>
        </w:rPr>
      </w:pPr>
      <w:r>
        <w:rPr>
          <w:rFonts w:hint="eastAsia" w:ascii="黑体" w:hAnsi="黑体" w:eastAsia="黑体" w:cs="黑体"/>
          <w:sz w:val="30"/>
          <w:szCs w:val="30"/>
          <w:lang w:val="zh-TW" w:eastAsia="zh-TW"/>
        </w:rPr>
        <w:t>五、参赛报名</w:t>
      </w:r>
    </w:p>
    <w:p>
      <w:pPr>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9"/>
        <w:rPr>
          <w:rFonts w:hint="eastAsia" w:ascii="仿宋_GB2312" w:hAnsi="仿宋_GB2312" w:eastAsia="仿宋_GB2312" w:cs="仿宋_GB2312"/>
          <w:color w:val="000000" w:themeColor="text1"/>
          <w:spacing w:val="-3"/>
          <w:sz w:val="30"/>
          <w:szCs w:val="30"/>
          <w:lang w:val="en-US" w:eastAsia="zh-TW"/>
          <w14:textFill>
            <w14:solidFill>
              <w14:schemeClr w14:val="tx1"/>
            </w14:solidFill>
          </w14:textFill>
        </w:rPr>
      </w:pPr>
      <w:r>
        <w:rPr>
          <w:rFonts w:hint="eastAsia" w:ascii="仿宋_GB2312" w:hAnsi="仿宋_GB2312" w:eastAsia="仿宋_GB2312" w:cs="仿宋_GB2312"/>
          <w:color w:val="000000" w:themeColor="text1"/>
          <w:spacing w:val="-3"/>
          <w:sz w:val="30"/>
          <w:szCs w:val="30"/>
          <w:lang w:val="en-US" w:eastAsia="zh-TW"/>
          <w14:textFill>
            <w14:solidFill>
              <w14:schemeClr w14:val="tx1"/>
            </w14:solidFill>
          </w14:textFill>
        </w:rPr>
        <w:t>1.参赛院校须于11月</w:t>
      </w:r>
      <w:r>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pacing w:val="-3"/>
          <w:sz w:val="30"/>
          <w:szCs w:val="30"/>
          <w:lang w:val="en-US" w:eastAsia="zh-TW"/>
          <w14:textFill>
            <w14:solidFill>
              <w14:schemeClr w14:val="tx1"/>
            </w14:solidFill>
          </w14:textFill>
        </w:rPr>
        <w:t>日前登录河南省高职院校技能大赛报名系统（</w:t>
      </w:r>
      <w:r>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pacing w:val="-3"/>
          <w:sz w:val="30"/>
          <w:szCs w:val="30"/>
          <w:lang w:val="en-US" w:eastAsia="zh-TW"/>
          <w14:textFill>
            <w14:solidFill>
              <w14:schemeClr w14:val="tx1"/>
            </w14:solidFill>
          </w14:textFill>
        </w:rPr>
        <w:instrText xml:space="preserve"> HYPERLINK "http://39.105.49.188/" </w:instrText>
      </w:r>
      <w:r>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pacing w:val="-3"/>
          <w:sz w:val="30"/>
          <w:szCs w:val="30"/>
          <w:lang w:val="en-US" w:eastAsia="zh-TW"/>
          <w14:textFill>
            <w14:solidFill>
              <w14:schemeClr w14:val="tx1"/>
            </w14:solidFill>
          </w14:textFill>
        </w:rPr>
        <w:t>http://39.105.49.188/</w:t>
      </w:r>
      <w:r>
        <w:rPr>
          <w:rFonts w:hint="eastAsia" w:ascii="仿宋_GB2312" w:hAnsi="仿宋_GB2312" w:eastAsia="仿宋_GB2312" w:cs="仿宋_GB2312"/>
          <w:color w:val="000000" w:themeColor="text1"/>
          <w:spacing w:val="-3"/>
          <w:sz w:val="30"/>
          <w:szCs w:val="30"/>
          <w:lang w:val="en-US" w:eastAsia="zh-TW"/>
          <w14:textFill>
            <w14:solidFill>
              <w14:schemeClr w14:val="tx1"/>
            </w14:solidFill>
          </w14:textFill>
        </w:rPr>
        <w:fldChar w:fldCharType="end"/>
      </w:r>
      <w:r>
        <w:rPr>
          <w:rFonts w:hint="eastAsia" w:ascii="仿宋_GB2312" w:hAnsi="仿宋_GB2312" w:eastAsia="仿宋_GB2312" w:cs="仿宋_GB2312"/>
          <w:color w:val="000000" w:themeColor="text1"/>
          <w:spacing w:val="-3"/>
          <w:sz w:val="30"/>
          <w:szCs w:val="30"/>
          <w:lang w:val="en-US" w:eastAsia="zh-TW"/>
          <w14:textFill>
            <w14:solidFill>
              <w14:schemeClr w14:val="tx1"/>
            </w14:solidFill>
          </w14:textFill>
        </w:rPr>
        <w:t>），按要求填报并提交参赛信息。</w:t>
      </w:r>
    </w:p>
    <w:p>
      <w:pPr>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9"/>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t>2.各参赛校以学校为单位注册报名平台，专人负责报名工作。（技术支持：任传忠，电话：18738686266）。</w:t>
      </w:r>
    </w:p>
    <w:p>
      <w:pPr>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9"/>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t>3.提交报名信息后，参赛院校从系统导出报名表、赛项汇总表，连同参赛选手身份证复印件、省招办录取名册复印件各1份并加盖公章报送或邮寄至承办学校（信阳职业技术学院），邮寄仅限邮政特快专递（EMS）。纸质报名材料接收截止时间为11月5日，以邮戳时间为准。</w:t>
      </w:r>
    </w:p>
    <w:p>
      <w:pPr>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9"/>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t>邮寄地址：河南省信阳市信阳职业技术学院，联系人：方明月，联系电话：0376-6281900/13623769382。</w:t>
      </w:r>
    </w:p>
    <w:p>
      <w:pPr>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9"/>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t>4.承办学校收到纸质报名材料，按大赛的要求认真审核参赛选手和指导教师资格，审核通过报名成功。</w:t>
      </w:r>
    </w:p>
    <w:p>
      <w:pPr>
        <w:keepNext w:val="0"/>
        <w:keepLines w:val="0"/>
        <w:pageBreakBefore w:val="0"/>
        <w:kinsoku/>
        <w:wordWrap/>
        <w:overflowPunct/>
        <w:topLinePunct w:val="0"/>
        <w:autoSpaceDE/>
        <w:autoSpaceDN/>
        <w:bidi w:val="0"/>
        <w:spacing w:line="560" w:lineRule="exact"/>
        <w:ind w:firstLine="600" w:firstLineChars="200"/>
        <w:jc w:val="left"/>
        <w:textAlignment w:val="auto"/>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六、竞赛赛程安排</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TW"/>
        </w:rPr>
        <w:t>（一）</w:t>
      </w:r>
      <w:r>
        <w:rPr>
          <w:rFonts w:hint="eastAsia" w:ascii="楷体_GB2312" w:hAnsi="楷体_GB2312" w:eastAsia="楷体_GB2312" w:cs="楷体_GB2312"/>
          <w:sz w:val="30"/>
          <w:szCs w:val="30"/>
          <w:lang w:val="zh-TW" w:eastAsia="zh-CN"/>
        </w:rPr>
        <w:t>竞赛时间</w:t>
      </w:r>
    </w:p>
    <w:p>
      <w:pPr>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9"/>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30"/>
          <w:szCs w:val="30"/>
          <w:lang w:val="zh-TW" w:eastAsia="zh-TW"/>
          <w14:textFill>
            <w14:solidFill>
              <w14:schemeClr w14:val="tx1"/>
            </w14:solidFill>
          </w14:textFill>
        </w:rPr>
        <w:t>202</w:t>
      </w:r>
      <w:r>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pacing w:val="-3"/>
          <w:sz w:val="30"/>
          <w:szCs w:val="30"/>
          <w:lang w:val="zh-TW" w:eastAsia="zh-TW"/>
          <w14:textFill>
            <w14:solidFill>
              <w14:schemeClr w14:val="tx1"/>
            </w14:solidFill>
          </w14:textFill>
        </w:rPr>
        <w:t>年11月12日— 11月15日。</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黑体" w:hAnsi="黑体" w:eastAsia="黑体" w:cs="黑体"/>
          <w:color w:val="000000" w:themeColor="text1"/>
          <w:spacing w:val="-3"/>
          <w:sz w:val="30"/>
          <w:szCs w:val="30"/>
          <w:lang w:val="en-US" w:eastAsia="zh-CN"/>
          <w14:textFill>
            <w14:solidFill>
              <w14:schemeClr w14:val="tx1"/>
            </w14:solidFill>
          </w14:textFill>
        </w:rPr>
      </w:pPr>
      <w:r>
        <w:rPr>
          <w:rFonts w:hint="eastAsia" w:ascii="楷体_GB2312" w:hAnsi="楷体_GB2312" w:eastAsia="楷体_GB2312" w:cs="楷体_GB2312"/>
          <w:sz w:val="30"/>
          <w:szCs w:val="30"/>
          <w:lang w:val="zh-TW" w:eastAsia="zh-TW"/>
        </w:rPr>
        <w:t>（二）竞赛日程</w:t>
      </w:r>
      <w:bookmarkStart w:id="0" w:name="_Toc5462_WPSOffice_Level1"/>
    </w:p>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bCs/>
          <w:sz w:val="24"/>
          <w:szCs w:val="32"/>
        </w:rPr>
      </w:pPr>
      <w:r>
        <w:rPr>
          <w:rFonts w:hint="eastAsia" w:ascii="黑体" w:hAnsi="黑体" w:eastAsia="黑体" w:cs="黑体"/>
          <w:color w:val="000000" w:themeColor="text1"/>
          <w:spacing w:val="-3"/>
          <w:sz w:val="30"/>
          <w:szCs w:val="30"/>
          <w:lang w:val="en-US" w:eastAsia="zh-CN"/>
          <w14:textFill>
            <w14:solidFill>
              <w14:schemeClr w14:val="tx1"/>
            </w14:solidFill>
          </w14:textFill>
        </w:rPr>
        <w:t>表1 竞赛日程安排表</w:t>
      </w:r>
      <w:bookmarkEnd w:id="0"/>
      <w:r>
        <w:rPr>
          <w:rFonts w:hint="eastAsia" w:ascii="黑体" w:hAnsi="黑体" w:eastAsia="黑体" w:cs="黑体"/>
          <w:color w:val="000000" w:themeColor="text1"/>
          <w:spacing w:val="-3"/>
          <w:sz w:val="30"/>
          <w:szCs w:val="30"/>
          <w:lang w:val="en-US" w:eastAsia="zh-CN"/>
          <w14:textFill>
            <w14:solidFill>
              <w14:schemeClr w14:val="tx1"/>
            </w14:solidFill>
          </w14:textFill>
        </w:rPr>
        <w:t>（拟定）</w:t>
      </w:r>
    </w:p>
    <w:tbl>
      <w:tblPr>
        <w:tblStyle w:val="12"/>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966"/>
        <w:gridCol w:w="3588"/>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b w:val="0"/>
                <w:bCs w:val="0"/>
                <w:color w:val="000000" w:themeColor="text1"/>
                <w:spacing w:val="-3"/>
                <w:sz w:val="30"/>
                <w:szCs w:val="30"/>
                <w14:textFill>
                  <w14:solidFill>
                    <w14:schemeClr w14:val="tx1"/>
                  </w14:solidFill>
                </w14:textFill>
              </w:rPr>
            </w:pPr>
            <w:r>
              <w:rPr>
                <w:rFonts w:hint="eastAsia" w:ascii="黑体" w:hAnsi="黑体" w:eastAsia="黑体" w:cs="黑体"/>
                <w:b w:val="0"/>
                <w:bCs w:val="0"/>
                <w:color w:val="000000" w:themeColor="text1"/>
                <w:spacing w:val="-3"/>
                <w:sz w:val="30"/>
                <w:szCs w:val="30"/>
                <w14:textFill>
                  <w14:solidFill>
                    <w14:schemeClr w14:val="tx1"/>
                  </w14:solidFill>
                </w14:textFill>
              </w:rPr>
              <w:t>日期</w:t>
            </w:r>
          </w:p>
        </w:tc>
        <w:tc>
          <w:tcPr>
            <w:tcW w:w="196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b w:val="0"/>
                <w:bCs w:val="0"/>
                <w:color w:val="000000" w:themeColor="text1"/>
                <w:spacing w:val="-3"/>
                <w:sz w:val="30"/>
                <w:szCs w:val="30"/>
                <w14:textFill>
                  <w14:solidFill>
                    <w14:schemeClr w14:val="tx1"/>
                  </w14:solidFill>
                </w14:textFill>
              </w:rPr>
            </w:pPr>
            <w:r>
              <w:rPr>
                <w:rFonts w:hint="eastAsia" w:ascii="黑体" w:hAnsi="黑体" w:eastAsia="黑体" w:cs="黑体"/>
                <w:b w:val="0"/>
                <w:bCs w:val="0"/>
                <w:color w:val="000000" w:themeColor="text1"/>
                <w:spacing w:val="-3"/>
                <w:sz w:val="30"/>
                <w:szCs w:val="30"/>
                <w14:textFill>
                  <w14:solidFill>
                    <w14:schemeClr w14:val="tx1"/>
                  </w14:solidFill>
                </w14:textFill>
              </w:rPr>
              <w:t>时间</w:t>
            </w: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b w:val="0"/>
                <w:bCs w:val="0"/>
                <w:color w:val="000000" w:themeColor="text1"/>
                <w:spacing w:val="-3"/>
                <w:sz w:val="30"/>
                <w:szCs w:val="30"/>
                <w14:textFill>
                  <w14:solidFill>
                    <w14:schemeClr w14:val="tx1"/>
                  </w14:solidFill>
                </w14:textFill>
              </w:rPr>
            </w:pPr>
            <w:r>
              <w:rPr>
                <w:rFonts w:hint="eastAsia" w:ascii="黑体" w:hAnsi="黑体" w:eastAsia="黑体" w:cs="黑体"/>
                <w:b w:val="0"/>
                <w:bCs w:val="0"/>
                <w:color w:val="000000" w:themeColor="text1"/>
                <w:spacing w:val="-3"/>
                <w:sz w:val="30"/>
                <w:szCs w:val="30"/>
                <w14:textFill>
                  <w14:solidFill>
                    <w14:schemeClr w14:val="tx1"/>
                  </w14:solidFill>
                </w14:textFill>
              </w:rPr>
              <w:t>内容</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b w:val="0"/>
                <w:bCs w:val="0"/>
                <w:color w:val="000000" w:themeColor="text1"/>
                <w:spacing w:val="-3"/>
                <w:sz w:val="30"/>
                <w:szCs w:val="30"/>
                <w14:textFill>
                  <w14:solidFill>
                    <w14:schemeClr w14:val="tx1"/>
                  </w14:solidFill>
                </w14:textFill>
              </w:rPr>
            </w:pPr>
            <w:r>
              <w:rPr>
                <w:rFonts w:hint="eastAsia" w:ascii="黑体" w:hAnsi="黑体" w:eastAsia="黑体" w:cs="黑体"/>
                <w:b w:val="0"/>
                <w:bCs w:val="0"/>
                <w:color w:val="000000" w:themeColor="text1"/>
                <w:spacing w:val="-3"/>
                <w:sz w:val="30"/>
                <w:szCs w:val="30"/>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11.12</w:t>
            </w:r>
          </w:p>
        </w:tc>
        <w:tc>
          <w:tcPr>
            <w:tcW w:w="196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8:00—12:00</w:t>
            </w: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专家、裁判报到</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8:00—15:00</w:t>
            </w: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参赛队报到</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9:00—12:00</w:t>
            </w: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熟悉赛场</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13:00—16:00</w:t>
            </w: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熟悉赛场</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default" w:ascii="仿宋_GB2312" w:hAnsi="仿宋_GB2312" w:eastAsia="仿宋_GB2312" w:cs="仿宋_GB2312"/>
                <w:color w:val="000000" w:themeColor="text1"/>
                <w:spacing w:val="-3"/>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16:30</w:t>
            </w: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裁判长检查场地封闭赛场</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16:30—17:</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3"/>
                <w:sz w:val="28"/>
                <w:szCs w:val="28"/>
                <w14:textFill>
                  <w14:solidFill>
                    <w14:schemeClr w14:val="tx1"/>
                  </w14:solidFill>
                </w14:textFill>
              </w:rPr>
              <w:t>0</w:t>
            </w: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预备会、抽签</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17:</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3"/>
                <w:sz w:val="28"/>
                <w:szCs w:val="28"/>
                <w14:textFill>
                  <w14:solidFill>
                    <w14:schemeClr w14:val="tx1"/>
                  </w14:solidFill>
                </w14:textFill>
              </w:rPr>
              <w:t>0—18:</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3"/>
                <w:sz w:val="28"/>
                <w:szCs w:val="28"/>
                <w14:textFill>
                  <w14:solidFill>
                    <w14:schemeClr w14:val="tx1"/>
                  </w14:solidFill>
                </w14:textFill>
              </w:rPr>
              <w:t>0</w:t>
            </w: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理论考试</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15:00—17:30</w:t>
            </w: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裁判培训</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11.13</w:t>
            </w:r>
          </w:p>
        </w:tc>
        <w:tc>
          <w:tcPr>
            <w:tcW w:w="196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8:00—12:00</w:t>
            </w: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选手检录抽签</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裁判分组、现场评分</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14:00—18:00</w:t>
            </w: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选手检录抽签</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裁判分组、现场评分</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11.14</w:t>
            </w:r>
          </w:p>
        </w:tc>
        <w:tc>
          <w:tcPr>
            <w:tcW w:w="196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8:00—12:00</w:t>
            </w: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选手检录抽签</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裁判分组、现场评分</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14:00—18:00</w:t>
            </w: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选手检录抽签</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裁判分组、现场评分</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11.15</w:t>
            </w:r>
          </w:p>
        </w:tc>
        <w:tc>
          <w:tcPr>
            <w:tcW w:w="196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8:00—11:30</w:t>
            </w: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选手检录抽签</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裁判分组、现场评分</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13:30—17:00</w:t>
            </w: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选手检录抽签</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48" w:firstLineChars="200"/>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裁判分组、现场评分</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p>
        </w:tc>
        <w:tc>
          <w:tcPr>
            <w:tcW w:w="196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17:30—18:30</w:t>
            </w:r>
          </w:p>
        </w:tc>
        <w:tc>
          <w:tcPr>
            <w:tcW w:w="358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闭幕式</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学术报告厅</w:t>
            </w:r>
          </w:p>
        </w:tc>
      </w:tr>
    </w:tbl>
    <w:p>
      <w:pPr>
        <w:rPr>
          <w:rFonts w:hint="eastAsia" w:ascii="仿宋_GB2312" w:hAnsi="仿宋_GB2312" w:eastAsia="仿宋_GB2312" w:cs="仿宋_GB2312"/>
          <w:color w:val="000000"/>
          <w:kern w:val="2"/>
          <w:sz w:val="24"/>
          <w:szCs w:val="24"/>
          <w:u w:color="000000"/>
          <w:lang w:val="zh-TW" w:eastAsia="zh-TW" w:bidi="ar-SA"/>
        </w:rPr>
      </w:pPr>
      <w:r>
        <w:rPr>
          <w:rFonts w:hint="eastAsia" w:ascii="仿宋_GB2312" w:hAnsi="仿宋_GB2312" w:eastAsia="仿宋_GB2312" w:cs="仿宋_GB2312"/>
          <w:color w:val="000000"/>
          <w:kern w:val="2"/>
          <w:sz w:val="24"/>
          <w:szCs w:val="24"/>
          <w:u w:color="000000"/>
          <w:lang w:val="zh-TW" w:eastAsia="zh-TW" w:bidi="ar-SA"/>
        </w:rPr>
        <w:t>*正式比赛时间暂定，根据报名参赛学生多少适当调整比赛时间</w:t>
      </w:r>
    </w:p>
    <w:p>
      <w:pPr>
        <w:pStyle w:val="16"/>
        <w:spacing w:line="560" w:lineRule="exact"/>
        <w:ind w:firstLine="600"/>
        <w:rPr>
          <w:rFonts w:ascii="仿宋_GB2312" w:hAnsi="仿宋_GB2312" w:eastAsia="仿宋_GB2312" w:cs="仿宋_GB2312"/>
          <w:sz w:val="30"/>
          <w:szCs w:val="30"/>
        </w:rPr>
      </w:pP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三</w:t>
      </w: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竞赛流程图</w:t>
      </w:r>
    </w:p>
    <w:p>
      <w:pPr>
        <w:pStyle w:val="16"/>
        <w:spacing w:line="560" w:lineRule="exact"/>
        <w:rPr>
          <w:rFonts w:ascii="仿宋_GB2312" w:hAnsi="仿宋_GB2312" w:eastAsia="仿宋_GB2312" w:cs="仿宋_GB2312"/>
          <w:sz w:val="30"/>
          <w:szCs w:val="30"/>
        </w:rPr>
      </w:pPr>
      <w:r>
        <w:rPr>
          <w:sz w:val="24"/>
        </w:rPr>
        <mc:AlternateContent>
          <mc:Choice Requires="wpg">
            <w:drawing>
              <wp:anchor distT="0" distB="0" distL="114300" distR="114300" simplePos="0" relativeHeight="251659264" behindDoc="0" locked="0" layoutInCell="1" allowOverlap="1">
                <wp:simplePos x="0" y="0"/>
                <wp:positionH relativeFrom="column">
                  <wp:posOffset>187960</wp:posOffset>
                </wp:positionH>
                <wp:positionV relativeFrom="paragraph">
                  <wp:posOffset>81915</wp:posOffset>
                </wp:positionV>
                <wp:extent cx="4171315" cy="1700530"/>
                <wp:effectExtent l="5080" t="4445" r="14605" b="9525"/>
                <wp:wrapNone/>
                <wp:docPr id="8" name="组合 8"/>
                <wp:cNvGraphicFramePr/>
                <a:graphic xmlns:a="http://schemas.openxmlformats.org/drawingml/2006/main">
                  <a:graphicData uri="http://schemas.microsoft.com/office/word/2010/wordprocessingGroup">
                    <wpg:wgp>
                      <wpg:cNvGrpSpPr/>
                      <wpg:grpSpPr>
                        <a:xfrm>
                          <a:off x="0" y="0"/>
                          <a:ext cx="4171315" cy="1700530"/>
                          <a:chOff x="15803" y="19535"/>
                          <a:chExt cx="6569" cy="2678"/>
                        </a:xfrm>
                      </wpg:grpSpPr>
                      <wpg:grpSp>
                        <wpg:cNvPr id="6" name="组合 6"/>
                        <wpg:cNvGrpSpPr/>
                        <wpg:grpSpPr>
                          <a:xfrm>
                            <a:off x="17686" y="19618"/>
                            <a:ext cx="4687" cy="1816"/>
                            <a:chOff x="17686" y="19618"/>
                            <a:chExt cx="4687" cy="1816"/>
                          </a:xfrm>
                        </wpg:grpSpPr>
                        <wps:wsp>
                          <wps:cNvPr id="1073741837" name="officeArt object"/>
                          <wps:cNvCnPr/>
                          <wps:spPr>
                            <a:xfrm>
                              <a:off x="17686" y="20696"/>
                              <a:ext cx="2790" cy="14"/>
                            </a:xfrm>
                            <a:prstGeom prst="line">
                              <a:avLst/>
                            </a:prstGeom>
                            <a:noFill/>
                            <a:ln w="9525" cap="flat">
                              <a:solidFill>
                                <a:srgbClr val="000000"/>
                              </a:solidFill>
                              <a:prstDash val="solid"/>
                              <a:round/>
                              <a:tailEnd type="triangle" w="med" len="med"/>
                            </a:ln>
                            <a:effectLst/>
                          </wps:spPr>
                          <wps:bodyPr/>
                        </wps:wsp>
                        <wpg:grpSp>
                          <wpg:cNvPr id="1073741833" name="officeArt object"/>
                          <wpg:cNvGrpSpPr/>
                          <wpg:grpSpPr>
                            <a:xfrm>
                              <a:off x="20469" y="20474"/>
                              <a:ext cx="1530" cy="960"/>
                              <a:chOff x="0" y="0"/>
                              <a:chExt cx="971550" cy="609599"/>
                            </a:xfrm>
                            <a:effectLst/>
                          </wpg:grpSpPr>
                          <wps:wsp>
                            <wps:cNvPr id="1073741831" name="Shape 1073741831"/>
                            <wps:cNvSpPr txBox="1"/>
                            <wps:spPr>
                              <a:xfrm>
                                <a:off x="0" y="-1"/>
                                <a:ext cx="971550" cy="295276"/>
                              </a:xfrm>
                              <a:prstGeom prst="rect">
                                <a:avLst/>
                              </a:prstGeom>
                              <a:solidFill>
                                <a:srgbClr val="FFFFFF"/>
                              </a:solidFill>
                              <a:ln w="9525" cap="flat">
                                <a:solidFill>
                                  <a:srgbClr val="000000"/>
                                </a:solidFill>
                                <a:prstDash val="solid"/>
                                <a:round/>
                              </a:ln>
                              <a:effectLst/>
                            </wps:spPr>
                            <wps:txbx>
                              <w:txbxContent>
                                <w:p>
                                  <w:pPr>
                                    <w:pStyle w:val="16"/>
                                    <w:jc w:val="center"/>
                                  </w:pPr>
                                  <w:r>
                                    <w:rPr>
                                      <w:rFonts w:ascii="仿宋_GB2312" w:hAnsi="仿宋_GB2312" w:eastAsia="仿宋_GB2312" w:cs="仿宋_GB2312"/>
                                      <w:sz w:val="24"/>
                                      <w:szCs w:val="24"/>
                                      <w:lang w:val="zh-TW" w:eastAsia="zh-TW"/>
                                    </w:rPr>
                                    <w:t>技能考试站</w:t>
                                  </w:r>
                                </w:p>
                              </w:txbxContent>
                            </wps:txbx>
                            <wps:bodyPr vert="horz" wrap="square" lIns="45719" tIns="45719" rIns="45719" bIns="45719" numCol="1" anchor="t" anchorCtr="0">
                              <a:noAutofit/>
                            </wps:bodyPr>
                          </wps:wsp>
                          <wps:wsp>
                            <wps:cNvPr id="1073741832" name="Shape 1073741832"/>
                            <wps:cNvCnPr/>
                            <wps:spPr>
                              <a:xfrm flipH="1">
                                <a:off x="485774" y="295275"/>
                                <a:ext cx="1" cy="314326"/>
                              </a:xfrm>
                              <a:prstGeom prst="line">
                                <a:avLst/>
                              </a:prstGeom>
                              <a:noFill/>
                              <a:ln w="9525" cap="flat">
                                <a:solidFill>
                                  <a:srgbClr val="000000"/>
                                </a:solidFill>
                                <a:prstDash val="solid"/>
                                <a:round/>
                                <a:tailEnd type="triangle" w="med" len="med"/>
                              </a:ln>
                              <a:effectLst/>
                            </wps:spPr>
                            <wps:bodyPr/>
                          </wps:wsp>
                        </wpg:grpSp>
                        <wpg:grpSp>
                          <wpg:cNvPr id="1073741830" name="officeArt object"/>
                          <wpg:cNvGrpSpPr/>
                          <wpg:grpSpPr>
                            <a:xfrm>
                              <a:off x="20139" y="19618"/>
                              <a:ext cx="2235" cy="897"/>
                              <a:chOff x="0" y="0"/>
                              <a:chExt cx="1419225" cy="569594"/>
                            </a:xfrm>
                            <a:effectLst/>
                          </wpg:grpSpPr>
                          <wps:wsp>
                            <wps:cNvPr id="1073741828" name="Shape 1073741828"/>
                            <wps:cNvSpPr txBox="1"/>
                            <wps:spPr>
                              <a:xfrm>
                                <a:off x="0" y="-1"/>
                                <a:ext cx="1419225" cy="275899"/>
                              </a:xfrm>
                              <a:prstGeom prst="rect">
                                <a:avLst/>
                              </a:prstGeom>
                              <a:solidFill>
                                <a:srgbClr val="FFFFFF"/>
                              </a:solidFill>
                              <a:ln w="9525" cap="flat">
                                <a:solidFill>
                                  <a:srgbClr val="000000"/>
                                </a:solidFill>
                                <a:prstDash val="solid"/>
                                <a:round/>
                              </a:ln>
                              <a:effectLst/>
                            </wps:spPr>
                            <wps:txbx>
                              <w:txbxContent>
                                <w:p>
                                  <w:pPr>
                                    <w:pStyle w:val="16"/>
                                    <w:jc w:val="center"/>
                                  </w:pPr>
                                  <w:r>
                                    <w:rPr>
                                      <w:rFonts w:ascii="仿宋_GB2312" w:hAnsi="仿宋_GB2312" w:eastAsia="仿宋_GB2312" w:cs="仿宋_GB2312"/>
                                      <w:sz w:val="24"/>
                                      <w:szCs w:val="24"/>
                                      <w:lang w:val="zh-TW" w:eastAsia="zh-TW"/>
                                    </w:rPr>
                                    <w:t>选手抽取赛位号</w:t>
                                  </w:r>
                                </w:p>
                              </w:txbxContent>
                            </wps:txbx>
                            <wps:bodyPr vert="horz" wrap="square" lIns="45719" tIns="45719" rIns="45719" bIns="45719" numCol="1" anchor="t" anchorCtr="0">
                              <a:noAutofit/>
                            </wps:bodyPr>
                          </wps:wsp>
                          <wps:wsp>
                            <wps:cNvPr id="1073741829" name="Shape 1073741829"/>
                            <wps:cNvCnPr/>
                            <wps:spPr>
                              <a:xfrm flipH="1">
                                <a:off x="695324" y="275897"/>
                                <a:ext cx="1" cy="293698"/>
                              </a:xfrm>
                              <a:prstGeom prst="line">
                                <a:avLst/>
                              </a:prstGeom>
                              <a:noFill/>
                              <a:ln w="9525" cap="flat">
                                <a:solidFill>
                                  <a:srgbClr val="000000"/>
                                </a:solidFill>
                                <a:prstDash val="solid"/>
                                <a:round/>
                                <a:tailEnd type="triangle" w="med" len="med"/>
                              </a:ln>
                              <a:effectLst/>
                            </wps:spPr>
                            <wps:bodyPr/>
                          </wps:wsp>
                        </wpg:grpSp>
                      </wpg:grpSp>
                      <wpg:grpSp>
                        <wpg:cNvPr id="5" name="组合 5"/>
                        <wpg:cNvGrpSpPr/>
                        <wpg:grpSpPr>
                          <a:xfrm>
                            <a:off x="15803" y="19535"/>
                            <a:ext cx="2234" cy="2679"/>
                            <a:chOff x="15803" y="19535"/>
                            <a:chExt cx="2234" cy="2679"/>
                          </a:xfrm>
                        </wpg:grpSpPr>
                        <wpg:grpSp>
                          <wpg:cNvPr id="4" name="组合 4"/>
                          <wpg:cNvGrpSpPr/>
                          <wpg:grpSpPr>
                            <a:xfrm>
                              <a:off x="15803" y="19535"/>
                              <a:ext cx="2234" cy="1919"/>
                              <a:chOff x="15803" y="19535"/>
                              <a:chExt cx="2234" cy="1919"/>
                            </a:xfrm>
                          </wpg:grpSpPr>
                          <wpg:grpSp>
                            <wpg:cNvPr id="1073741836" name="officeArt object"/>
                            <wpg:cNvGrpSpPr/>
                            <wpg:grpSpPr>
                              <a:xfrm>
                                <a:off x="16118" y="20494"/>
                                <a:ext cx="1530" cy="960"/>
                                <a:chOff x="0" y="0"/>
                                <a:chExt cx="971550" cy="609599"/>
                              </a:xfrm>
                              <a:effectLst/>
                            </wpg:grpSpPr>
                            <wps:wsp>
                              <wps:cNvPr id="1073741834" name="Shape 1073741834"/>
                              <wps:cNvSpPr txBox="1"/>
                              <wps:spPr>
                                <a:xfrm>
                                  <a:off x="0" y="-1"/>
                                  <a:ext cx="971550" cy="295276"/>
                                </a:xfrm>
                                <a:prstGeom prst="rect">
                                  <a:avLst/>
                                </a:prstGeom>
                                <a:solidFill>
                                  <a:srgbClr val="FFFFFF"/>
                                </a:solidFill>
                                <a:ln w="9525" cap="flat">
                                  <a:solidFill>
                                    <a:srgbClr val="000000"/>
                                  </a:solidFill>
                                  <a:prstDash val="solid"/>
                                  <a:round/>
                                </a:ln>
                                <a:effectLst/>
                              </wps:spPr>
                              <wps:txbx>
                                <w:txbxContent>
                                  <w:p>
                                    <w:pPr>
                                      <w:pStyle w:val="16"/>
                                    </w:pPr>
                                    <w:r>
                                      <w:rPr>
                                        <w:rFonts w:ascii="仿宋_GB2312" w:hAnsi="仿宋_GB2312" w:eastAsia="仿宋_GB2312" w:cs="仿宋_GB2312"/>
                                        <w:sz w:val="24"/>
                                        <w:szCs w:val="24"/>
                                        <w:lang w:val="zh-TW" w:eastAsia="zh-TW"/>
                                      </w:rPr>
                                      <w:t>理论考试站</w:t>
                                    </w:r>
                                  </w:p>
                                </w:txbxContent>
                              </wps:txbx>
                              <wps:bodyPr vert="horz" wrap="square" lIns="45719" tIns="45719" rIns="45719" bIns="45719" numCol="1" anchor="t" anchorCtr="0">
                                <a:noAutofit/>
                              </wps:bodyPr>
                            </wps:wsp>
                            <wps:wsp>
                              <wps:cNvPr id="1073741835" name="Shape 1073741835"/>
                              <wps:cNvCnPr/>
                              <wps:spPr>
                                <a:xfrm flipH="1">
                                  <a:off x="485774" y="295275"/>
                                  <a:ext cx="1" cy="314326"/>
                                </a:xfrm>
                                <a:prstGeom prst="line">
                                  <a:avLst/>
                                </a:prstGeom>
                                <a:noFill/>
                                <a:ln w="12700" cap="flat">
                                  <a:solidFill>
                                    <a:srgbClr val="000000"/>
                                  </a:solidFill>
                                  <a:prstDash val="solid"/>
                                  <a:round/>
                                  <a:tailEnd type="triangle" w="med" len="med"/>
                                </a:ln>
                                <a:effectLst/>
                              </wps:spPr>
                              <wps:bodyPr/>
                            </wps:wsp>
                          </wpg:grpSp>
                          <wpg:grpSp>
                            <wpg:cNvPr id="1073741827" name="officeArt object"/>
                            <wpg:cNvGrpSpPr/>
                            <wpg:grpSpPr>
                              <a:xfrm>
                                <a:off x="15803" y="19535"/>
                                <a:ext cx="2235" cy="966"/>
                                <a:chOff x="0" y="0"/>
                                <a:chExt cx="1419225" cy="613409"/>
                              </a:xfrm>
                              <a:effectLst/>
                            </wpg:grpSpPr>
                            <wps:wsp>
                              <wps:cNvPr id="1073741825" name="Shape 1073741825"/>
                              <wps:cNvSpPr txBox="1"/>
                              <wps:spPr>
                                <a:xfrm>
                                  <a:off x="0" y="0"/>
                                  <a:ext cx="1419225" cy="297121"/>
                                </a:xfrm>
                                <a:prstGeom prst="rect">
                                  <a:avLst/>
                                </a:prstGeom>
                                <a:solidFill>
                                  <a:srgbClr val="FFFFFF"/>
                                </a:solidFill>
                                <a:ln w="9525" cap="flat">
                                  <a:solidFill>
                                    <a:srgbClr val="000000"/>
                                  </a:solidFill>
                                  <a:prstDash val="solid"/>
                                  <a:round/>
                                </a:ln>
                                <a:effectLst/>
                              </wps:spPr>
                              <wps:txbx>
                                <w:txbxContent>
                                  <w:p>
                                    <w:pPr>
                                      <w:pStyle w:val="16"/>
                                      <w:jc w:val="center"/>
                                    </w:pPr>
                                    <w:r>
                                      <w:rPr>
                                        <w:rFonts w:ascii="仿宋_GB2312" w:hAnsi="仿宋_GB2312" w:eastAsia="仿宋_GB2312" w:cs="仿宋_GB2312"/>
                                        <w:sz w:val="24"/>
                                        <w:szCs w:val="24"/>
                                        <w:lang w:val="zh-TW" w:eastAsia="zh-TW"/>
                                      </w:rPr>
                                      <w:t>选手抽取赛位号</w:t>
                                    </w:r>
                                  </w:p>
                                </w:txbxContent>
                              </wps:txbx>
                              <wps:bodyPr vert="horz" wrap="square" lIns="45719" tIns="45719" rIns="45719" bIns="45719" numCol="1" anchor="t" anchorCtr="0">
                                <a:noAutofit/>
                              </wps:bodyPr>
                            </wps:wsp>
                            <wps:wsp>
                              <wps:cNvPr id="1073741826" name="Shape 1073741826"/>
                              <wps:cNvCnPr/>
                              <wps:spPr>
                                <a:xfrm flipH="1">
                                  <a:off x="695324" y="297120"/>
                                  <a:ext cx="1" cy="316290"/>
                                </a:xfrm>
                                <a:prstGeom prst="line">
                                  <a:avLst/>
                                </a:prstGeom>
                                <a:noFill/>
                                <a:ln w="9525" cap="flat">
                                  <a:solidFill>
                                    <a:srgbClr val="000000"/>
                                  </a:solidFill>
                                  <a:prstDash val="solid"/>
                                  <a:round/>
                                  <a:tailEnd type="triangle" w="med" len="med"/>
                                </a:ln>
                                <a:effectLst/>
                              </wps:spPr>
                              <wps:bodyPr/>
                            </wps:wsp>
                          </wpg:grpSp>
                        </wpg:grpSp>
                        <wps:wsp>
                          <wps:cNvPr id="1073741838" name="officeArt object"/>
                          <wps:cNvSpPr txBox="1"/>
                          <wps:spPr>
                            <a:xfrm>
                              <a:off x="15878" y="21480"/>
                              <a:ext cx="1950" cy="734"/>
                            </a:xfrm>
                            <a:prstGeom prst="rect">
                              <a:avLst/>
                            </a:prstGeom>
                            <a:solidFill>
                              <a:srgbClr val="FFFFFF"/>
                            </a:solidFill>
                            <a:ln w="9525" cap="flat">
                              <a:solidFill>
                                <a:srgbClr val="000000"/>
                              </a:solidFill>
                              <a:prstDash val="solid"/>
                              <a:round/>
                            </a:ln>
                            <a:effectLst/>
                          </wps:spPr>
                          <wps:txbx>
                            <w:txbxContent>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理论考试</w:t>
                                </w:r>
                              </w:p>
                              <w:p>
                                <w:pPr>
                                  <w:pStyle w:val="16"/>
                                  <w:jc w:val="center"/>
                                </w:pPr>
                                <w:r>
                                  <w:rPr>
                                    <w:rFonts w:ascii="仿宋_GB2312" w:hAnsi="仿宋_GB2312" w:eastAsia="仿宋_GB2312" w:cs="仿宋_GB2312"/>
                                    <w:sz w:val="24"/>
                                    <w:szCs w:val="24"/>
                                    <w:lang w:val="zh-TW" w:eastAsia="zh-TW"/>
                                  </w:rPr>
                                  <w:t>（</w:t>
                                </w:r>
                                <w:r>
                                  <w:rPr>
                                    <w:rFonts w:hint="eastAsia" w:ascii="仿宋_GB2312" w:hAnsi="仿宋_GB2312" w:eastAsia="仿宋_GB2312" w:cs="仿宋_GB2312"/>
                                    <w:sz w:val="24"/>
                                    <w:szCs w:val="24"/>
                                  </w:rPr>
                                  <w:t>40</w:t>
                                </w:r>
                                <w:r>
                                  <w:rPr>
                                    <w:rFonts w:ascii="仿宋_GB2312" w:hAnsi="仿宋_GB2312" w:eastAsia="仿宋_GB2312" w:cs="仿宋_GB2312"/>
                                    <w:sz w:val="24"/>
                                    <w:szCs w:val="24"/>
                                    <w:lang w:val="zh-TW" w:eastAsia="zh-TW"/>
                                  </w:rPr>
                                  <w:t>分钟完成）</w:t>
                                </w:r>
                              </w:p>
                            </w:txbxContent>
                          </wps:txbx>
                          <wps:bodyPr vert="horz" wrap="square" lIns="45719" tIns="45719" rIns="45719" bIns="45719" numCol="1" anchor="t" anchorCtr="0">
                            <a:noAutofit/>
                          </wps:bodyPr>
                        </wps:wsp>
                      </wpg:grpSp>
                    </wpg:wgp>
                  </a:graphicData>
                </a:graphic>
              </wp:anchor>
            </w:drawing>
          </mc:Choice>
          <mc:Fallback>
            <w:pict>
              <v:group id="_x0000_s1026" o:spid="_x0000_s1026" o:spt="203" style="position:absolute;left:0pt;margin-left:14.8pt;margin-top:6.45pt;height:133.9pt;width:328.45pt;z-index:251659264;mso-width-relative:page;mso-height-relative:page;" coordorigin="15803,19535" coordsize="6569,2678" o:gfxdata="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">
                <o:lock v:ext="edit" aspectratio="f"/>
                <v:group id="_x0000_s1026" o:spid="_x0000_s1026" o:spt="203" style="position:absolute;left:17686;top:19618;height:1816;width:4687;" coordorigin="17686,19618" coordsize="4687,1816"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line id="officeArt object" o:spid="_x0000_s1026" o:spt="20" style="position:absolute;left:17686;top:20696;height:14;width:2790;" filled="f" stroked="t" coordsize="21600,21600" o:gfxdata="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r&#10;NdxFwwAAAOM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group id="officeArt object" o:spid="_x0000_s1026" o:spt="203" style="position:absolute;left:20469;top:20474;height:960;width:1530;" coordsize="971550,609599" o:gfxdata="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i4aGtwgAAAOMAAAAPAAAAAAAAAAEAIAAAACIAAABkcnMvZG93bnJl&#10;di54bWxQSwECFAAUAAAACACHTuJAMy8FnjsAAAA5AAAAFQAAAAAAAAABACAAAAARAQAAZHJzL2dy&#10;b3Vwc2hhcGV4bWwueG1sUEsFBgAAAAAGAAYAYAEAAM4DAAAAAA==&#10;">
                    <o:lock v:ext="edit" aspectratio="f"/>
                    <v:shape id="Shape 1073741831" o:spid="_x0000_s1026" o:spt="202" type="#_x0000_t202" style="position:absolute;left:0;top:-1;height:295276;width:971550;" fillcolor="#FFFFFF" filled="t" stroked="t" coordsize="21600,21600" o:gfxdata="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PIWc&#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inset="3.59992125984252pt,3.59992125984252pt,3.59992125984252pt,3.59992125984252pt">
                        <w:txbxContent>
                          <w:p>
                            <w:pPr>
                              <w:pStyle w:val="16"/>
                              <w:jc w:val="center"/>
                            </w:pPr>
                            <w:r>
                              <w:rPr>
                                <w:rFonts w:ascii="仿宋_GB2312" w:hAnsi="仿宋_GB2312" w:eastAsia="仿宋_GB2312" w:cs="仿宋_GB2312"/>
                                <w:sz w:val="24"/>
                                <w:szCs w:val="24"/>
                                <w:lang w:val="zh-TW" w:eastAsia="zh-TW"/>
                              </w:rPr>
                              <w:t>技能考试站</w:t>
                            </w:r>
                          </w:p>
                        </w:txbxContent>
                      </v:textbox>
                    </v:shape>
                    <v:line id="Shape 1073741832" o:spid="_x0000_s1026" o:spt="20" style="position:absolute;left:485774;top:295275;flip:x;height:314326;width:1;" filled="f" stroked="t" coordsize="21600,21600" o:gfxdata="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s&#10;29T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group>
                  <v:group id="officeArt object" o:spid="_x0000_s1026" o:spt="203" style="position:absolute;left:20139;top:19618;height:897;width:2235;" coordsize="1419225,569594" o:gfxdata="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SMz/axQAAAOMAAAAPAAAAAAAAAAEAIAAAACIAAABkcnMvZG93&#10;bnJldi54bWxQSwECFAAUAAAACACHTuJAMy8FnjsAAAA5AAAAFQAAAAAAAAABACAAAAAUAQAAZHJz&#10;L2dyb3Vwc2hhcGV4bWwueG1sUEsFBgAAAAAGAAYAYAEAANEDAAAAAA==&#10;">
                    <o:lock v:ext="edit" aspectratio="f"/>
                    <v:shape id="Shape 1073741828" o:spid="_x0000_s1026" o:spt="202" type="#_x0000_t202" style="position:absolute;left:0;top:-1;height:275899;width:1419225;" fillcolor="#FFFFFF" filled="t" stroked="t" coordsize="21600,21600" o:gfxdata="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vfutzFAAAA4wAAAA8AAAAAAAAAAQAgAAAAIgAAAGRycy9kb3ducmV2LnhtbFBLAQIUABQAAAAI&#10;AIdO4kAzLwWeOwAAADkAAAAQAAAAAAAAAAEAIAAAABQBAABkcnMvc2hhcGV4bWwueG1sUEsFBgAA&#10;AAAGAAYAWwEAAL4DAAAAAA==&#10;">
                      <v:fill on="t" focussize="0,0"/>
                      <v:stroke color="#000000" joinstyle="round"/>
                      <v:imagedata o:title=""/>
                      <o:lock v:ext="edit" aspectratio="f"/>
                      <v:textbox inset="3.59992125984252pt,3.59992125984252pt,3.59992125984252pt,3.59992125984252pt">
                        <w:txbxContent>
                          <w:p>
                            <w:pPr>
                              <w:pStyle w:val="16"/>
                              <w:jc w:val="center"/>
                            </w:pPr>
                            <w:r>
                              <w:rPr>
                                <w:rFonts w:ascii="仿宋_GB2312" w:hAnsi="仿宋_GB2312" w:eastAsia="仿宋_GB2312" w:cs="仿宋_GB2312"/>
                                <w:sz w:val="24"/>
                                <w:szCs w:val="24"/>
                                <w:lang w:val="zh-TW" w:eastAsia="zh-TW"/>
                              </w:rPr>
                              <w:t>选手抽取赛位号</w:t>
                            </w:r>
                          </w:p>
                        </w:txbxContent>
                      </v:textbox>
                    </v:shape>
                    <v:line id="Shape 1073741829" o:spid="_x0000_s1026" o:spt="20" style="position:absolute;left:695324;top:275897;flip:x;height:293698;width:1;" filled="f" stroked="t" coordsize="21600,21600" o:gfxdata="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SR&#10;33j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group>
                </v:group>
                <v:group id="_x0000_s1026" o:spid="_x0000_s1026" o:spt="203" style="position:absolute;left:15803;top:19535;height:2679;width:2234;" coordorigin="15803,19535" coordsize="2234,2679"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group id="_x0000_s1026" o:spid="_x0000_s1026" o:spt="203" style="position:absolute;left:15803;top:19535;height:1919;width:2234;" coordorigin="15803,19535" coordsize="2234,1919"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group id="officeArt object" o:spid="_x0000_s1026" o:spt="203" style="position:absolute;left:16118;top:20494;height:960;width:1530;" coordsize="971550,609599" o:gfxdata="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ylgI1wgAAAOMAAAAPAAAAAAAAAAEAIAAAACIAAABkcnMvZG93bnJl&#10;di54bWxQSwECFAAUAAAACACHTuJAMy8FnjsAAAA5AAAAFQAAAAAAAAABACAAAAARAQAAZHJzL2dy&#10;b3Vwc2hhcGV4bWwueG1sUEsFBgAAAAAGAAYAYAEAAM4DAAAAAA==&#10;">
                      <o:lock v:ext="edit" aspectratio="f"/>
                      <v:shape id="Shape 1073741834" o:spid="_x0000_s1026" o:spt="202" type="#_x0000_t202" style="position:absolute;left:0;top:-1;height:295276;width:971550;" fillcolor="#FFFFFF" filled="t" stroked="t" coordsize="21600,21600" o:gfxdata="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0sm&#10;BMEAAADjAAAADwAAAAAAAAABACAAAAAiAAAAZHJzL2Rvd25yZXYueG1sUEsBAhQAFAAAAAgAh07i&#10;QDMvBZ47AAAAOQAAABAAAAAAAAAAAQAgAAAAEAEAAGRycy9zaGFwZXhtbC54bWxQSwUGAAAAAAYA&#10;BgBbAQAAugMAAAAA&#10;">
                        <v:fill on="t" focussize="0,0"/>
                        <v:stroke color="#000000" joinstyle="round"/>
                        <v:imagedata o:title=""/>
                        <o:lock v:ext="edit" aspectratio="f"/>
                        <v:textbox inset="3.59992125984252pt,3.59992125984252pt,3.59992125984252pt,3.59992125984252pt">
                          <w:txbxContent>
                            <w:p>
                              <w:pPr>
                                <w:pStyle w:val="16"/>
                              </w:pPr>
                              <w:r>
                                <w:rPr>
                                  <w:rFonts w:ascii="仿宋_GB2312" w:hAnsi="仿宋_GB2312" w:eastAsia="仿宋_GB2312" w:cs="仿宋_GB2312"/>
                                  <w:sz w:val="24"/>
                                  <w:szCs w:val="24"/>
                                  <w:lang w:val="zh-TW" w:eastAsia="zh-TW"/>
                                </w:rPr>
                                <w:t>理论考试站</w:t>
                              </w:r>
                            </w:p>
                          </w:txbxContent>
                        </v:textbox>
                      </v:shape>
                      <v:line id="Shape 1073741835" o:spid="_x0000_s1026" o:spt="20" style="position:absolute;left:485774;top:295275;flip:x;height:314326;width:1;" filled="f" stroked="t" coordsize="21600,21600" o:gfxdata="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F9m3&#10;wAAAAOMAAAAPAAAAAAAAAAEAIAAAACIAAABkcnMvZG93bnJldi54bWxQSwECFAAUAAAACACHTuJA&#10;My8FnjsAAAA5AAAAEAAAAAAAAAABACAAAAAPAQAAZHJzL3NoYXBleG1sLnhtbFBLBQYAAAAABgAG&#10;AFsBAAC5AwAAAAA=&#10;">
                        <v:fill on="f" focussize="0,0"/>
                        <v:stroke weight="1pt" color="#000000" joinstyle="round" endarrow="block"/>
                        <v:imagedata o:title=""/>
                        <o:lock v:ext="edit" aspectratio="f"/>
                      </v:line>
                    </v:group>
                    <v:group id="officeArt object" o:spid="_x0000_s1026" o:spt="203" style="position:absolute;left:15803;top:19535;height:966;width:2235;" coordsize="1419225,613409" o:gfxdata="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YAzFzwgAAAOMAAAAPAAAAAAAAAAEAIAAAACIAAABkcnMvZG93bnJl&#10;di54bWxQSwECFAAUAAAACACHTuJAMy8FnjsAAAA5AAAAFQAAAAAAAAABACAAAAARAQAAZHJzL2dy&#10;b3Vwc2hhcGV4bWwueG1sUEsFBgAAAAAGAAYAYAEAAM4DAAAAAA==&#10;">
                      <o:lock v:ext="edit" aspectratio="f"/>
                      <v:shape id="Shape 1073741825" o:spid="_x0000_s1026" o:spt="202" type="#_x0000_t202" style="position:absolute;left:0;top:0;height:297121;width:1419225;" fillcolor="#FFFFFF" filled="t" stroked="t" coordsize="21600,21600" o:gfxdata="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Xe&#10;FULCAAAA4wAAAA8AAAAAAAAAAQAgAAAAIgAAAGRycy9kb3ducmV2LnhtbFBLAQIUABQAAAAIAIdO&#10;4kAzLwWeOwAAADkAAAAQAAAAAAAAAAEAIAAAABEBAABkcnMvc2hhcGV4bWwueG1sUEsFBgAAAAAG&#10;AAYAWwEAALsDAAAAAA==&#10;">
                        <v:fill on="t" focussize="0,0"/>
                        <v:stroke color="#000000" joinstyle="round"/>
                        <v:imagedata o:title=""/>
                        <o:lock v:ext="edit" aspectratio="f"/>
                        <v:textbox inset="3.59992125984252pt,3.59992125984252pt,3.59992125984252pt,3.59992125984252pt">
                          <w:txbxContent>
                            <w:p>
                              <w:pPr>
                                <w:pStyle w:val="16"/>
                                <w:jc w:val="center"/>
                              </w:pPr>
                              <w:r>
                                <w:rPr>
                                  <w:rFonts w:ascii="仿宋_GB2312" w:hAnsi="仿宋_GB2312" w:eastAsia="仿宋_GB2312" w:cs="仿宋_GB2312"/>
                                  <w:sz w:val="24"/>
                                  <w:szCs w:val="24"/>
                                  <w:lang w:val="zh-TW" w:eastAsia="zh-TW"/>
                                </w:rPr>
                                <w:t>选手抽取赛位号</w:t>
                              </w:r>
                            </w:p>
                          </w:txbxContent>
                        </v:textbox>
                      </v:shape>
                      <v:line id="Shape 1073741826" o:spid="_x0000_s1026" o:spt="20" style="position:absolute;left:695324;top:297120;flip:x;height:316290;width:1;" filled="f" stroked="t" coordsize="21600,21600" o:gfxdata="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UO&#10;Swr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group>
                  </v:group>
                  <v:shape id="officeArt object" o:spid="_x0000_s1026" o:spt="202" type="#_x0000_t202" style="position:absolute;left:15878;top:21480;height:734;width:1950;" fillcolor="#FFFFFF" filled="t" stroked="t" coordsize="21600,21600" o:gfxdata="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B4GLAHFAAAA4wAAAA8AAAAAAAAAAQAgAAAAIgAAAGRycy9kb3ducmV2LnhtbFBLAQIUABQAAAAI&#10;AIdO4kAzLwWeOwAAADkAAAAQAAAAAAAAAAEAIAAAABQBAABkcnMvc2hhcGV4bWwueG1sUEsFBgAA&#10;AAAGAAYAWwEAAL4DAAAAAA==&#10;">
                    <v:fill on="t" focussize="0,0"/>
                    <v:stroke color="#000000" joinstyle="round"/>
                    <v:imagedata o:title=""/>
                    <o:lock v:ext="edit" aspectratio="f"/>
                    <v:textbox inset="3.59992125984252pt,3.59992125984252pt,3.59992125984252pt,3.59992125984252pt">
                      <w:txbxContent>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理论考试</w:t>
                          </w:r>
                        </w:p>
                        <w:p>
                          <w:pPr>
                            <w:pStyle w:val="16"/>
                            <w:jc w:val="center"/>
                          </w:pPr>
                          <w:r>
                            <w:rPr>
                              <w:rFonts w:ascii="仿宋_GB2312" w:hAnsi="仿宋_GB2312" w:eastAsia="仿宋_GB2312" w:cs="仿宋_GB2312"/>
                              <w:sz w:val="24"/>
                              <w:szCs w:val="24"/>
                              <w:lang w:val="zh-TW" w:eastAsia="zh-TW"/>
                            </w:rPr>
                            <w:t>（</w:t>
                          </w:r>
                          <w:r>
                            <w:rPr>
                              <w:rFonts w:hint="eastAsia" w:ascii="仿宋_GB2312" w:hAnsi="仿宋_GB2312" w:eastAsia="仿宋_GB2312" w:cs="仿宋_GB2312"/>
                              <w:sz w:val="24"/>
                              <w:szCs w:val="24"/>
                            </w:rPr>
                            <w:t>40</w:t>
                          </w:r>
                          <w:r>
                            <w:rPr>
                              <w:rFonts w:ascii="仿宋_GB2312" w:hAnsi="仿宋_GB2312" w:eastAsia="仿宋_GB2312" w:cs="仿宋_GB2312"/>
                              <w:sz w:val="24"/>
                              <w:szCs w:val="24"/>
                              <w:lang w:val="zh-TW" w:eastAsia="zh-TW"/>
                            </w:rPr>
                            <w:t>分钟完成）</w:t>
                          </w:r>
                        </w:p>
                      </w:txbxContent>
                    </v:textbox>
                  </v:shape>
                </v:group>
              </v:group>
            </w:pict>
          </mc:Fallback>
        </mc:AlternateContent>
      </w:r>
    </w:p>
    <w:p>
      <w:pPr>
        <w:pStyle w:val="16"/>
        <w:spacing w:line="560" w:lineRule="exact"/>
        <w:rPr>
          <w:rFonts w:ascii="仿宋_GB2312" w:hAnsi="仿宋_GB2312" w:eastAsia="仿宋_GB2312" w:cs="仿宋_GB2312"/>
          <w:sz w:val="30"/>
          <w:szCs w:val="30"/>
        </w:rPr>
      </w:pPr>
    </w:p>
    <w:p>
      <w:pPr>
        <w:pStyle w:val="16"/>
        <w:spacing w:line="560" w:lineRule="exact"/>
        <w:rPr>
          <w:rFonts w:ascii="仿宋_GB2312" w:hAnsi="仿宋_GB2312" w:eastAsia="仿宋_GB2312" w:cs="仿宋_GB2312"/>
          <w:sz w:val="30"/>
          <w:szCs w:val="30"/>
        </w:rPr>
      </w:pPr>
    </w:p>
    <w:tbl>
      <w:tblPr>
        <w:tblStyle w:val="11"/>
        <w:tblpPr w:leftFromText="180" w:rightFromText="180" w:vertAnchor="text" w:horzAnchor="page" w:tblpX="5497" w:tblpY="350"/>
        <w:tblW w:w="5004"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1244"/>
        <w:gridCol w:w="1260"/>
        <w:gridCol w:w="1240"/>
        <w:gridCol w:w="12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6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sz w:val="24"/>
                <w:szCs w:val="24"/>
              </w:rPr>
            </w:pPr>
            <w:r>
              <w:rPr>
                <w:rFonts w:ascii="仿宋" w:hAnsi="仿宋" w:eastAsia="仿宋" w:cs="仿宋"/>
                <w:sz w:val="24"/>
                <w:szCs w:val="24"/>
                <w:lang w:val="zh-TW" w:eastAsia="zh-TW"/>
              </w:rPr>
              <w:t>准备室</w:t>
            </w:r>
          </w:p>
          <w:p>
            <w:pPr>
              <w:pStyle w:val="16"/>
              <w:jc w:val="center"/>
            </w:pPr>
            <w:r>
              <w:rPr>
                <w:rFonts w:ascii="仿宋" w:hAnsi="仿宋" w:eastAsia="仿宋" w:cs="仿宋"/>
                <w:sz w:val="24"/>
                <w:szCs w:val="24"/>
                <w:lang w:val="zh-TW" w:eastAsia="zh-TW"/>
              </w:rPr>
              <w:t>（</w:t>
            </w:r>
            <w:r>
              <w:rPr>
                <w:rFonts w:hint="eastAsia" w:ascii="仿宋" w:hAnsi="仿宋" w:eastAsia="仿宋" w:cs="仿宋"/>
                <w:sz w:val="24"/>
                <w:szCs w:val="24"/>
              </w:rPr>
              <w:t>20</w:t>
            </w:r>
            <w:r>
              <w:rPr>
                <w:rFonts w:ascii="仿宋" w:hAnsi="仿宋" w:eastAsia="仿宋" w:cs="仿宋"/>
                <w:sz w:val="24"/>
                <w:szCs w:val="24"/>
                <w:lang w:val="zh-TW" w:eastAsia="zh-TW"/>
              </w:rPr>
              <w:t>分钟完成）</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sz w:val="24"/>
                <w:szCs w:val="24"/>
              </w:rPr>
            </w:pPr>
            <w:r>
              <w:rPr>
                <w:rFonts w:ascii="仿宋" w:hAnsi="仿宋" w:eastAsia="仿宋" w:cs="仿宋"/>
                <w:sz w:val="24"/>
                <w:szCs w:val="24"/>
                <w:lang w:val="zh-TW"/>
              </w:rPr>
              <w:t>第一赛道</w:t>
            </w:r>
          </w:p>
          <w:p>
            <w:pPr>
              <w:pStyle w:val="16"/>
              <w:jc w:val="center"/>
            </w:pPr>
            <w:r>
              <w:rPr>
                <w:rFonts w:ascii="仿宋_GB2312" w:hAnsi="仿宋_GB2312" w:eastAsia="仿宋_GB2312" w:cs="仿宋_GB2312"/>
                <w:sz w:val="24"/>
                <w:szCs w:val="24"/>
                <w:lang w:val="zh-TW"/>
              </w:rPr>
              <w:t>（</w:t>
            </w:r>
            <w:r>
              <w:rPr>
                <w:rFonts w:ascii="仿宋_GB2312" w:hAnsi="仿宋_GB2312" w:eastAsia="仿宋_GB2312" w:cs="仿宋_GB2312"/>
                <w:sz w:val="24"/>
                <w:szCs w:val="24"/>
              </w:rPr>
              <w:t>20</w:t>
            </w:r>
            <w:r>
              <w:rPr>
                <w:rFonts w:ascii="仿宋_GB2312" w:hAnsi="仿宋_GB2312" w:eastAsia="仿宋_GB2312" w:cs="仿宋_GB2312"/>
                <w:sz w:val="24"/>
                <w:szCs w:val="24"/>
                <w:lang w:val="zh-TW"/>
              </w:rPr>
              <w:t>分钟完成）</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sz w:val="24"/>
                <w:szCs w:val="24"/>
              </w:rPr>
            </w:pPr>
            <w:r>
              <w:rPr>
                <w:rFonts w:ascii="仿宋" w:hAnsi="仿宋" w:eastAsia="仿宋" w:cs="仿宋"/>
                <w:sz w:val="24"/>
                <w:szCs w:val="24"/>
                <w:lang w:val="zh-TW" w:eastAsia="zh-TW"/>
              </w:rPr>
              <w:t>准备室</w:t>
            </w:r>
          </w:p>
          <w:p>
            <w:pPr>
              <w:pStyle w:val="16"/>
              <w:jc w:val="center"/>
            </w:pPr>
            <w:r>
              <w:rPr>
                <w:rFonts w:ascii="仿宋" w:hAnsi="仿宋" w:eastAsia="仿宋" w:cs="仿宋"/>
                <w:sz w:val="24"/>
                <w:szCs w:val="24"/>
                <w:lang w:val="zh-TW" w:eastAsia="zh-TW"/>
              </w:rPr>
              <w:t>（</w:t>
            </w:r>
            <w:r>
              <w:rPr>
                <w:rFonts w:ascii="仿宋" w:hAnsi="仿宋" w:eastAsia="仿宋" w:cs="仿宋"/>
                <w:sz w:val="24"/>
                <w:szCs w:val="24"/>
              </w:rPr>
              <w:t>15</w:t>
            </w:r>
            <w:r>
              <w:rPr>
                <w:rFonts w:ascii="仿宋" w:hAnsi="仿宋" w:eastAsia="仿宋" w:cs="仿宋"/>
                <w:sz w:val="24"/>
                <w:szCs w:val="24"/>
                <w:lang w:val="zh-TW" w:eastAsia="zh-TW"/>
              </w:rPr>
              <w:t>分钟完成）</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sz w:val="24"/>
                <w:szCs w:val="24"/>
              </w:rPr>
            </w:pPr>
            <w:r>
              <w:rPr>
                <w:rFonts w:ascii="仿宋" w:hAnsi="仿宋" w:eastAsia="仿宋" w:cs="仿宋"/>
                <w:sz w:val="24"/>
                <w:szCs w:val="24"/>
                <w:lang w:val="zh-TW"/>
              </w:rPr>
              <w:t>第二赛道</w:t>
            </w:r>
          </w:p>
          <w:p>
            <w:pPr>
              <w:pStyle w:val="16"/>
              <w:jc w:val="center"/>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w:t>
            </w:r>
            <w:r>
              <w:rPr>
                <w:rFonts w:ascii="仿宋_GB2312" w:hAnsi="仿宋_GB2312" w:eastAsia="仿宋_GB2312" w:cs="仿宋_GB2312"/>
                <w:sz w:val="24"/>
                <w:szCs w:val="24"/>
              </w:rPr>
              <w:t>15</w:t>
            </w:r>
            <w:r>
              <w:rPr>
                <w:rFonts w:ascii="仿宋_GB2312" w:hAnsi="仿宋_GB2312" w:eastAsia="仿宋_GB2312" w:cs="仿宋_GB2312"/>
                <w:sz w:val="24"/>
                <w:szCs w:val="24"/>
                <w:lang w:val="zh-TW"/>
              </w:rPr>
              <w:t>分钟完成）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290" w:hRule="atLeast"/>
        </w:trPr>
        <w:tc>
          <w:tcPr>
            <w:tcW w:w="1244"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
              <w:rPr>
                <w:sz w:val="21"/>
              </w:rPr>
              <mc:AlternateContent>
                <mc:Choice Requires="wpg">
                  <w:drawing>
                    <wp:anchor distT="0" distB="0" distL="114300" distR="114300" simplePos="0" relativeHeight="251660288" behindDoc="0" locked="0" layoutInCell="1" allowOverlap="1">
                      <wp:simplePos x="0" y="0"/>
                      <wp:positionH relativeFrom="column">
                        <wp:posOffset>298450</wp:posOffset>
                      </wp:positionH>
                      <wp:positionV relativeFrom="paragraph">
                        <wp:posOffset>-54610</wp:posOffset>
                      </wp:positionV>
                      <wp:extent cx="2393950" cy="304165"/>
                      <wp:effectExtent l="38100" t="0" r="44450" b="635"/>
                      <wp:wrapNone/>
                      <wp:docPr id="10" name="组合 10"/>
                      <wp:cNvGraphicFramePr/>
                      <a:graphic xmlns:a="http://schemas.openxmlformats.org/drawingml/2006/main">
                        <a:graphicData uri="http://schemas.microsoft.com/office/word/2010/wordprocessingGroup">
                          <wpg:wgp>
                            <wpg:cNvGrpSpPr/>
                            <wpg:grpSpPr>
                              <a:xfrm>
                                <a:off x="0" y="0"/>
                                <a:ext cx="2393950" cy="304165"/>
                                <a:chOff x="6756" y="39666"/>
                                <a:chExt cx="3770" cy="479"/>
                              </a:xfrm>
                            </wpg:grpSpPr>
                            <wps:wsp>
                              <wps:cNvPr id="1" name="Shape 1073741835"/>
                              <wps:cNvCnPr/>
                              <wps:spPr>
                                <a:xfrm flipH="1">
                                  <a:off x="6756" y="39682"/>
                                  <a:ext cx="0" cy="454"/>
                                </a:xfrm>
                                <a:prstGeom prst="line">
                                  <a:avLst/>
                                </a:prstGeom>
                                <a:noFill/>
                                <a:ln w="12700" cap="flat">
                                  <a:solidFill>
                                    <a:srgbClr val="000000"/>
                                  </a:solidFill>
                                  <a:prstDash val="solid"/>
                                  <a:round/>
                                  <a:tailEnd type="triangle" w="med" len="med"/>
                                </a:ln>
                                <a:effectLst/>
                              </wps:spPr>
                              <wps:bodyPr/>
                            </wps:wsp>
                            <wps:wsp>
                              <wps:cNvPr id="2" name="Shape 1073741835"/>
                              <wps:cNvCnPr/>
                              <wps:spPr>
                                <a:xfrm flipH="1">
                                  <a:off x="8045" y="39666"/>
                                  <a:ext cx="0" cy="454"/>
                                </a:xfrm>
                                <a:prstGeom prst="line">
                                  <a:avLst/>
                                </a:prstGeom>
                                <a:noFill/>
                                <a:ln w="12700" cap="flat">
                                  <a:solidFill>
                                    <a:srgbClr val="000000"/>
                                  </a:solidFill>
                                  <a:prstDash val="solid"/>
                                  <a:round/>
                                  <a:tailEnd type="triangle" w="med" len="med"/>
                                </a:ln>
                                <a:effectLst/>
                              </wps:spPr>
                              <wps:bodyPr/>
                            </wps:wsp>
                            <wps:wsp>
                              <wps:cNvPr id="3" name="Shape 1073741835"/>
                              <wps:cNvCnPr/>
                              <wps:spPr>
                                <a:xfrm flipH="1">
                                  <a:off x="10526" y="39683"/>
                                  <a:ext cx="0" cy="454"/>
                                </a:xfrm>
                                <a:prstGeom prst="line">
                                  <a:avLst/>
                                </a:prstGeom>
                                <a:noFill/>
                                <a:ln w="12700" cap="flat">
                                  <a:solidFill>
                                    <a:srgbClr val="000000"/>
                                  </a:solidFill>
                                  <a:prstDash val="solid"/>
                                  <a:round/>
                                  <a:tailEnd type="triangle" w="med" len="med"/>
                                </a:ln>
                                <a:effectLst/>
                              </wps:spPr>
                              <wps:bodyPr/>
                            </wps:wsp>
                            <wps:wsp>
                              <wps:cNvPr id="7" name="Shape 1073741835"/>
                              <wps:cNvCnPr/>
                              <wps:spPr>
                                <a:xfrm flipH="1">
                                  <a:off x="9300" y="39691"/>
                                  <a:ext cx="0" cy="454"/>
                                </a:xfrm>
                                <a:prstGeom prst="line">
                                  <a:avLst/>
                                </a:prstGeom>
                                <a:noFill/>
                                <a:ln w="12700" cap="flat">
                                  <a:solidFill>
                                    <a:srgbClr val="000000"/>
                                  </a:solidFill>
                                  <a:prstDash val="solid"/>
                                  <a:round/>
                                  <a:tailEnd type="triangle" w="med" len="med"/>
                                </a:ln>
                                <a:effectLst/>
                              </wps:spPr>
                              <wps:bodyPr/>
                            </wps:wsp>
                          </wpg:wgp>
                        </a:graphicData>
                      </a:graphic>
                    </wp:anchor>
                  </w:drawing>
                </mc:Choice>
                <mc:Fallback>
                  <w:pict>
                    <v:group id="_x0000_s1026" o:spid="_x0000_s1026" o:spt="203" style="position:absolute;left:0pt;margin-left:23.5pt;margin-top:-4.3pt;height:23.95pt;width:188.5pt;z-index:251660288;mso-width-relative:page;mso-height-relative:page;" coordorigin="6756,39666" coordsize="3770,479" o:gfxdata="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nRNzXtoAAAAIAQAADwAAAAAA&#10;AAABACAAAAAiAAAAZHJzL2Rvd25yZXYueG1sUEsBAhQAFAAAAAgAh07iQLSsYfiDAgAApwoAAA4A&#10;AAAAAAAAAQAgAAAAKQEAAGRycy9lMm9Eb2MueG1sUEsFBgAAAAAGAAYAWQEAAB4GAAAAAA==&#10;">
                      <o:lock v:ext="edit" aspectratio="f"/>
                      <v:line id="Shape 1073741835" o:spid="_x0000_s1026" o:spt="20" style="position:absolute;left:6756;top:39682;flip:x;height:454;width:0;" filled="f" stroked="t" coordsize="21600,21600" o:gfxdata="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gk8Y+2AAAA2gAAAA8A&#10;AAAAAAAAAQAgAAAAIgAAAGRycy9kb3ducmV2LnhtbFBLAQIUABQAAAAIAIdO4kAzLwWeOwAAADkA&#10;AAAQAAAAAAAAAAEAIAAAAAUBAABkcnMvc2hhcGV4bWwueG1sUEsFBgAAAAAGAAYAWwEAAK8DAAAA&#10;AA==&#10;">
                        <v:fill on="f" focussize="0,0"/>
                        <v:stroke weight="1pt" color="#000000" joinstyle="round" endarrow="block"/>
                        <v:imagedata o:title=""/>
                        <o:lock v:ext="edit" aspectratio="f"/>
                      </v:line>
                      <v:line id="Shape 1073741835" o:spid="_x0000_s1026" o:spt="20" style="position:absolute;left:8045;top:39666;flip:x;height:454;width:0;" filled="f" stroked="t" coordsize="21600,21600" o:gfxdata="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PZv+LgAAADaAAAA&#10;DwAAAAAAAAABACAAAAAiAAAAZHJzL2Rvd25yZXYueG1sUEsBAhQAFAAAAAgAh07iQDMvBZ47AAAA&#10;OQAAABAAAAAAAAAAAQAgAAAABwEAAGRycy9zaGFwZXhtbC54bWxQSwUGAAAAAAYABgBbAQAAsQMA&#10;AAAA&#10;">
                        <v:fill on="f" focussize="0,0"/>
                        <v:stroke weight="1pt" color="#000000" joinstyle="round" endarrow="block"/>
                        <v:imagedata o:title=""/>
                        <o:lock v:ext="edit" aspectratio="f"/>
                      </v:line>
                      <v:line id="Shape 1073741835" o:spid="_x0000_s1026" o:spt="20" style="position:absolute;left:10526;top:39683;flip:x;height:454;width:0;" filled="f" stroked="t" coordsize="21600,21600" o:gfxdata="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6ymO8AAAA&#10;2gAAAA8AAAAAAAAAAQAgAAAAIgAAAGRycy9kb3ducmV2LnhtbFBLAQIUABQAAAAIAIdO4kAzLwWe&#10;OwAAADkAAAAQAAAAAAAAAAEAIAAAAAsBAABkcnMvc2hhcGV4bWwueG1sUEsFBgAAAAAGAAYAWwEA&#10;ALUDAAAAAA==&#10;">
                        <v:fill on="f" focussize="0,0"/>
                        <v:stroke weight="1pt" color="#000000" joinstyle="round" endarrow="block"/>
                        <v:imagedata o:title=""/>
                        <o:lock v:ext="edit" aspectratio="f"/>
                      </v:line>
                      <v:line id="Shape 1073741835" o:spid="_x0000_s1026" o:spt="20" style="position:absolute;left:9300;top:39691;flip:x;height:454;width:0;" filled="f" stroked="t" coordsize="21600,21600" o:gfxdata="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BzGC8AAAA&#10;2gAAAA8AAAAAAAAAAQAgAAAAIgAAAGRycy9kb3ducmV2LnhtbFBLAQIUABQAAAAIAIdO4kAzLwWe&#10;OwAAADkAAAAQAAAAAAAAAAEAIAAAAAsBAABkcnMvc2hhcGV4bWwueG1sUEsFBgAAAAAGAAYAWwEA&#10;ALUDAAAAAA==&#10;">
                        <v:fill on="f" focussize="0,0"/>
                        <v:stroke weight="1pt" color="#000000" joinstyle="round" endarrow="block"/>
                        <v:imagedata o:title=""/>
                        <o:lock v:ext="edit" aspectratio="f"/>
                      </v:line>
                    </v:group>
                  </w:pict>
                </mc:Fallback>
              </mc:AlternateContent>
            </w:r>
          </w:p>
        </w:tc>
        <w:tc>
          <w:tcPr>
            <w:tcW w:w="126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tc>
        <w:tc>
          <w:tcPr>
            <w:tcW w:w="124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tc>
        <w:tc>
          <w:tcPr>
            <w:tcW w:w="126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6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rPr>
            </w:pPr>
            <w:r>
              <w:rPr>
                <w:rFonts w:ascii="仿宋_GB2312" w:hAnsi="仿宋_GB2312" w:eastAsia="仿宋_GB2312" w:cs="仿宋_GB2312"/>
                <w:sz w:val="24"/>
                <w:szCs w:val="24"/>
                <w:lang w:val="zh-TW"/>
              </w:rPr>
              <w:t>操作用物</w:t>
            </w:r>
          </w:p>
          <w:p>
            <w:pPr>
              <w:pStyle w:val="16"/>
              <w:jc w:val="center"/>
            </w:pPr>
            <w:r>
              <w:rPr>
                <w:rFonts w:ascii="仿宋_GB2312" w:hAnsi="仿宋_GB2312" w:eastAsia="仿宋_GB2312" w:cs="仿宋_GB2312"/>
                <w:sz w:val="24"/>
                <w:szCs w:val="24"/>
                <w:lang w:val="zh-TW"/>
              </w:rPr>
              <w:t>一次准备齐全</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心肺复苏</w:t>
            </w:r>
          </w:p>
          <w:p>
            <w:pPr>
              <w:pStyle w:val="16"/>
              <w:jc w:val="center"/>
              <w:rPr>
                <w:rFonts w:hint="eastAsia" w:ascii="仿宋_GB2312" w:hAnsi="仿宋_GB2312" w:eastAsia="仿宋_GB2312" w:cs="仿宋_GB2312"/>
                <w:sz w:val="24"/>
                <w:szCs w:val="24"/>
                <w:lang w:val="zh-TW" w:eastAsia="zh-CN"/>
              </w:rPr>
            </w:pPr>
            <w:r>
              <w:rPr>
                <w:rFonts w:hint="eastAsia" w:ascii="仿宋_GB2312" w:hAnsi="仿宋_GB2312" w:eastAsia="仿宋_GB2312" w:cs="仿宋_GB2312"/>
                <w:sz w:val="24"/>
                <w:szCs w:val="24"/>
                <w:lang w:val="zh-TW" w:eastAsia="zh-CN"/>
              </w:rPr>
              <w:t>心电监护</w:t>
            </w:r>
          </w:p>
          <w:p>
            <w:pPr>
              <w:pStyle w:val="16"/>
              <w:jc w:val="center"/>
              <w:rPr>
                <w:rFonts w:hint="eastAsia" w:ascii="仿宋_GB2312" w:hAnsi="仿宋_GB2312" w:eastAsia="仿宋_GB2312" w:cs="仿宋_GB2312"/>
                <w:sz w:val="24"/>
                <w:szCs w:val="24"/>
                <w:lang w:val="zh-TW" w:eastAsia="zh-CN"/>
              </w:rPr>
            </w:pPr>
            <w:r>
              <w:rPr>
                <w:rFonts w:hint="eastAsia" w:ascii="仿宋_GB2312" w:hAnsi="仿宋_GB2312" w:eastAsia="仿宋_GB2312" w:cs="仿宋_GB2312"/>
                <w:sz w:val="24"/>
                <w:szCs w:val="24"/>
                <w:lang w:val="zh-TW" w:eastAsia="zh-CN"/>
              </w:rPr>
              <w:t>静脉输液</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rPr>
            </w:pPr>
            <w:r>
              <w:rPr>
                <w:rFonts w:ascii="仿宋_GB2312" w:hAnsi="仿宋_GB2312" w:eastAsia="仿宋_GB2312" w:cs="仿宋_GB2312"/>
                <w:sz w:val="24"/>
                <w:szCs w:val="24"/>
                <w:lang w:val="zh-TW"/>
              </w:rPr>
              <w:t>操作用物</w:t>
            </w:r>
          </w:p>
          <w:p>
            <w:pPr>
              <w:pStyle w:val="16"/>
              <w:jc w:val="center"/>
            </w:pPr>
            <w:r>
              <w:rPr>
                <w:rFonts w:ascii="仿宋_GB2312" w:hAnsi="仿宋_GB2312" w:eastAsia="仿宋_GB2312" w:cs="仿宋_GB2312"/>
                <w:sz w:val="24"/>
                <w:szCs w:val="24"/>
                <w:lang w:val="zh-TW"/>
              </w:rPr>
              <w:t>一次准备齐全</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评估、气道湿化、翻身叩背</w:t>
            </w:r>
          </w:p>
          <w:p>
            <w:pPr>
              <w:pStyle w:val="16"/>
              <w:jc w:val="center"/>
              <w:rPr>
                <w:rFonts w:hint="eastAsia" w:ascii="仿宋_GB2312" w:hAnsi="仿宋_GB2312" w:eastAsia="仿宋_GB2312" w:cs="仿宋_GB2312"/>
                <w:sz w:val="24"/>
                <w:szCs w:val="24"/>
                <w:lang w:val="zh-TW" w:eastAsia="zh-CN"/>
              </w:rPr>
            </w:pPr>
            <w:r>
              <w:rPr>
                <w:rFonts w:hint="eastAsia" w:ascii="仿宋_GB2312" w:hAnsi="仿宋_GB2312" w:eastAsia="仿宋_GB2312" w:cs="仿宋_GB2312"/>
                <w:sz w:val="24"/>
                <w:szCs w:val="24"/>
                <w:lang w:val="zh-TW" w:eastAsia="zh-CN"/>
              </w:rPr>
              <w:t>吸痰</w:t>
            </w:r>
          </w:p>
        </w:tc>
      </w:tr>
    </w:tbl>
    <w:p>
      <w:pPr>
        <w:pStyle w:val="16"/>
        <w:spacing w:line="360" w:lineRule="auto"/>
        <w:ind w:firstLine="200"/>
        <w:rPr>
          <w:lang w:val="zh-TW" w:eastAsia="zh-TW"/>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sz w:val="30"/>
          <w:szCs w:val="30"/>
          <w:lang w:val="zh-TW"/>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sz w:val="30"/>
          <w:szCs w:val="30"/>
          <w:lang w:val="zh-TW"/>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sz w:val="30"/>
          <w:szCs w:val="30"/>
          <w:lang w:val="zh-TW"/>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sz w:val="30"/>
          <w:szCs w:val="30"/>
          <w:lang w:val="zh-TW"/>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黑体" w:hAnsi="黑体" w:eastAsia="黑体" w:cs="黑体"/>
          <w:sz w:val="30"/>
          <w:szCs w:val="30"/>
          <w:lang w:val="zh-TW"/>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ascii="黑体" w:hAnsi="黑体" w:eastAsia="黑体" w:cs="黑体"/>
          <w:sz w:val="30"/>
          <w:szCs w:val="30"/>
          <w:lang w:val="zh-TW" w:eastAsia="zh-TW"/>
        </w:rPr>
      </w:pPr>
      <w:r>
        <w:rPr>
          <w:rFonts w:hint="eastAsia" w:ascii="黑体" w:hAnsi="黑体" w:eastAsia="黑体" w:cs="黑体"/>
          <w:sz w:val="30"/>
          <w:szCs w:val="30"/>
          <w:lang w:val="zh-TW"/>
        </w:rPr>
        <w:t>七</w:t>
      </w:r>
      <w:r>
        <w:rPr>
          <w:rFonts w:hint="eastAsia" w:ascii="黑体" w:hAnsi="黑体" w:eastAsia="黑体" w:cs="黑体"/>
          <w:sz w:val="30"/>
          <w:szCs w:val="30"/>
          <w:lang w:val="zh-TW" w:eastAsia="zh-TW"/>
        </w:rPr>
        <w:t>、竞赛赛卷</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（一）竞赛试题公开</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根据大赛赛题管理办法规定，建立理论赛题库</w:t>
      </w:r>
      <w:r>
        <w:rPr>
          <w:rFonts w:ascii="仿宋_GB2312" w:hAnsi="仿宋_GB2312" w:eastAsia="仿宋_GB2312" w:cs="仿宋_GB2312"/>
          <w:sz w:val="30"/>
          <w:szCs w:val="30"/>
        </w:rPr>
        <w:t>,</w:t>
      </w:r>
      <w:r>
        <w:rPr>
          <w:rFonts w:ascii="仿宋_GB2312" w:hAnsi="仿宋_GB2312" w:eastAsia="仿宋_GB2312" w:cs="仿宋_GB2312"/>
          <w:sz w:val="30"/>
          <w:szCs w:val="30"/>
          <w:lang w:val="zh-TW"/>
        </w:rPr>
        <w:t>课程涉及范围与护士执业资格考试一致，</w:t>
      </w:r>
      <w:r>
        <w:rPr>
          <w:rFonts w:hint="eastAsia" w:ascii="仿宋_GB2312" w:hAnsi="仿宋_GB2312" w:eastAsia="仿宋_GB2312" w:cs="仿宋_GB2312"/>
          <w:color w:val="auto"/>
          <w:sz w:val="30"/>
          <w:szCs w:val="30"/>
          <w:lang w:val="zh-TW"/>
        </w:rPr>
        <w:t>内容同202</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lang w:val="zh-TW"/>
        </w:rPr>
        <w:t>年全国职业院校护理技能大赛改革试点赛题库</w:t>
      </w:r>
      <w:r>
        <w:rPr>
          <w:rFonts w:ascii="仿宋_GB2312" w:hAnsi="仿宋_GB2312" w:eastAsia="仿宋_GB2312" w:cs="仿宋_GB2312"/>
          <w:color w:val="auto"/>
          <w:sz w:val="30"/>
          <w:szCs w:val="30"/>
          <w:lang w:val="zh-TW"/>
        </w:rPr>
        <w:t>。赛前</w:t>
      </w:r>
      <w:r>
        <w:rPr>
          <w:rFonts w:ascii="仿宋_GB2312" w:hAnsi="仿宋_GB2312" w:eastAsia="仿宋_GB2312" w:cs="仿宋_GB2312"/>
          <w:sz w:val="30"/>
          <w:szCs w:val="30"/>
          <w:lang w:val="zh-TW"/>
        </w:rPr>
        <w:t>建立竞赛赛卷，将赛卷随机排序后，在监督组的监督下，由裁判长指定相关人员抽取正式赛卷与备用赛卷。测试参赛选手分析问题、解决问题的综合能力，结束后统一读卡阅卷。</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（二）竞赛样卷</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ascii="仿宋_GB2312" w:hAnsi="仿宋_GB2312" w:eastAsia="仿宋_GB2312" w:cs="仿宋_GB2312"/>
          <w:sz w:val="30"/>
          <w:szCs w:val="30"/>
          <w:lang w:val="zh-TW"/>
        </w:rPr>
      </w:pPr>
      <w:r>
        <w:rPr>
          <w:rFonts w:ascii="仿宋_GB2312" w:hAnsi="仿宋_GB2312" w:eastAsia="仿宋_GB2312" w:cs="仿宋_GB2312"/>
          <w:sz w:val="30"/>
          <w:szCs w:val="30"/>
          <w:lang w:val="zh-TW"/>
        </w:rPr>
        <w:t>选手答题注意事项：</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w:t>
      </w:r>
      <w:r>
        <w:rPr>
          <w:rFonts w:ascii="仿宋_GB2312" w:hAnsi="仿宋_GB2312" w:eastAsia="仿宋_GB2312" w:cs="仿宋_GB2312"/>
          <w:sz w:val="30"/>
          <w:szCs w:val="30"/>
          <w:lang w:val="zh-TW"/>
        </w:rPr>
        <w:t>本卷所有试题必须在答题卡上作答。答在试卷上无效，试卷空白处和背面均可作草稿纸。</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ascii="仿宋_GB2312" w:hAnsi="仿宋_GB2312" w:eastAsia="仿宋_GB2312" w:cs="仿宋_GB2312"/>
          <w:sz w:val="30"/>
          <w:szCs w:val="30"/>
          <w:lang w:val="zh-TW"/>
        </w:rPr>
      </w:pPr>
      <w:r>
        <w:rPr>
          <w:rFonts w:ascii="仿宋_GB2312" w:hAnsi="仿宋_GB2312" w:eastAsia="仿宋_GB2312" w:cs="仿宋_GB2312"/>
          <w:sz w:val="30"/>
          <w:szCs w:val="30"/>
        </w:rPr>
        <w:t>2.</w:t>
      </w:r>
      <w:r>
        <w:rPr>
          <w:rFonts w:ascii="仿宋_GB2312" w:hAnsi="仿宋_GB2312" w:eastAsia="仿宋_GB2312" w:cs="仿宋_GB2312"/>
          <w:sz w:val="30"/>
          <w:szCs w:val="30"/>
          <w:lang w:val="zh-TW"/>
        </w:rPr>
        <w:t>使用</w:t>
      </w:r>
      <w:r>
        <w:rPr>
          <w:rFonts w:ascii="仿宋_GB2312" w:hAnsi="仿宋_GB2312" w:eastAsia="仿宋_GB2312" w:cs="仿宋_GB2312"/>
          <w:sz w:val="30"/>
          <w:szCs w:val="30"/>
        </w:rPr>
        <w:t>2B</w:t>
      </w:r>
      <w:r>
        <w:rPr>
          <w:rFonts w:ascii="仿宋_GB2312" w:hAnsi="仿宋_GB2312" w:eastAsia="仿宋_GB2312" w:cs="仿宋_GB2312"/>
          <w:sz w:val="30"/>
          <w:szCs w:val="30"/>
          <w:lang w:val="zh-TW"/>
        </w:rPr>
        <w:t>铅笔在答题卡上将相应题号的相应字母所属的方框涂黑。</w:t>
      </w:r>
    </w:p>
    <w:p>
      <w:pPr>
        <w:keepNext w:val="0"/>
        <w:keepLines w:val="0"/>
        <w:pageBreakBefore w:val="0"/>
        <w:widowControl w:val="0"/>
        <w:kinsoku/>
        <w:wordWrap/>
        <w:overflowPunct/>
        <w:topLinePunct w:val="0"/>
        <w:bidi w:val="0"/>
        <w:adjustRightInd/>
        <w:spacing w:line="560" w:lineRule="exact"/>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b/>
          <w:bCs/>
          <w:color w:val="000000"/>
          <w:kern w:val="2"/>
          <w:sz w:val="30"/>
          <w:szCs w:val="30"/>
          <w:u w:color="000000"/>
          <w:lang w:val="zh-TW" w:eastAsia="zh-CN" w:bidi="ar-SA"/>
        </w:rPr>
        <w:t>一、单项选择题。每题含 A 、B 、C 、D 、E 五个选项，选项中有一个答案是正确的，参赛选手应将正确的选项选择出来并按要求在答题卡相应位置填涂，多选、少选或不选均不得分。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1.确诊二尖瓣狭窄的最可靠的辅助检查是（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A.心电图</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B.胸部 X 射线</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C.超声心动图</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D.心导管检查</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E.CT</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答案：C</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2.患者男，46 岁。患尿毒症 2 年。血常规示 RBC 2.35×10</w:t>
      </w:r>
      <w:r>
        <w:rPr>
          <w:rFonts w:hint="eastAsia" w:ascii="仿宋_GB2312" w:hAnsi="仿宋_GB2312" w:eastAsia="仿宋_GB2312" w:cs="仿宋_GB2312"/>
          <w:color w:val="000000"/>
          <w:kern w:val="2"/>
          <w:sz w:val="30"/>
          <w:szCs w:val="30"/>
          <w:u w:color="000000"/>
          <w:vertAlign w:val="superscript"/>
          <w:lang w:val="en-US" w:eastAsia="zh-CN" w:bidi="ar-SA"/>
        </w:rPr>
        <w:t>12</w:t>
      </w:r>
      <w:r>
        <w:rPr>
          <w:rFonts w:hint="eastAsia" w:ascii="仿宋_GB2312" w:hAnsi="仿宋_GB2312" w:eastAsia="仿宋_GB2312" w:cs="仿宋_GB2312"/>
          <w:color w:val="000000"/>
          <w:kern w:val="2"/>
          <w:sz w:val="30"/>
          <w:szCs w:val="30"/>
          <w:u w:color="000000"/>
          <w:lang w:val="zh-TW" w:eastAsia="zh-CN" w:bidi="ar-SA"/>
        </w:rPr>
        <w:t>/Ｌ，Hb70ｇ/Ｌ。导致该患者贫血的最主要的原因是（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A.出血</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B.低蛋白</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C.促红细胞生成素减少</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D.缺铁</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E.叶酸缺乏</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答案：C</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3.患者女，16 岁。诊断为缺铁性贫血入院。护士为其进行饮食指导时，最恰当的食物组合是（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A.鱼，咖啡</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B.瘦肉，牛奶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C.羊肝，橙汁</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D.鸡蛋，可乐</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E.豆腐，绿茶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答案：C</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4.患者男，59 岁。冠心病，心绞痛 5 年。3 小时前发生心前区剧烈疼痛，服用硝酸甘油 3 片未缓解，急诊入院。心电图检查发现 ST段弓背上抬，随后相应导联出现病理性 Q 波，血压85/55mmHg，心率108 次/分，律齐。入监护室观察治疗，经用药后疼痛缓解。2 小时后心电监测示血压 70/50mmHg，心率 118 次/分，患者烦躁不安，皮肤湿冷。此时最可能发生了（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A.脑出血</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B.室壁瘤破裂</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C.心源性休克</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D.心律失常</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E.心力衰竭</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答案：C</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5.帕金森病特征性症状是（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A.头痛</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B.呕吐</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C.意识丧失</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D.静止性震颤</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E.姿势步态异常</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答案：D</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6.患者男，64 岁。诊断为“2 型糖尿病”10 年。为患者进行糖尿病足预防的健康指导中，不妥的是（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A.每天检查清洁足部</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B.选择透气、柔软的鞋袜</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C.每天坚持适度的运动</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D.足部出现破损可自擦药物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E.外出不宜穿拖鞋</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答案：D</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7-8 题共用题干。</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 xml:space="preserve">患者男，54 岁。一周前尿量减少，约 500-600ml/d，食欲差、双眼睑水肿就诊。查体：血压：170/100mmHg。实验室检查：血肌酐：726μmol/L，尿素氮：26.8μmol/L，血钾：6.5mmol/L，RBC：2.35×10 </w:t>
      </w:r>
      <w:r>
        <w:rPr>
          <w:rFonts w:hint="eastAsia" w:ascii="仿宋_GB2312" w:hAnsi="仿宋_GB2312" w:eastAsia="仿宋_GB2312" w:cs="仿宋_GB2312"/>
          <w:color w:val="000000"/>
          <w:kern w:val="2"/>
          <w:sz w:val="30"/>
          <w:szCs w:val="30"/>
          <w:u w:color="000000"/>
          <w:vertAlign w:val="superscript"/>
          <w:lang w:val="en-US" w:eastAsia="zh-CN" w:bidi="ar-SA"/>
        </w:rPr>
        <w:t>12</w:t>
      </w:r>
      <w:r>
        <w:rPr>
          <w:rFonts w:hint="eastAsia" w:ascii="仿宋_GB2312" w:hAnsi="仿宋_GB2312" w:eastAsia="仿宋_GB2312" w:cs="仿宋_GB2312"/>
          <w:color w:val="000000"/>
          <w:kern w:val="2"/>
          <w:sz w:val="30"/>
          <w:szCs w:val="30"/>
          <w:u w:color="000000"/>
          <w:lang w:val="zh-TW" w:eastAsia="zh-CN" w:bidi="ar-SA"/>
        </w:rPr>
        <w:t>/L，Hb：70g/L。初步诊断为肾功能衰竭收住入院。</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7.引起该患者高血压的最主要原因是（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A.肾素活性增高</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B.水钠潴留</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C.使用环孢素等药物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D.精神应激</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E.钠盐摄入过多</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答案：B</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8.该患者每天摄入的液体量应是（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A.前一天的尿量加上 500ml</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B.相当于前一天的尿量</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C.前一天的尿量减去 500ml</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D.2000-2500ml</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E.一般不需要严格限水，但不可过多饮水</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答案：A</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9.预防肺结核流行的最重要措施是（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A.加强营养</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B.接种卡介苗</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C.加强登记管理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D.做好痰的处理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E.隔离和有效治疗排痰病人</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答案：E</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10.甲亢病人不宜进食的食物是（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A.高糖的食物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B.高碘的食物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C.高钾的食物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D.高磷的食物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E.高蛋白质的食物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答案：B</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11.影响肺泡内氧气与血红蛋白结合的最重要的因素是（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A.血红蛋白量</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B.肺泡壁完整性</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C.肺泡内氧浓度</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D.肺泡间质的厚度</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E.血液流速</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答案：C</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12.临床治疗心力衰竭时，应用洋地黄的主要目的是（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A.增强心肌收缩力</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B.减慢心室率</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C.调节心肌耗氧量</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D.抑制心脏传导系统</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E.提高异位起搏点的自律性</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答案：A</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13-15 题共用题干</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患者，女，52 岁，因结节性甲状腺肿接受了甲状腺大部切除术。术中顺利，术后安返病房。</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13.在术后 48 小时内，护士最主要的观察内容是（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A.呼吸</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B.脉搏</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C.体温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D.血压</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E.伤口愈合情况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答案：A</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14.为能够及时应对可能发生的呼吸道并发症，其床边必须准备（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A.弯盘</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B.吸氧管</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C.血压计</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D.心电监护仪</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E.气管切开包</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答案：E</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15.护士指导该病人在术后进食温凉流食，其目的是（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A.促进排便</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B.增进食欲</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C.观察有无呛咳</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D.预防甲状腺危象</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E.避免颈部血管扩张出血</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答案：E</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16-18 题共用题干</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患者，女，48 岁，体重 60kg，在厨房做饭时，不小心将烧水壶打翻，导致双侧前臂和上臂、左侧大腿和小腿被开水烫伤，疼痛剧烈，可见小水泡，基底苍白潮红相间。</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16.护士判断其烧伤深度为（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A.Ⅰ度</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B.浅Ⅱ度</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C.中度</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D.深Ⅱ度</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E.Ⅲ度</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答案：D</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17.采用中国九分法估算其烧伤面积为（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A.29%</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B.30%</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C.35%</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D.37%</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E.41%</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答案：B</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18.该患者第 1 个 24 小时需要补液的总量约为（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A.4700ml</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B.5700ml</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C.6060ml</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D.7080ml</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E.8000ml</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答案：A</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19.患者，44 岁，做下肢静脉瓣膜功能试验，先平卧，抬高患肢，待曲张静脉瘀血排空后，在大腿根部扎止血带，病人站立后 30 秒内曲张静脉迅速充盈，说明何处瓣膜功能不全（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A.大隐静脉</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B.小隐静脉</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C.深静脉</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D.交通支</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E.以上均不是</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答案：D</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20.韩女士，60 岁。跌倒致右股骨颈骨折，现给予持续皮牵引处理。该患者最易发生的并发症是（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A.休克</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B.髋关节创伤性关节炎</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C.骨化性肌炎</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D.右坐骨神经损伤</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E.右股骨头缺血坏死</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答案：E</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21-22 题共用题干</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陆某，27 岁，孕 1 产 0。既往月经规律。2 年前，自人工流产后出现痛经并逐渐加重，未避孕而未再孕。妇科检查：子宫后倾固定。正常大小，盆腔后部扪及触痛性结节。</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21.该病人最大可能为（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A.功能失调性子宫出血</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B.原发性痛经</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C.盆腔炎</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D.子宫内膜异位症</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E.子宫肌瘤</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答案:D</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22.该病的预防措施不正确的是（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A.经期尽量不做妇科检查</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B.输卵管通畅术应于月经前 3-7 日进行</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C.经期避免剧烈运动</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D.宫颈管粘连引起经血潴留，及时手术治疗</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E.多次妊娠、流产、剖宫产为可能诱因</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答案:B</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23-24 题共用题干</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某女，32 岁，结婚 5 年未孕，月经一直不规律，医生考虑为无排卵性功血。根据患者的月经史。</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23.下列哪一种情况符合其诊断（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A.周期正常，经量时多时少</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B.周期正常，经期延长，经量多</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C.周期紊乱，经期长短不一，经量时多时少</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D.周期缩短，经量时多时少</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E.周期缩短，经期延长</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答案:C</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24.下列哪一种辅助检查结果符合其诊断（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A.基础体温呈双相型</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B.月经前宫颈黏液可见椭圆形细胞</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C.月经来潮 6 小时内刮宫，见增生期子宫内膜</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D.月经中期宫颈黏液见羊齿状结晶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E.月经前激素测定黄体酮为正常水平</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答案:C</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25.女 39 岁，继发性痛经，诊断为子宫内膜异位症，使用达那唑治疗，作用机制是（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A.促使异位内膜转变为增生期内膜</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B.减轻性交痛</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C.使子宫内膜萎缩，导致短暂闭经</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D.促使排卵</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E.抗雌激素</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答案:C</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26.某健康妇女，进行查体，其骨盆型态各径线均属于正常人的平均值。其骨盆入口平面前后径值为（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A.11cm</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B.12cm</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C.13cm</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D.14cm</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E.15cm</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答案:A</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27.早产儿，生后 2 天。全身皮肤黄染，诊断为新生儿溶血病。患儿出现拒食、嗜睡、肌张力减退。考虑该患儿并发了（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A.败血症</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B.颅内出血</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C.胆红素脑病</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D.病毒性脑炎</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E.缺血缺氧性脑病</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答案：C</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28.患儿女，1 岁。支气管肺炎入院，体温 39.7℃，脉搏 122 次/分，呼吸 25 次/分。医嘱：青霉素 40 万 U IM qid ； VitC 0.2g、止咳糖浆 5ml 口服 tid 。帮助患儿服药的正确方法是（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A.先喂止咳糖浆，后喂维生素</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B.喂止咳糖浆后多喂水</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C.最后喂止咳糖浆不能喂水</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D.在患儿咳嗽时喂药</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E.吃奶后喂药并多喂水</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答案：C</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29.患儿男，6 个月，支气管肺炎。半天来突然烦躁不安，口周发绀，有鼻翼扇动及三凹征。查体：呼吸 72 次/分，心率 180 次/分，心音低钝，两肺大量细湿啰音，肝肋下 3.5cm，护士判断该患儿最可能的并发症是（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A.脓胸</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B.肺不张</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C.脓气胸</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D.肺大泡</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E.心力衰竭</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答案：E</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30.患者男性，既往血压正常，入院当日检查血压偏高，测量的血压偏高可见于（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A.袖带过宽时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B.袖带过紧时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C.水银不足时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D.视线低于水银柱弯月面</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E.输气球漏气时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 D</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31.患者男性，26 岁，急性胰腺炎恢复期，患者每天的脂肪摄入量应低于（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A.20g</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B.30g</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C.40g</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D.50g</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E.60g</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 C</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32.患儿，无明显诱因出现高热，体温 39.6℃，无咳嗽、流涕等症状，给予该患儿乙醇拭浴降温，以下操作方法中不正确的是（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A.足部放冰袋，头部放热水袋</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B.拭浴时以离心方向进行</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C.拭浴后整理床单位及用物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D.拭浴毕 30 分钟后测量体温并记录</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E.发生寒战应停止擦浴</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 A</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33.患者，女性，75 岁，股骨颈骨折卧床 2 年，2 天前出现尿潴留，护士给予留置导尿处理，关于留置导尿管的护理正确的是（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A.保持引流通畅，避免导管受压、扭曲</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B.集尿袋高于膀胱位置</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C.消毒液擦拭尿道口每天 3 次</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D.每 2 天更换集尿袋一次</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E.每 2 周更换导尿管一次</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 A</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34.患者，女性，39 岁，COPD 病人，痰液黏稠不易咳出，医嘱超声雾化吸入。正确的操作是（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A.接通电源，先开雾量开关，再调整定时开关 15-20 分钟</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B.将面罩罩于患者口鼻部，指导其闭口深呼吸</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C.若水槽内水温超过 70℃立即停止使用</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D.治疗结束先关电源开关，再关雾化开关</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E.呼吸面罩应在消毒液中浸泡 30 分钟再清洗备用</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 B</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35.患者，男性，51 岁，因脱水给予快速补液，治疗过程中，突然感到胸部异常不适，并出现呼吸困难，严重发绀，心前区闻及响亮持续的水泡声。应考虑发生（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A.变态反应</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B.发热反应</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C.急性肺水肿</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D.空气栓塞</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E.左心衰竭</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 D</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36.患者，女性，35 岁，膀胱高度膨胀且又极度虚弱，一次放尿量过多导致血尿产生的原因是（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A.腹压急剧下降，大量血液滞留于腹腔血管内</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B.膀胱内压突然降低，导致膀胱黏膜急剧充血</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C.血压下降，虚脱</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D.尿道黏膜损伤</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E.放尿时操作不当，损伤尿道内口</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 B</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37.患者，女性，35 岁，因交通事故入院，检查结果显示：胸髓11-12 节损害。下列哪项反射消失（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A.上腹壁反射</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B.中腹壁反射</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C.下腹壁反射</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D.提睾反射</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E.角膜反射</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答案：C</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38.《传染病防治法》规定，各级各类医疗机构在传染病防治方面的职责是(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A.对传染病防治工作实行统一监督管理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B.发生传染病疫情时，对疫点疫区进行调查分析</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C.确定专人承担传染病疫情报告、本单位内传染病预防和控制工作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D.领导所管辖区域传染病防治工作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E.负责所管辖区内传染病预防、控制、监督工作的日常经费</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答案：C</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39-40 题共用题干</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患者，男性，49 岁，既往有高血压、脑出血史，现脑出血术后16 天出院，突发高热，由家人送至急诊科。患者神志不清，在对患者行气道评估时，患者突然面色青紫。</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39.根据预检分诊标准流程，该患者预检分级为（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A.I 级</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B.II 级</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C.III 级</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D.IV 级</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E.V 级</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答案：A</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40.医生诊察后判定患者气道部分阻塞，昏迷患者最常见气道阻塞的原因是（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A.口腔内异物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B.呕吐物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C.出血快</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D.咽喉部肿胀</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E.舌根后坠</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答案：E</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bCs/>
          <w:color w:val="000000"/>
          <w:kern w:val="2"/>
          <w:sz w:val="30"/>
          <w:szCs w:val="30"/>
          <w:u w:color="000000"/>
          <w:lang w:val="zh-TW" w:eastAsia="zh-CN" w:bidi="ar-SA"/>
        </w:rPr>
      </w:pPr>
      <w:r>
        <w:rPr>
          <w:rFonts w:hint="eastAsia" w:ascii="仿宋_GB2312" w:hAnsi="仿宋_GB2312" w:eastAsia="仿宋_GB2312" w:cs="仿宋_GB2312"/>
          <w:b/>
          <w:bCs/>
          <w:color w:val="000000"/>
          <w:kern w:val="2"/>
          <w:sz w:val="30"/>
          <w:szCs w:val="30"/>
          <w:u w:color="000000"/>
          <w:lang w:val="zh-TW" w:eastAsia="zh-CN" w:bidi="ar-SA"/>
        </w:rPr>
        <w:t>二、多项选择题。每题含 A、B、C、D、E 五个选项，选项中有一个以上(包括五个)的答案是正确的，参赛选手应将正确的选项选择出来并按要求在答题卡相应位置填涂，多选、少选或不选均不得分。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1.类风湿关节炎患者可表现（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A.关节疼痛</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B.晨僵</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C.关节肿胀</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D.关节畸形</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E.关节皮肤蝶形红斑</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答案：ABCD</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2.慢性阻塞性肺疾病的常见病因有（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A.酗酒</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B.吸烟</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C.感染</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D.大气污染</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E.职业粉尘</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答案：BCDE</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3.下列药物中属于排钾利尿剂的是（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A.呋塞米</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B.氨苯蝶啶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C.螺内酯</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D.氢氯噻嗪</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E.地高辛</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答案：AD</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4.幽门梗阻患者特征性的表现为（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A.有上腹饱胀</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B.餐后腹痛加重</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C.出现胃蠕动波</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D.振水音</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E.呕吐宿食</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答案：ABCDE</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5. 患者，女，60 岁。痛风病史 5 年。护士对其饮食宣教内容正确的包括 （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A.高热量饮食</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B.避免进食高嘌呤食物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C.多饮水，每天应饮水 2000ml 以上</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D.指导患者多进食酸性食物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E.饮食要清淡、易消化</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答案：BCE</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6.与食管癌有关的因素包括（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A.真菌</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B.食物过热、过硬</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C.遗传易感因素</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D.亚硝胺</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E.水果、蔬菜摄入不足</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答案：ABCDE</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7.可以明确诊断直肠癌的主要检查方法是（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A.直肠指诊</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B.X 线钡餐胃肠检查</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C.大便潜血试验</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D.直肠镜检</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E.活组织病理检查</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 DE</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8.患者，女性，35 岁，孕 32 周，因妊娠期高血压疾病入院治疗，医嘱使用硫酸镁。关于硫酸镁的使用，下列说法正确的是（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A.硫酸镁能较好地预防控制子痫的发作</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B.24 小时硫酸镁用量不得超过 10g</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C.硫酸镁中毒首先表现为膝反射消失</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D.可采用静脉或肌内注射给药</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E.静脉滴注时速度以每小时 2-3g 为宜</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答案：ACD</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9.下列符合足月儿外观特点的是（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A.皮肤红润，胎毛少</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B.耳壳软骨发育好</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C.阴囊多皱襞</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D.头发分条清楚</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E.足底光滑，纹理少</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答案：ABCD</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10.患者男性，既往血压正常，入院当日检查血压偏低，测量的血压偏低可见于（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A.袖带过宽时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B.袖带过紧时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C.水银不足时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D.视线低于水银柱弯月面</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E.输气球漏气时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sz w:val="30"/>
          <w:szCs w:val="30"/>
        </w:rPr>
      </w:pPr>
      <w:r>
        <w:rPr>
          <w:rFonts w:hint="eastAsia" w:ascii="仿宋_GB2312" w:hAnsi="仿宋_GB2312" w:eastAsia="仿宋_GB2312" w:cs="仿宋_GB2312"/>
          <w:color w:val="000000"/>
          <w:kern w:val="2"/>
          <w:sz w:val="30"/>
          <w:szCs w:val="30"/>
          <w:u w:color="000000"/>
          <w:lang w:val="zh-TW" w:eastAsia="zh-CN" w:bidi="ar-SA"/>
        </w:rPr>
        <w:t>答案: ABC</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黑体" w:hAnsi="黑体" w:eastAsia="黑体" w:cs="黑体"/>
          <w:sz w:val="30"/>
          <w:szCs w:val="30"/>
          <w:lang w:val="zh-TW"/>
        </w:rPr>
      </w:pPr>
      <w:r>
        <w:rPr>
          <w:rFonts w:hint="eastAsia" w:ascii="黑体" w:hAnsi="黑体" w:eastAsia="黑体" w:cs="黑体"/>
          <w:sz w:val="30"/>
          <w:szCs w:val="30"/>
          <w:lang w:val="zh-TW" w:eastAsia="zh-CN"/>
        </w:rPr>
        <w:t>八</w:t>
      </w:r>
      <w:r>
        <w:rPr>
          <w:rFonts w:hint="eastAsia" w:ascii="黑体" w:hAnsi="黑体" w:eastAsia="黑体" w:cs="黑体"/>
          <w:sz w:val="30"/>
          <w:szCs w:val="30"/>
          <w:lang w:val="zh-TW"/>
        </w:rPr>
        <w:t>、竞赛规则</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2021 年</w:t>
      </w:r>
      <w:r>
        <w:rPr>
          <w:rFonts w:hint="eastAsia" w:ascii="仿宋_GB2312" w:hAnsi="仿宋_GB2312" w:eastAsia="仿宋_GB2312" w:cs="仿宋_GB2312"/>
          <w:sz w:val="30"/>
          <w:szCs w:val="30"/>
          <w:lang w:val="zh-TW" w:eastAsia="zh-CN"/>
        </w:rPr>
        <w:t>河南省</w:t>
      </w:r>
      <w:r>
        <w:rPr>
          <w:rFonts w:hint="eastAsia" w:ascii="仿宋_GB2312" w:hAnsi="仿宋_GB2312" w:eastAsia="仿宋_GB2312" w:cs="仿宋_GB2312"/>
          <w:sz w:val="30"/>
          <w:szCs w:val="30"/>
          <w:lang w:val="zh-TW"/>
        </w:rPr>
        <w:t>职业院校技能大赛秉承公益性、统一性、专门化和普惠性原则，建立和完善卫生职业院校技能大赛制度，以学生为主体，全面提升护生的操作技能和实践能力，展示卫生职业教育的办学成果，进一步深化“校企合作、产教融合”，提高社会参与面和专业覆盖面，完善制度建设，提升办赛水平，努力扩大社会影响力。</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（一）坚持公开、公平、公正原则</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color w:val="FF0000"/>
          <w:sz w:val="30"/>
          <w:szCs w:val="30"/>
          <w:lang w:val="zh-TW"/>
        </w:rPr>
      </w:pPr>
      <w:r>
        <w:rPr>
          <w:rFonts w:hint="eastAsia" w:ascii="仿宋_GB2312" w:hAnsi="仿宋_GB2312" w:eastAsia="仿宋_GB2312" w:cs="仿宋_GB2312"/>
          <w:sz w:val="30"/>
          <w:szCs w:val="30"/>
          <w:lang w:val="zh-TW"/>
        </w:rPr>
        <w:t>赛项组织与筹备的各环节均须公开、公平、公正，通过公布技术文件，合理设计竞赛规则、项目操作规程、技术标准，公开执行过程，严格裁判回避制度等措施，保证比赛公平。加强裁判员培训，细化执裁分工，学习评分细则，严格评判纪律，规范仲裁行为，努力提升评判工作的精准度，避免相同的操作内容各组裁判之间的评分差异，保证比赛的公平、公正。</w:t>
      </w:r>
      <w:r>
        <w:rPr>
          <w:rFonts w:hint="eastAsia" w:ascii="仿宋_GB2312" w:hAnsi="仿宋_GB2312" w:eastAsia="仿宋_GB2312" w:cs="仿宋_GB2312"/>
          <w:color w:val="000000" w:themeColor="text1"/>
          <w:sz w:val="30"/>
          <w:szCs w:val="30"/>
          <w:lang w:val="zh-TW"/>
          <w14:textFill>
            <w14:solidFill>
              <w14:schemeClr w14:val="tx1"/>
            </w14:solidFill>
          </w14:textFill>
        </w:rPr>
        <w:t>在</w:t>
      </w:r>
      <w:r>
        <w:rPr>
          <w:rFonts w:hint="eastAsia" w:ascii="仿宋_GB2312" w:hAnsi="仿宋_GB2312" w:eastAsia="仿宋_GB2312" w:cs="仿宋_GB2312"/>
          <w:color w:val="000000" w:themeColor="text1"/>
          <w:sz w:val="30"/>
          <w:szCs w:val="30"/>
          <w:lang w:val="zh-TW" w:eastAsia="zh-CN"/>
          <w14:textFill>
            <w14:solidFill>
              <w14:schemeClr w14:val="tx1"/>
            </w14:solidFill>
          </w14:textFill>
        </w:rPr>
        <w:t>教育厅</w:t>
      </w:r>
      <w:r>
        <w:rPr>
          <w:rFonts w:hint="eastAsia" w:ascii="仿宋_GB2312" w:hAnsi="仿宋_GB2312" w:eastAsia="仿宋_GB2312" w:cs="仿宋_GB2312"/>
          <w:color w:val="000000" w:themeColor="text1"/>
          <w:sz w:val="30"/>
          <w:szCs w:val="30"/>
          <w:lang w:val="zh-TW"/>
          <w14:textFill>
            <w14:solidFill>
              <w14:schemeClr w14:val="tx1"/>
            </w14:solidFill>
          </w14:textFill>
        </w:rPr>
        <w:t>、卫健委直接领导和具体指导下，自觉接受各方面的监督。</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（二）坚持赛项关联专业人才需求原则</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sz w:val="30"/>
          <w:szCs w:val="30"/>
          <w:lang w:val="zh-TW"/>
        </w:rPr>
        <w:t>中</w:t>
      </w:r>
      <w:r>
        <w:rPr>
          <w:rFonts w:hint="eastAsia" w:ascii="仿宋_GB2312" w:hAnsi="仿宋_GB2312" w:eastAsia="仿宋_GB2312" w:cs="仿宋_GB2312"/>
          <w:color w:val="000000"/>
          <w:kern w:val="2"/>
          <w:sz w:val="30"/>
          <w:szCs w:val="30"/>
          <w:u w:color="000000"/>
          <w:lang w:val="zh-TW" w:eastAsia="zh-CN" w:bidi="ar-SA"/>
        </w:rPr>
        <w:t>共中央、国务院印发《“健康中国 2030”规划纲要》中提出健康中国 2030的实现需要更多高质量的护理人才。护理专业人才需求量大、护理行业人才紧缺、卫生职业院校开设专业点多，影响面广，本赛项的设计充分体现护理专业人才需求原则。</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（三）坚持竞赛内容与职业岗位对接原则</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赛项设计应源于护理职业岗位具体要求，卫生行业、用人单位直接参与赛项设计、比赛过程和裁判工作。本赛项以真实案例的护理工作流程为路径，贴近临床、贴近岗位、贴近服务对象，全面考核和展现当代护理专业学生的岗位操作技能、护患沟通能力、分析解决问题的实际能力和人文关怀、爱岗敬业精神等方面的专业核心能力与核心知识。</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（四）竞赛平台成熟与稳定原则</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根据护理专业特点，赛项设计的技术平台及其器材均为竞赛所需，通用性强，与考核技能无关器材不列入技术平台。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黑体" w:hAnsi="黑体" w:eastAsia="黑体" w:cs="黑体"/>
          <w:sz w:val="30"/>
          <w:szCs w:val="30"/>
          <w:lang w:val="zh-TW" w:eastAsia="zh-CN"/>
        </w:rPr>
      </w:pPr>
      <w:r>
        <w:rPr>
          <w:rFonts w:hint="eastAsia" w:ascii="黑体" w:hAnsi="黑体" w:eastAsia="黑体" w:cs="黑体"/>
          <w:sz w:val="30"/>
          <w:szCs w:val="30"/>
          <w:lang w:val="zh-TW" w:eastAsia="zh-CN"/>
        </w:rPr>
        <w:t>竞赛环境</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eastAsia="zh-CN"/>
        </w:rPr>
        <w:t>在规定赛场内，模拟医院工作情境，设置：</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sz w:val="30"/>
          <w:szCs w:val="30"/>
          <w:lang w:val="zh-TW" w:eastAsia="zh-CN"/>
        </w:rPr>
      </w:pPr>
      <w:r>
        <w:rPr>
          <w:rFonts w:hint="eastAsia" w:ascii="仿宋_GB2312" w:hAnsi="仿宋_GB2312" w:eastAsia="仿宋_GB2312" w:cs="仿宋_GB2312"/>
          <w:sz w:val="30"/>
          <w:szCs w:val="30"/>
          <w:lang w:val="zh-TW" w:eastAsia="zh-TW"/>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zh-TW" w:eastAsia="zh-TW"/>
        </w:rPr>
        <w:t>等候区</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sz w:val="30"/>
          <w:szCs w:val="30"/>
          <w:lang w:val="zh-TW" w:eastAsia="zh-CN"/>
        </w:rPr>
      </w:pPr>
      <w:r>
        <w:rPr>
          <w:rFonts w:hint="eastAsia" w:ascii="仿宋_GB2312" w:hAnsi="仿宋_GB2312" w:eastAsia="仿宋_GB2312" w:cs="仿宋_GB2312"/>
          <w:sz w:val="30"/>
          <w:szCs w:val="30"/>
          <w:lang w:val="zh-TW" w:eastAsia="zh-TW"/>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zh-TW" w:eastAsia="zh-TW"/>
        </w:rPr>
        <w:t>竞赛区</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zh-TW"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zh-TW" w:eastAsia="zh-CN"/>
        </w:rPr>
        <w:t>）理论考试站：标准笔试考场，为参赛选手提供中性笔、</w:t>
      </w:r>
      <w:r>
        <w:rPr>
          <w:rFonts w:hint="eastAsia" w:ascii="仿宋_GB2312" w:hAnsi="仿宋_GB2312" w:eastAsia="仿宋_GB2312" w:cs="仿宋_GB2312"/>
          <w:sz w:val="30"/>
          <w:szCs w:val="30"/>
          <w:lang w:val="en-US" w:eastAsia="zh-CN"/>
        </w:rPr>
        <w:t>2B铅笔、橡皮、答题卡。</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ascii="仿宋_GB2312" w:hAnsi="仿宋_GB2312" w:eastAsia="仿宋_GB2312" w:cs="仿宋_GB2312"/>
          <w:sz w:val="30"/>
          <w:szCs w:val="30"/>
          <w:lang w:val="zh-TW"/>
        </w:rPr>
        <w:t>准备室：配备技术操作相关用物。</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w:t>
      </w:r>
      <w:r>
        <w:rPr>
          <w:rFonts w:hint="eastAsia" w:ascii="仿宋_GB2312" w:hAnsi="仿宋_GB2312" w:eastAsia="仿宋_GB2312" w:cs="仿宋_GB2312"/>
          <w:sz w:val="30"/>
          <w:szCs w:val="30"/>
          <w:lang w:val="en-US" w:eastAsia="zh-CN"/>
        </w:rPr>
        <w:t>3</w:t>
      </w:r>
      <w:r>
        <w:rPr>
          <w:rFonts w:ascii="仿宋_GB2312" w:hAnsi="仿宋_GB2312" w:eastAsia="仿宋_GB2312" w:cs="仿宋_GB2312"/>
          <w:sz w:val="30"/>
          <w:szCs w:val="30"/>
          <w:lang w:val="zh-TW"/>
        </w:rPr>
        <w:t>）技能考试站</w:t>
      </w:r>
      <w:r>
        <w:rPr>
          <w:rFonts w:hint="eastAsia" w:ascii="仿宋_GB2312" w:hAnsi="仿宋_GB2312" w:eastAsia="仿宋_GB2312" w:cs="仿宋_GB2312"/>
          <w:sz w:val="30"/>
          <w:szCs w:val="30"/>
          <w:lang w:val="zh-TW" w:eastAsia="zh-CN"/>
        </w:rPr>
        <w:t>（赛室）</w:t>
      </w:r>
      <w:r>
        <w:rPr>
          <w:rFonts w:ascii="仿宋_GB2312" w:hAnsi="仿宋_GB2312" w:eastAsia="仿宋_GB2312" w:cs="仿宋_GB2312"/>
          <w:sz w:val="30"/>
          <w:szCs w:val="30"/>
          <w:lang w:val="zh-TW"/>
        </w:rPr>
        <w:t>：操作场地宽敞、明亮；配备病床、床旁桌椅、医学模型人</w:t>
      </w:r>
      <w:r>
        <w:rPr>
          <w:rFonts w:hint="eastAsia" w:ascii="仿宋_GB2312" w:hAnsi="仿宋_GB2312" w:eastAsia="仿宋_GB2312" w:cs="仿宋_GB2312"/>
          <w:sz w:val="30"/>
          <w:szCs w:val="30"/>
          <w:lang w:val="zh-TW" w:eastAsia="zh-CN"/>
        </w:rPr>
        <w:t>、仿真手臂</w:t>
      </w:r>
      <w:r>
        <w:rPr>
          <w:rFonts w:ascii="仿宋_GB2312" w:hAnsi="仿宋_GB2312" w:eastAsia="仿宋_GB2312" w:cs="仿宋_GB2312"/>
          <w:sz w:val="30"/>
          <w:szCs w:val="30"/>
          <w:lang w:val="zh-TW"/>
        </w:rPr>
        <w:t>等。</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w:t>
      </w:r>
      <w:r>
        <w:rPr>
          <w:rFonts w:ascii="仿宋_GB2312" w:hAnsi="仿宋_GB2312" w:eastAsia="仿宋_GB2312" w:cs="仿宋_GB2312"/>
          <w:sz w:val="30"/>
          <w:szCs w:val="30"/>
        </w:rPr>
        <w:t>3</w:t>
      </w:r>
      <w:r>
        <w:rPr>
          <w:rFonts w:ascii="仿宋_GB2312" w:hAnsi="仿宋_GB2312" w:eastAsia="仿宋_GB2312" w:cs="仿宋_GB2312"/>
          <w:sz w:val="30"/>
          <w:szCs w:val="30"/>
          <w:lang w:val="zh-TW"/>
        </w:rPr>
        <w:t>）标准化病人由</w:t>
      </w:r>
      <w:r>
        <w:rPr>
          <w:rFonts w:hint="eastAsia" w:ascii="仿宋_GB2312" w:hAnsi="仿宋_GB2312" w:eastAsia="仿宋_GB2312" w:cs="仿宋_GB2312"/>
          <w:sz w:val="30"/>
          <w:szCs w:val="30"/>
          <w:lang w:val="zh-TW" w:eastAsia="zh-CN"/>
        </w:rPr>
        <w:t>执委会</w:t>
      </w:r>
      <w:r>
        <w:rPr>
          <w:rFonts w:ascii="仿宋_GB2312" w:hAnsi="仿宋_GB2312" w:eastAsia="仿宋_GB2312" w:cs="仿宋_GB2312"/>
          <w:sz w:val="30"/>
          <w:szCs w:val="30"/>
          <w:lang w:val="zh-TW"/>
        </w:rPr>
        <w:t>统一培训</w:t>
      </w:r>
      <w:r>
        <w:rPr>
          <w:rFonts w:hint="eastAsia" w:ascii="仿宋_GB2312" w:hAnsi="仿宋_GB2312" w:eastAsia="仿宋_GB2312" w:cs="仿宋_GB2312"/>
          <w:sz w:val="30"/>
          <w:szCs w:val="30"/>
          <w:lang w:val="zh-TW" w:eastAsia="zh-CN"/>
        </w:rPr>
        <w:t>合格</w:t>
      </w:r>
      <w:r>
        <w:rPr>
          <w:rFonts w:ascii="仿宋_GB2312" w:hAnsi="仿宋_GB2312" w:eastAsia="仿宋_GB2312" w:cs="仿宋_GB2312"/>
          <w:sz w:val="30"/>
          <w:szCs w:val="30"/>
          <w:lang w:val="zh-TW"/>
        </w:rPr>
        <w:t>后上岗。</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zh-TW" w:eastAsia="zh-TW"/>
        </w:rPr>
        <w:t>工作区</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lang w:val="zh-TW"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zh-TW" w:eastAsia="zh-CN"/>
        </w:rPr>
        <w:t>）</w:t>
      </w:r>
      <w:r>
        <w:rPr>
          <w:rFonts w:ascii="仿宋_GB2312" w:hAnsi="仿宋_GB2312" w:eastAsia="仿宋_GB2312" w:cs="仿宋_GB2312"/>
          <w:sz w:val="30"/>
          <w:szCs w:val="30"/>
          <w:lang w:val="zh-TW"/>
        </w:rPr>
        <w:t>包括</w:t>
      </w:r>
      <w:r>
        <w:rPr>
          <w:rFonts w:hint="eastAsia" w:ascii="仿宋_GB2312" w:hAnsi="仿宋_GB2312" w:eastAsia="仿宋_GB2312" w:cs="仿宋_GB2312"/>
          <w:sz w:val="30"/>
          <w:szCs w:val="30"/>
          <w:lang w:val="zh-TW" w:eastAsia="zh-CN"/>
        </w:rPr>
        <w:t>检录抽签表、核</w:t>
      </w:r>
      <w:r>
        <w:rPr>
          <w:rFonts w:ascii="仿宋_GB2312" w:hAnsi="仿宋_GB2312" w:eastAsia="仿宋_GB2312" w:cs="仿宋_GB2312"/>
          <w:sz w:val="30"/>
          <w:szCs w:val="30"/>
          <w:lang w:val="zh-TW"/>
        </w:rPr>
        <w:t>分室、监督室、阅卷室、仲裁室、裁判休息室、专家休息室、标准化病人</w:t>
      </w:r>
      <w:r>
        <w:rPr>
          <w:rFonts w:hint="eastAsia" w:ascii="仿宋_GB2312" w:hAnsi="仿宋_GB2312" w:eastAsia="仿宋_GB2312" w:cs="仿宋_GB2312"/>
          <w:sz w:val="30"/>
          <w:szCs w:val="30"/>
          <w:lang w:val="zh-TW" w:eastAsia="zh-CN"/>
        </w:rPr>
        <w:t>工作</w:t>
      </w:r>
      <w:r>
        <w:rPr>
          <w:rFonts w:ascii="仿宋_GB2312" w:hAnsi="仿宋_GB2312" w:eastAsia="仿宋_GB2312" w:cs="仿宋_GB2312"/>
          <w:sz w:val="30"/>
          <w:szCs w:val="30"/>
          <w:lang w:val="zh-TW"/>
        </w:rPr>
        <w:t>室、休息室、医务室、</w:t>
      </w:r>
      <w:r>
        <w:rPr>
          <w:rFonts w:hint="eastAsia" w:ascii="仿宋_GB2312" w:hAnsi="仿宋_GB2312" w:eastAsia="仿宋_GB2312" w:cs="仿宋_GB2312"/>
          <w:sz w:val="30"/>
          <w:szCs w:val="30"/>
          <w:lang w:val="zh-TW" w:eastAsia="zh-CN"/>
        </w:rPr>
        <w:t>统</w:t>
      </w:r>
      <w:r>
        <w:rPr>
          <w:rFonts w:ascii="仿宋_GB2312" w:hAnsi="仿宋_GB2312" w:eastAsia="仿宋_GB2312" w:cs="仿宋_GB2312"/>
          <w:sz w:val="30"/>
          <w:szCs w:val="30"/>
          <w:lang w:val="zh-TW"/>
        </w:rPr>
        <w:t>分室、</w:t>
      </w:r>
      <w:r>
        <w:rPr>
          <w:rFonts w:hint="eastAsia" w:ascii="仿宋_GB2312" w:hAnsi="仿宋_GB2312" w:eastAsia="仿宋_GB2312" w:cs="仿宋_GB2312"/>
          <w:sz w:val="30"/>
          <w:szCs w:val="30"/>
          <w:lang w:val="zh-TW" w:eastAsia="zh-CN"/>
        </w:rPr>
        <w:t>加密</w:t>
      </w:r>
      <w:r>
        <w:rPr>
          <w:rFonts w:ascii="仿宋_GB2312" w:hAnsi="仿宋_GB2312" w:eastAsia="仿宋_GB2312" w:cs="仿宋_GB2312"/>
          <w:sz w:val="30"/>
          <w:szCs w:val="30"/>
          <w:lang w:val="zh-TW"/>
        </w:rPr>
        <w:t>室。</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w:t>
      </w:r>
      <w:r>
        <w:rPr>
          <w:rFonts w:hint="eastAsia" w:ascii="仿宋_GB2312" w:hAnsi="仿宋_GB2312" w:eastAsia="仿宋_GB2312" w:cs="仿宋_GB2312"/>
          <w:sz w:val="30"/>
          <w:szCs w:val="30"/>
          <w:lang w:val="en-US" w:eastAsia="zh-CN"/>
        </w:rPr>
        <w:t>2</w:t>
      </w:r>
      <w:r>
        <w:rPr>
          <w:rFonts w:ascii="仿宋_GB2312" w:hAnsi="仿宋_GB2312" w:eastAsia="仿宋_GB2312" w:cs="仿宋_GB2312"/>
          <w:sz w:val="30"/>
          <w:szCs w:val="30"/>
          <w:lang w:val="zh-TW"/>
        </w:rPr>
        <w:t>）选手通道与工作人员通道</w:t>
      </w:r>
      <w:r>
        <w:rPr>
          <w:rFonts w:hint="eastAsia" w:ascii="仿宋_GB2312" w:hAnsi="仿宋_GB2312" w:eastAsia="仿宋_GB2312" w:cs="仿宋_GB2312"/>
          <w:sz w:val="30"/>
          <w:szCs w:val="30"/>
          <w:lang w:val="zh-TW" w:eastAsia="zh-CN"/>
        </w:rPr>
        <w:t>。</w:t>
      </w:r>
      <w:r>
        <w:rPr>
          <w:rFonts w:ascii="仿宋_GB2312" w:hAnsi="仿宋_GB2312" w:eastAsia="仿宋_GB2312" w:cs="仿宋_GB2312"/>
          <w:sz w:val="30"/>
          <w:szCs w:val="30"/>
          <w:lang w:val="zh-TW"/>
        </w:rPr>
        <w:t>考核后选手与未考核选手进出赛场的路径分别隔离，不相互交叉。</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w:t>
      </w:r>
      <w:r>
        <w:rPr>
          <w:rFonts w:ascii="仿宋_GB2312" w:hAnsi="仿宋_GB2312" w:eastAsia="仿宋_GB2312" w:cs="仿宋_GB2312"/>
          <w:color w:val="000000" w:themeColor="text1"/>
          <w:sz w:val="30"/>
          <w:szCs w:val="30"/>
          <w:lang w:val="zh-TW"/>
          <w14:textFill>
            <w14:solidFill>
              <w14:schemeClr w14:val="tx1"/>
            </w14:solidFill>
          </w14:textFill>
        </w:rPr>
        <w:t>观摩区</w:t>
      </w:r>
      <w:r>
        <w:rPr>
          <w:rFonts w:ascii="仿宋_GB2312" w:hAnsi="仿宋_GB2312" w:eastAsia="仿宋_GB2312" w:cs="仿宋_GB2312"/>
          <w:color w:val="FF0000"/>
          <w:sz w:val="32"/>
          <w:szCs w:val="32"/>
        </w:rPr>
        <w:t xml:space="preserve">  </w:t>
      </w:r>
      <w:r>
        <w:rPr>
          <w:rFonts w:ascii="仿宋_GB2312" w:hAnsi="仿宋_GB2312" w:eastAsia="仿宋_GB2312" w:cs="仿宋_GB2312"/>
          <w:sz w:val="32"/>
          <w:szCs w:val="32"/>
        </w:rPr>
        <w:t xml:space="preserve"> </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赛场直播室，用于各参赛队的领队、指导教师以及随行人员在本参赛队比赛的时间段进行观摩。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黑体" w:hAnsi="黑体" w:eastAsia="黑体" w:cs="黑体"/>
          <w:sz w:val="30"/>
          <w:szCs w:val="30"/>
          <w:lang w:val="zh-TW" w:eastAsia="zh-CN"/>
        </w:rPr>
      </w:pPr>
      <w:r>
        <w:rPr>
          <w:rFonts w:hint="eastAsia" w:ascii="黑体" w:hAnsi="黑体" w:eastAsia="黑体" w:cs="黑体"/>
          <w:sz w:val="30"/>
          <w:szCs w:val="30"/>
          <w:lang w:val="zh-TW" w:eastAsia="zh-CN"/>
        </w:rPr>
        <w:t>技术规范</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仿宋_GB2312" w:hAnsi="仿宋_GB2312" w:eastAsia="仿宋_GB2312" w:cs="仿宋_GB2312"/>
          <w:sz w:val="30"/>
          <w:szCs w:val="30"/>
        </w:rPr>
      </w:pPr>
      <w:r>
        <w:rPr>
          <w:rFonts w:ascii="仿宋_GB2312" w:hAnsi="仿宋_GB2312" w:eastAsia="仿宋_GB2312" w:cs="仿宋_GB2312"/>
          <w:kern w:val="0"/>
          <w:sz w:val="30"/>
          <w:szCs w:val="30"/>
          <w:lang w:val="zh-TW"/>
        </w:rPr>
        <w:t>本次大赛引用的职业标准和专业技术标准有：中华人民共和国《护士条例》、中华护理学会《护士守则》、</w:t>
      </w:r>
      <w:r>
        <w:rPr>
          <w:rFonts w:ascii="仿宋_GB2312" w:hAnsi="仿宋_GB2312" w:eastAsia="仿宋_GB2312" w:cs="仿宋_GB2312"/>
          <w:kern w:val="0"/>
          <w:sz w:val="30"/>
          <w:szCs w:val="30"/>
        </w:rPr>
        <w:t>AHA</w:t>
      </w:r>
      <w:r>
        <w:rPr>
          <w:rFonts w:ascii="仿宋_GB2312" w:hAnsi="仿宋_GB2312" w:eastAsia="仿宋_GB2312" w:cs="仿宋_GB2312"/>
          <w:kern w:val="0"/>
          <w:sz w:val="30"/>
          <w:szCs w:val="30"/>
          <w:lang w:val="zh-TW"/>
        </w:rPr>
        <w:t>《心肺复苏及心血管急救指南》</w:t>
      </w:r>
      <w:r>
        <w:rPr>
          <w:rFonts w:ascii="仿宋_GB2312" w:hAnsi="仿宋_GB2312" w:eastAsia="仿宋_GB2312" w:cs="仿宋_GB2312"/>
          <w:kern w:val="0"/>
          <w:sz w:val="30"/>
          <w:szCs w:val="30"/>
        </w:rPr>
        <w:t>2015</w:t>
      </w:r>
      <w:r>
        <w:rPr>
          <w:rFonts w:ascii="仿宋_GB2312" w:hAnsi="仿宋_GB2312" w:eastAsia="仿宋_GB2312" w:cs="仿宋_GB2312"/>
          <w:kern w:val="0"/>
          <w:sz w:val="30"/>
          <w:szCs w:val="30"/>
          <w:lang w:val="zh-TW"/>
        </w:rPr>
        <w:t>版。</w:t>
      </w:r>
      <w:r>
        <w:rPr>
          <w:rFonts w:hint="eastAsia" w:ascii="仿宋_GB2312" w:hAnsi="仿宋_GB2312" w:eastAsia="仿宋_GB2312" w:cs="仿宋_GB2312"/>
          <w:kern w:val="0"/>
          <w:sz w:val="30"/>
          <w:szCs w:val="30"/>
          <w:lang w:val="zh-TW"/>
        </w:rPr>
        <w:t>标准同</w:t>
      </w:r>
      <w:r>
        <w:rPr>
          <w:rFonts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1</w:t>
      </w:r>
      <w:r>
        <w:rPr>
          <w:rFonts w:ascii="仿宋_GB2312" w:hAnsi="仿宋_GB2312" w:eastAsia="仿宋_GB2312" w:cs="仿宋_GB2312"/>
          <w:sz w:val="30"/>
          <w:szCs w:val="30"/>
          <w:lang w:val="zh-TW"/>
        </w:rPr>
        <w:t>年全国职业院校技能大赛改革试点赛高职组护理技能赛项技术操作规范</w:t>
      </w:r>
      <w:r>
        <w:rPr>
          <w:rFonts w:hint="eastAsia" w:ascii="仿宋_GB2312" w:hAnsi="仿宋_GB2312" w:eastAsia="仿宋_GB2312" w:cs="仿宋_GB2312"/>
          <w:sz w:val="30"/>
          <w:szCs w:val="30"/>
          <w:lang w:val="zh-TW"/>
        </w:rPr>
        <w:t>。</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jc w:val="center"/>
        <w:textAlignment w:val="auto"/>
        <w:outlineLvl w:val="9"/>
        <w:rPr>
          <w:rFonts w:hint="eastAsia" w:ascii="仿宋_GB2312" w:hAnsi="仿宋_GB2312" w:eastAsia="仿宋_GB2312" w:cs="仿宋_GB2312"/>
          <w:sz w:val="30"/>
          <w:szCs w:val="30"/>
        </w:rPr>
      </w:pP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jc w:val="center"/>
        <w:textAlignment w:val="auto"/>
        <w:outlineLvl w:val="9"/>
        <w:rPr>
          <w:rFonts w:hint="eastAsia" w:ascii="仿宋_GB2312" w:hAnsi="仿宋_GB2312" w:eastAsia="仿宋_GB2312" w:cs="仿宋_GB2312"/>
          <w:sz w:val="30"/>
          <w:szCs w:val="30"/>
        </w:rPr>
      </w:pP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jc w:val="center"/>
        <w:textAlignment w:val="auto"/>
        <w:outlineLvl w:val="9"/>
        <w:rPr>
          <w:rFonts w:hint="eastAsia" w:ascii="仿宋_GB2312" w:hAnsi="仿宋_GB2312" w:eastAsia="仿宋_GB2312" w:cs="仿宋_GB2312"/>
          <w:sz w:val="30"/>
          <w:szCs w:val="30"/>
        </w:rPr>
      </w:pP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jc w:val="center"/>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年河南省高等职业教育技能大赛</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jc w:val="center"/>
        <w:textAlignment w:val="auto"/>
        <w:outlineLvl w:val="9"/>
        <w:rPr>
          <w:rFonts w:hint="eastAsia" w:ascii="仿宋_GB2312" w:hAnsi="仿宋_GB2312" w:eastAsia="仿宋_GB2312" w:cs="仿宋_GB2312"/>
          <w:color w:val="000000"/>
          <w:kern w:val="2"/>
          <w:sz w:val="30"/>
          <w:szCs w:val="30"/>
          <w:u w:color="000000"/>
          <w:lang w:val="en-US" w:eastAsia="zh-CN" w:bidi="ar-SA"/>
        </w:rPr>
      </w:pPr>
      <w:r>
        <w:rPr>
          <w:rFonts w:hint="eastAsia" w:ascii="仿宋_GB2312" w:hAnsi="仿宋_GB2312" w:eastAsia="仿宋_GB2312" w:cs="仿宋_GB2312"/>
          <w:sz w:val="30"/>
          <w:szCs w:val="30"/>
        </w:rPr>
        <w:t>护理技能赛项技术操作规范</w:t>
      </w:r>
    </w:p>
    <w:p>
      <w:pPr>
        <w:pStyle w:val="14"/>
        <w:keepNext w:val="0"/>
        <w:keepLines w:val="0"/>
        <w:pageBreakBefore w:val="0"/>
        <w:widowControl w:val="0"/>
        <w:numPr>
          <w:ilvl w:val="0"/>
          <w:numId w:val="0"/>
        </w:numPr>
        <w:tabs>
          <w:tab w:val="left" w:pos="1523"/>
        </w:tabs>
        <w:kinsoku/>
        <w:wordWrap/>
        <w:overflowPunct/>
        <w:topLinePunct w:val="0"/>
        <w:bidi w:val="0"/>
        <w:adjustRightInd/>
        <w:snapToGrid/>
        <w:spacing w:before="0" w:after="0" w:line="560" w:lineRule="exact"/>
        <w:ind w:leftChars="0" w:right="0" w:rightChars="0" w:firstLine="600" w:firstLineChars="200"/>
        <w:jc w:val="left"/>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en-US" w:eastAsia="zh-CN" w:bidi="ar-SA"/>
        </w:rPr>
        <w:t>1.</w:t>
      </w:r>
      <w:r>
        <w:rPr>
          <w:rFonts w:hint="eastAsia" w:ascii="仿宋_GB2312" w:hAnsi="仿宋_GB2312" w:eastAsia="仿宋_GB2312" w:cs="仿宋_GB2312"/>
          <w:color w:val="000000"/>
          <w:kern w:val="2"/>
          <w:sz w:val="30"/>
          <w:szCs w:val="30"/>
          <w:u w:color="000000"/>
          <w:lang w:val="zh-TW" w:eastAsia="zh-CN" w:bidi="ar-SA"/>
        </w:rPr>
        <w:t>第一</w:t>
      </w:r>
      <w:r>
        <w:rPr>
          <w:rFonts w:hint="eastAsia" w:ascii="仿宋_GB2312" w:hAnsi="仿宋_GB2312" w:eastAsia="仿宋_GB2312" w:cs="仿宋_GB2312"/>
          <w:color w:val="000000"/>
          <w:kern w:val="2"/>
          <w:sz w:val="30"/>
          <w:szCs w:val="30"/>
          <w:u w:color="000000"/>
          <w:lang w:val="en-US" w:eastAsia="zh-CN" w:bidi="ar-SA"/>
        </w:rPr>
        <w:t>赛道：呼吸心跳骤停患者救护（心肺复苏+心电监护+静脉输液）</w:t>
      </w:r>
    </w:p>
    <w:p>
      <w:pPr>
        <w:pStyle w:val="14"/>
        <w:keepNext w:val="0"/>
        <w:keepLines w:val="0"/>
        <w:pageBreakBefore w:val="0"/>
        <w:widowControl w:val="0"/>
        <w:numPr>
          <w:ilvl w:val="0"/>
          <w:numId w:val="0"/>
        </w:numPr>
        <w:tabs>
          <w:tab w:val="left" w:pos="1523"/>
        </w:tabs>
        <w:kinsoku/>
        <w:wordWrap/>
        <w:overflowPunct/>
        <w:topLinePunct w:val="0"/>
        <w:autoSpaceDE w:val="0"/>
        <w:autoSpaceDN w:val="0"/>
        <w:bidi w:val="0"/>
        <w:adjustRightInd/>
        <w:snapToGrid/>
        <w:spacing w:before="0" w:after="0" w:line="560" w:lineRule="exact"/>
        <w:ind w:right="0" w:rightChars="0" w:firstLine="600" w:firstLineChars="200"/>
        <w:jc w:val="left"/>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en-US" w:eastAsia="zh-CN" w:bidi="ar-SA"/>
        </w:rPr>
        <w:t>完成时间：</w:t>
      </w:r>
      <w:r>
        <w:rPr>
          <w:rFonts w:hint="eastAsia" w:ascii="仿宋_GB2312" w:hAnsi="仿宋_GB2312" w:eastAsia="仿宋_GB2312" w:cs="仿宋_GB2312"/>
          <w:color w:val="000000"/>
          <w:kern w:val="2"/>
          <w:sz w:val="30"/>
          <w:szCs w:val="30"/>
          <w:u w:color="000000"/>
          <w:lang w:val="zh-TW" w:eastAsia="zh-CN" w:bidi="ar-SA"/>
        </w:rPr>
        <w:t>20 分钟内完成</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0"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考核资源：</w:t>
      </w:r>
    </w:p>
    <w:p>
      <w:pPr>
        <w:pStyle w:val="14"/>
        <w:keepNext w:val="0"/>
        <w:keepLines w:val="0"/>
        <w:pageBreakBefore w:val="0"/>
        <w:widowControl w:val="0"/>
        <w:numPr>
          <w:ilvl w:val="0"/>
          <w:numId w:val="0"/>
        </w:numPr>
        <w:tabs>
          <w:tab w:val="left" w:pos="1662"/>
        </w:tabs>
        <w:kinsoku/>
        <w:wordWrap/>
        <w:overflowPunct/>
        <w:topLinePunct w:val="0"/>
        <w:bidi w:val="0"/>
        <w:adjustRightInd/>
        <w:snapToGrid/>
        <w:spacing w:before="0" w:after="0" w:line="560" w:lineRule="exact"/>
        <w:ind w:leftChars="0" w:right="0" w:rightChars="0" w:firstLine="600" w:firstLineChars="200"/>
        <w:jc w:val="left"/>
        <w:textAlignment w:val="auto"/>
        <w:rPr>
          <w:rFonts w:ascii="仿宋_GB2312" w:hAnsi="仿宋_GB2312" w:eastAsia="仿宋_GB2312" w:cs="仿宋_GB2312"/>
          <w:color w:val="000000"/>
          <w:kern w:val="0"/>
          <w:sz w:val="30"/>
          <w:szCs w:val="30"/>
          <w:u w:color="000000"/>
          <w:lang w:val="zh-TW" w:eastAsia="zh-CN" w:bidi="ar-SA"/>
        </w:rPr>
      </w:pPr>
      <w:r>
        <w:rPr>
          <w:rFonts w:hint="eastAsia" w:ascii="仿宋_GB2312" w:hAnsi="仿宋_GB2312" w:eastAsia="仿宋_GB2312" w:cs="仿宋_GB2312"/>
          <w:color w:val="000000"/>
          <w:kern w:val="0"/>
          <w:sz w:val="30"/>
          <w:szCs w:val="30"/>
          <w:u w:color="000000"/>
          <w:lang w:val="zh-TW" w:eastAsia="zh-CN" w:bidi="ar-SA"/>
        </w:rPr>
        <w:t>（</w:t>
      </w:r>
      <w:r>
        <w:rPr>
          <w:rFonts w:hint="eastAsia" w:ascii="仿宋_GB2312" w:hAnsi="仿宋_GB2312" w:eastAsia="仿宋_GB2312" w:cs="仿宋_GB2312"/>
          <w:color w:val="000000"/>
          <w:kern w:val="0"/>
          <w:sz w:val="30"/>
          <w:szCs w:val="30"/>
          <w:u w:color="000000"/>
          <w:lang w:val="en-US" w:eastAsia="zh-CN" w:bidi="ar-SA"/>
        </w:rPr>
        <w:t>A</w:t>
      </w:r>
      <w:r>
        <w:rPr>
          <w:rFonts w:hint="eastAsia" w:ascii="仿宋_GB2312" w:hAnsi="仿宋_GB2312" w:eastAsia="仿宋_GB2312" w:cs="仿宋_GB2312"/>
          <w:color w:val="000000"/>
          <w:kern w:val="0"/>
          <w:sz w:val="30"/>
          <w:szCs w:val="30"/>
          <w:u w:color="000000"/>
          <w:lang w:val="zh-TW" w:eastAsia="zh-CN" w:bidi="ar-SA"/>
        </w:rPr>
        <w:t>）</w:t>
      </w:r>
      <w:r>
        <w:rPr>
          <w:rFonts w:ascii="仿宋_GB2312" w:hAnsi="仿宋_GB2312" w:eastAsia="仿宋_GB2312" w:cs="仿宋_GB2312"/>
          <w:color w:val="000000"/>
          <w:kern w:val="0"/>
          <w:sz w:val="30"/>
          <w:szCs w:val="30"/>
          <w:u w:color="000000"/>
          <w:lang w:val="zh-TW" w:eastAsia="zh-CN" w:bidi="ar-SA"/>
        </w:rPr>
        <w:t>心肺复苏技术：①心肺复苏模拟人、诊察床（硬板床）</w:t>
      </w:r>
      <w:r>
        <w:rPr>
          <w:rFonts w:hint="eastAsia" w:ascii="仿宋_GB2312" w:hAnsi="仿宋_GB2312" w:eastAsia="仿宋_GB2312" w:cs="仿宋_GB2312"/>
          <w:color w:val="000000"/>
          <w:kern w:val="0"/>
          <w:sz w:val="30"/>
          <w:szCs w:val="30"/>
          <w:u w:color="000000"/>
          <w:lang w:val="zh-TW" w:eastAsia="zh-CN" w:bidi="ar-SA"/>
        </w:rPr>
        <w:t>、</w:t>
      </w:r>
      <w:r>
        <w:rPr>
          <w:rFonts w:ascii="仿宋_GB2312" w:hAnsi="仿宋_GB2312" w:eastAsia="仿宋_GB2312" w:cs="仿宋_GB2312"/>
          <w:color w:val="000000"/>
          <w:kern w:val="0"/>
          <w:sz w:val="30"/>
          <w:szCs w:val="30"/>
          <w:u w:color="000000"/>
          <w:lang w:val="zh-TW" w:eastAsia="zh-CN" w:bidi="ar-SA"/>
        </w:rPr>
        <w:t>脚踏垫；②治疗盘：人工呼吸膜（或纱布）、纱布（用于清除口腔异物）、血压计、听诊器、治疗碗；③手电筒、弯盘、抢救记录卡（单）；④治疗车、速干手消毒剂及挂架、医疗垃圾桶、生活垃圾桶。</w:t>
      </w:r>
    </w:p>
    <w:p>
      <w:pPr>
        <w:pStyle w:val="14"/>
        <w:keepNext w:val="0"/>
        <w:keepLines w:val="0"/>
        <w:pageBreakBefore w:val="0"/>
        <w:widowControl w:val="0"/>
        <w:numPr>
          <w:ilvl w:val="0"/>
          <w:numId w:val="0"/>
        </w:numPr>
        <w:tabs>
          <w:tab w:val="left" w:pos="1662"/>
        </w:tabs>
        <w:kinsoku/>
        <w:wordWrap/>
        <w:overflowPunct/>
        <w:topLinePunct w:val="0"/>
        <w:bidi w:val="0"/>
        <w:adjustRightInd/>
        <w:snapToGrid/>
        <w:spacing w:before="0" w:after="0" w:line="560" w:lineRule="exact"/>
        <w:ind w:leftChars="0" w:right="0" w:rightChars="0" w:firstLine="600" w:firstLineChars="200"/>
        <w:jc w:val="left"/>
        <w:textAlignment w:val="auto"/>
        <w:rPr>
          <w:rFonts w:ascii="仿宋_GB2312" w:hAnsi="仿宋_GB2312" w:eastAsia="仿宋_GB2312" w:cs="仿宋_GB2312"/>
          <w:color w:val="000000"/>
          <w:kern w:val="0"/>
          <w:sz w:val="30"/>
          <w:szCs w:val="30"/>
          <w:u w:color="000000"/>
          <w:lang w:val="zh-TW" w:eastAsia="zh-CN" w:bidi="ar-SA"/>
        </w:rPr>
      </w:pPr>
      <w:r>
        <w:rPr>
          <w:rFonts w:hint="eastAsia" w:ascii="仿宋_GB2312" w:hAnsi="仿宋_GB2312" w:eastAsia="仿宋_GB2312" w:cs="仿宋_GB2312"/>
          <w:color w:val="000000"/>
          <w:kern w:val="0"/>
          <w:sz w:val="30"/>
          <w:szCs w:val="30"/>
          <w:u w:color="000000"/>
          <w:lang w:val="zh-TW" w:eastAsia="zh-CN" w:bidi="ar-SA"/>
        </w:rPr>
        <w:t>（</w:t>
      </w:r>
      <w:r>
        <w:rPr>
          <w:rFonts w:hint="eastAsia" w:ascii="仿宋_GB2312" w:hAnsi="仿宋_GB2312" w:eastAsia="仿宋_GB2312" w:cs="仿宋_GB2312"/>
          <w:color w:val="000000"/>
          <w:kern w:val="0"/>
          <w:sz w:val="30"/>
          <w:szCs w:val="30"/>
          <w:u w:color="000000"/>
          <w:lang w:val="en-US" w:eastAsia="zh-CN" w:bidi="ar-SA"/>
        </w:rPr>
        <w:t>B</w:t>
      </w:r>
      <w:r>
        <w:rPr>
          <w:rFonts w:hint="eastAsia" w:ascii="仿宋_GB2312" w:hAnsi="仿宋_GB2312" w:eastAsia="仿宋_GB2312" w:cs="仿宋_GB2312"/>
          <w:color w:val="000000"/>
          <w:kern w:val="0"/>
          <w:sz w:val="30"/>
          <w:szCs w:val="30"/>
          <w:u w:color="000000"/>
          <w:lang w:val="zh-TW" w:eastAsia="zh-CN" w:bidi="ar-SA"/>
        </w:rPr>
        <w:t>）</w:t>
      </w:r>
      <w:r>
        <w:rPr>
          <w:rFonts w:ascii="仿宋_GB2312" w:hAnsi="仿宋_GB2312" w:eastAsia="仿宋_GB2312" w:cs="仿宋_GB2312"/>
          <w:color w:val="000000"/>
          <w:kern w:val="0"/>
          <w:sz w:val="30"/>
          <w:szCs w:val="30"/>
          <w:u w:color="000000"/>
          <w:lang w:val="zh-TW" w:eastAsia="zh-CN" w:bidi="ar-SA"/>
        </w:rPr>
        <w:t>心电监测技术：①治疗盘：电极片、酒精棉片、75%酒精、清洁纱布、治疗碗、听诊器；②弯盘、心电监护仪及模块、导联线、配套血压计袖带、SpO2 传感器、电源及插座（备于床头）、医嘱单、护理记录单；③治疗车、速干手消毒剂及挂架、锐器盒、医疗垃圾桶、生活垃圾桶、口罩；④模拟患者。</w:t>
      </w:r>
    </w:p>
    <w:p>
      <w:pPr>
        <w:pStyle w:val="14"/>
        <w:keepNext w:val="0"/>
        <w:keepLines w:val="0"/>
        <w:pageBreakBefore w:val="0"/>
        <w:widowControl w:val="0"/>
        <w:numPr>
          <w:ilvl w:val="0"/>
          <w:numId w:val="0"/>
        </w:numPr>
        <w:tabs>
          <w:tab w:val="left" w:pos="1662"/>
        </w:tabs>
        <w:kinsoku/>
        <w:wordWrap/>
        <w:overflowPunct/>
        <w:topLinePunct w:val="0"/>
        <w:autoSpaceDE w:val="0"/>
        <w:autoSpaceDN w:val="0"/>
        <w:bidi w:val="0"/>
        <w:adjustRightInd/>
        <w:snapToGrid/>
        <w:spacing w:before="0" w:after="0" w:line="560" w:lineRule="exact"/>
        <w:ind w:leftChars="0" w:right="0" w:rightChars="0" w:firstLine="600" w:firstLineChars="200"/>
        <w:jc w:val="left"/>
        <w:textAlignment w:val="auto"/>
        <w:outlineLvl w:val="9"/>
        <w:rPr>
          <w:rFonts w:ascii="仿宋_GB2312" w:hAnsi="仿宋_GB2312" w:eastAsia="仿宋_GB2312" w:cs="仿宋_GB2312"/>
          <w:b/>
          <w:bCs/>
          <w:color w:val="000000"/>
          <w:kern w:val="0"/>
          <w:sz w:val="30"/>
          <w:szCs w:val="30"/>
          <w:u w:color="000000"/>
          <w:lang w:val="zh-TW" w:eastAsia="zh-CN" w:bidi="ar-SA"/>
        </w:rPr>
      </w:pPr>
      <w:r>
        <w:rPr>
          <w:rFonts w:hint="eastAsia" w:ascii="仿宋_GB2312" w:hAnsi="仿宋_GB2312" w:eastAsia="仿宋_GB2312" w:cs="仿宋_GB2312"/>
          <w:color w:val="000000"/>
          <w:kern w:val="0"/>
          <w:sz w:val="30"/>
          <w:szCs w:val="30"/>
          <w:u w:color="000000"/>
          <w:lang w:val="zh-TW" w:eastAsia="zh-CN" w:bidi="ar-SA"/>
        </w:rPr>
        <w:t>（</w:t>
      </w:r>
      <w:r>
        <w:rPr>
          <w:rFonts w:hint="eastAsia" w:ascii="仿宋_GB2312" w:hAnsi="仿宋_GB2312" w:eastAsia="仿宋_GB2312" w:cs="仿宋_GB2312"/>
          <w:color w:val="000000"/>
          <w:kern w:val="0"/>
          <w:sz w:val="30"/>
          <w:szCs w:val="30"/>
          <w:u w:color="000000"/>
          <w:lang w:val="en-US" w:eastAsia="zh-CN" w:bidi="ar-SA"/>
        </w:rPr>
        <w:t>C</w:t>
      </w:r>
      <w:r>
        <w:rPr>
          <w:rFonts w:hint="eastAsia" w:ascii="仿宋_GB2312" w:hAnsi="仿宋_GB2312" w:eastAsia="仿宋_GB2312" w:cs="仿宋_GB2312"/>
          <w:color w:val="000000"/>
          <w:kern w:val="0"/>
          <w:sz w:val="30"/>
          <w:szCs w:val="30"/>
          <w:u w:color="000000"/>
          <w:lang w:val="zh-TW" w:eastAsia="zh-CN" w:bidi="ar-SA"/>
        </w:rPr>
        <w:t>）</w:t>
      </w:r>
      <w:r>
        <w:rPr>
          <w:rFonts w:ascii="仿宋_GB2312" w:hAnsi="仿宋_GB2312" w:eastAsia="仿宋_GB2312" w:cs="仿宋_GB2312"/>
          <w:color w:val="000000"/>
          <w:kern w:val="0"/>
          <w:sz w:val="30"/>
          <w:szCs w:val="30"/>
          <w:u w:color="000000"/>
          <w:lang w:val="zh-TW" w:eastAsia="zh-CN" w:bidi="ar-SA"/>
        </w:rPr>
        <w:t>静脉输液技术：①治疗盘：皮肤消毒液（安尔碘）、无菌干棉签（一次性）、0.9%氯化钠(250ml 塑料袋)、输液器（单头）、输液瓶贴；②止血带、治疗巾、小垫枕、输液胶贴、血管钳、弯盘、输液执行单、输液执行记录卡；③治疗车、速干手消毒剂及挂架、医疗垃圾桶、生活垃圾桶、锐器盒、口罩、标签纸；④输液架；⑤剪刀；⑥静脉输液仿真手臂；⑦标准化患者。</w:t>
      </w:r>
    </w:p>
    <w:p>
      <w:pPr>
        <w:pStyle w:val="5"/>
        <w:keepNext w:val="0"/>
        <w:keepLines w:val="0"/>
        <w:pageBreakBefore w:val="0"/>
        <w:widowControl w:val="0"/>
        <w:kinsoku/>
        <w:wordWrap/>
        <w:overflowPunct/>
        <w:topLinePunct w:val="0"/>
        <w:autoSpaceDE w:val="0"/>
        <w:autoSpaceDN w:val="0"/>
        <w:bidi w:val="0"/>
        <w:adjustRightInd/>
        <w:snapToGrid/>
        <w:spacing w:before="0" w:after="0" w:line="240" w:lineRule="auto"/>
        <w:ind w:left="663" w:right="680"/>
        <w:jc w:val="center"/>
        <w:textAlignment w:val="auto"/>
        <w:outlineLvl w:val="3"/>
        <w:rPr>
          <w:rFonts w:hint="eastAsia" w:ascii="黑体" w:hAnsi="黑体" w:eastAsia="黑体" w:cs="黑体"/>
          <w:b/>
          <w:bCs/>
          <w:color w:val="000000"/>
          <w:kern w:val="0"/>
          <w:sz w:val="30"/>
          <w:szCs w:val="30"/>
          <w:u w:color="000000"/>
          <w:lang w:val="zh-TW"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0" w:after="0" w:line="240" w:lineRule="auto"/>
        <w:ind w:left="663" w:right="680"/>
        <w:jc w:val="center"/>
        <w:textAlignment w:val="auto"/>
        <w:outlineLvl w:val="3"/>
        <w:rPr>
          <w:rFonts w:hint="eastAsia" w:ascii="黑体" w:hAnsi="黑体" w:eastAsia="黑体" w:cs="黑体"/>
          <w:b/>
          <w:bCs/>
          <w:color w:val="000000"/>
          <w:kern w:val="0"/>
          <w:sz w:val="30"/>
          <w:szCs w:val="30"/>
          <w:u w:color="000000"/>
          <w:lang w:val="zh-TW"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0" w:after="0" w:line="240" w:lineRule="auto"/>
        <w:ind w:left="663" w:right="680"/>
        <w:jc w:val="center"/>
        <w:textAlignment w:val="auto"/>
        <w:outlineLvl w:val="3"/>
        <w:rPr>
          <w:rFonts w:hint="eastAsia" w:ascii="黑体" w:hAnsi="黑体" w:eastAsia="黑体" w:cs="黑体"/>
          <w:b/>
          <w:bCs/>
          <w:color w:val="000000"/>
          <w:kern w:val="0"/>
          <w:sz w:val="30"/>
          <w:szCs w:val="30"/>
          <w:u w:color="000000"/>
          <w:lang w:val="zh-TW"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0" w:after="0" w:line="240" w:lineRule="auto"/>
        <w:ind w:left="663" w:right="680"/>
        <w:jc w:val="center"/>
        <w:textAlignment w:val="auto"/>
        <w:outlineLvl w:val="3"/>
        <w:rPr>
          <w:rFonts w:hint="eastAsia" w:ascii="黑体" w:hAnsi="黑体" w:eastAsia="黑体" w:cs="黑体"/>
          <w:b/>
          <w:bCs/>
          <w:color w:val="000000"/>
          <w:kern w:val="0"/>
          <w:sz w:val="30"/>
          <w:szCs w:val="30"/>
          <w:u w:color="000000"/>
          <w:lang w:val="zh-TW" w:eastAsia="zh-CN" w:bidi="ar-SA"/>
        </w:rPr>
      </w:pPr>
      <w:r>
        <w:rPr>
          <w:rFonts w:hint="eastAsia" w:ascii="黑体" w:hAnsi="黑体" w:eastAsia="黑体" w:cs="黑体"/>
          <w:b/>
          <w:bCs/>
          <w:color w:val="000000"/>
          <w:kern w:val="0"/>
          <w:sz w:val="30"/>
          <w:szCs w:val="30"/>
          <w:u w:color="000000"/>
          <w:lang w:val="zh-TW" w:eastAsia="zh-CN" w:bidi="ar-SA"/>
        </w:rPr>
        <w:t>技术操作规范</w:t>
      </w:r>
    </w:p>
    <w:tbl>
      <w:tblPr>
        <w:tblStyle w:val="11"/>
        <w:tblpPr w:leftFromText="180" w:rightFromText="180" w:vertAnchor="text" w:horzAnchor="page" w:tblpXSpec="center" w:tblpY="550"/>
        <w:tblOverlap w:val="never"/>
        <w:tblW w:w="98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5"/>
        <w:gridCol w:w="1605"/>
        <w:gridCol w:w="6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tcBorders>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83" w:line="240" w:lineRule="auto"/>
              <w:ind w:left="0" w:right="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color w:val="000000"/>
                <w:kern w:val="0"/>
                <w:sz w:val="24"/>
                <w:szCs w:val="24"/>
                <w:u w:color="000000"/>
                <w:lang w:val="en-US" w:eastAsia="zh-CN" w:bidi="ar-SA"/>
              </w:rPr>
              <w:t>项目名称</w:t>
            </w:r>
          </w:p>
        </w:tc>
        <w:tc>
          <w:tcPr>
            <w:tcW w:w="1605" w:type="dxa"/>
            <w:tcBorders>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83" w:line="240" w:lineRule="auto"/>
              <w:ind w:left="0" w:right="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000000"/>
                <w:kern w:val="0"/>
                <w:sz w:val="24"/>
                <w:szCs w:val="24"/>
                <w:u w:color="000000"/>
                <w:lang w:val="en-US" w:eastAsia="zh-CN" w:bidi="ar-SA"/>
              </w:rPr>
              <w:t>操作流程</w:t>
            </w:r>
          </w:p>
        </w:tc>
        <w:tc>
          <w:tcPr>
            <w:tcW w:w="6990" w:type="dxa"/>
            <w:tcBorders>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color w:val="000000"/>
                <w:kern w:val="0"/>
                <w:sz w:val="24"/>
                <w:szCs w:val="24"/>
                <w:u w:color="000000"/>
                <w:lang w:val="zh-TW" w:eastAsia="zh-CN" w:bidi="ar-SA"/>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restart"/>
            <w:tcBorders>
              <w:top w:val="single" w:color="000000" w:sz="6" w:space="0"/>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82" w:line="242" w:lineRule="auto"/>
              <w:ind w:left="376" w:right="367"/>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kern w:val="0"/>
                <w:sz w:val="24"/>
                <w:szCs w:val="24"/>
                <w:u w:color="000000"/>
                <w:lang w:val="zh-TW" w:eastAsia="zh-CN" w:bidi="ar-SA"/>
              </w:rPr>
              <w:t>基本要求</w:t>
            </w:r>
          </w:p>
        </w:tc>
        <w:tc>
          <w:tcPr>
            <w:tcW w:w="8595" w:type="dxa"/>
            <w:gridSpan w:val="2"/>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u w:color="000000"/>
                <w:lang w:val="en-US" w:eastAsia="zh-CN" w:bidi="ar-SA"/>
              </w:rPr>
              <w:t>行为举止，自</w:t>
            </w:r>
            <w:bookmarkStart w:id="2" w:name="_GoBack"/>
            <w:bookmarkEnd w:id="2"/>
            <w:r>
              <w:rPr>
                <w:rFonts w:hint="eastAsia" w:ascii="仿宋_GB2312" w:hAnsi="仿宋_GB2312" w:eastAsia="仿宋_GB2312" w:cs="仿宋_GB2312"/>
                <w:color w:val="000000"/>
                <w:kern w:val="0"/>
                <w:sz w:val="24"/>
                <w:szCs w:val="24"/>
                <w:u w:color="000000"/>
                <w:lang w:val="en-US" w:eastAsia="zh-CN" w:bidi="ar-SA"/>
              </w:rPr>
              <w:t>我介绍，礼貌用语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8595" w:type="dxa"/>
            <w:gridSpan w:val="2"/>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66"/>
              <w:ind w:left="78"/>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u w:color="000000"/>
                <w:lang w:val="en-US" w:eastAsia="zh-CN" w:bidi="ar-SA"/>
              </w:rPr>
              <w:t>结合案例现场评估（患者、环境、安全）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810" w:type="dxa"/>
            <w:gridSpan w:val="3"/>
            <w:tcBorders>
              <w:top w:val="single" w:color="000000" w:sz="6" w:space="0"/>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99"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u w:color="000000"/>
                <w:lang w:val="en-US" w:eastAsia="zh-CN" w:bidi="ar-SA"/>
              </w:rPr>
              <w:t>护士巡视病房，发现患者意识丧失，给予心肺复苏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restart"/>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spacing w:line="244" w:lineRule="auto"/>
              <w:ind w:left="376" w:right="367"/>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kern w:val="0"/>
                <w:sz w:val="24"/>
                <w:szCs w:val="24"/>
                <w:u w:color="000000"/>
                <w:lang w:val="zh-TW" w:eastAsia="zh-CN" w:bidi="ar-SA"/>
              </w:rPr>
              <w:t>心肺复苏操作过程</w:t>
            </w:r>
          </w:p>
        </w:tc>
        <w:tc>
          <w:tcPr>
            <w:tcW w:w="1605" w:type="dxa"/>
            <w:tcBorders>
              <w:top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99"/>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判断与</w:t>
            </w:r>
          </w:p>
          <w:p>
            <w:pPr>
              <w:pStyle w:val="15"/>
              <w:keepNext w:val="0"/>
              <w:keepLines w:val="0"/>
              <w:pageBreakBefore w:val="0"/>
              <w:widowControl w:val="0"/>
              <w:kinsoku/>
              <w:wordWrap/>
              <w:overflowPunct/>
              <w:topLinePunct w:val="0"/>
              <w:autoSpaceDE w:val="0"/>
              <w:autoSpaceDN w:val="0"/>
              <w:bidi w:val="0"/>
              <w:adjustRightInd/>
              <w:snapToGrid/>
              <w:spacing w:before="99"/>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u w:color="000000"/>
                <w:lang w:val="en-US" w:eastAsia="zh-CN" w:bidi="ar-SA"/>
              </w:rPr>
              <w:t>呼救</w:t>
            </w:r>
          </w:p>
        </w:tc>
        <w:tc>
          <w:tcPr>
            <w:tcW w:w="6990" w:type="dxa"/>
            <w:tcBorders>
              <w:top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u w:color="000000"/>
                <w:lang w:val="en-US" w:eastAsia="zh-CN" w:bidi="ar-SA"/>
              </w:rPr>
              <w:t>检查患者有无反应</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·检查是否无呼吸（终末叹气应视为无呼吸），并同时检查脉搏，5～10 秒钟完成</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·确认患者意识丧失，立即呼叫, 启动应急反应系统</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·取得 AED 及急救设备（或请旁人帮忙获得）</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u w:color="000000"/>
                <w:lang w:val="en-US" w:eastAsia="zh-CN" w:bidi="ar-SA"/>
              </w:rPr>
              <w:t>（口述）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u w:color="000000"/>
                <w:lang w:val="en-US" w:eastAsia="zh-CN" w:bidi="ar-SA"/>
              </w:rPr>
              <w:t>安置体位</w:t>
            </w:r>
          </w:p>
        </w:tc>
        <w:tc>
          <w:tcPr>
            <w:tcW w:w="6990" w:type="dxa"/>
            <w:tcBorders>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确保患者仰卧在坚固的平坦表面上</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·去枕，头、颈、躯干在同一轴线上,双手放于两侧，身体无扭曲</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（口述）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心脏按压</w:t>
            </w:r>
          </w:p>
        </w:tc>
        <w:tc>
          <w:tcPr>
            <w:tcW w:w="6990" w:type="dxa"/>
            <w:tcBorders>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在患者一侧,解开衣领、腰带，暴露患者胸腹部</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·按压部位：患者胸部中央，胸骨下半部</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·按压方法：手掌根部重叠，手指翘起，两臂伸直，使双肩位于双手的正上方。垂直向下用力快速按压</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·按压深度：5～6cm</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·按压速率：100～120 次/min</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·胸廓回弹：每次按压后使胸廓充分回弹（按压时间:放松时间为1:1），尽量不要按压中断：中断时间控制在 10s 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开放气道</w:t>
            </w:r>
          </w:p>
        </w:tc>
        <w:tc>
          <w:tcPr>
            <w:tcW w:w="6990" w:type="dxa"/>
            <w:tcBorders>
              <w:top w:val="single" w:color="000000" w:sz="6" w:space="0"/>
              <w:bottom w:val="nil"/>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·如有明确呼吸道分泌物，应当清理患者呼吸道，取下活动义齿</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·仰头提颏法（怀疑患者头部或颈部损伤时使用推举下颌法），充分开放气道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0"/>
              <w:jc w:val="center"/>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u w:color="000000"/>
                <w:lang w:val="en-US" w:eastAsia="zh-CN" w:bidi="ar-SA"/>
              </w:rPr>
              <w:t>人工呼吸</w:t>
            </w:r>
          </w:p>
        </w:tc>
        <w:tc>
          <w:tcPr>
            <w:tcW w:w="6990" w:type="dxa"/>
            <w:tcBorders>
              <w:top w:val="single" w:color="000000" w:sz="6" w:space="0"/>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立即给予人工呼吸 2 次</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送气时捏住患者鼻子，呼气时松开，送气时间为 1 秒，见明显的胸廓隆起即可</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施以人工呼吸时应产生明显的胸廓隆起，避免过度通气,吹气同时观察胸廓情况</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·按压与人工呼吸之比：30:2，连续 5 个循环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bottom w:val="nil"/>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判断复苏</w:t>
            </w:r>
          </w:p>
          <w:p>
            <w:pPr>
              <w:pStyle w:val="15"/>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u w:color="000000"/>
                <w:lang w:val="en-US" w:eastAsia="zh-CN" w:bidi="ar-SA"/>
              </w:rPr>
              <w:t>效果</w:t>
            </w:r>
          </w:p>
        </w:tc>
        <w:tc>
          <w:tcPr>
            <w:tcW w:w="6990" w:type="dxa"/>
            <w:tcBorders>
              <w:top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操作 5 个循环后，判断并报告复苏效果</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·颈动脉恢复搏动</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·自主呼吸恢复</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·散大的瞳孔缩小，对光反射存在</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·收缩压大于 60mmHg（体现测血压动作）</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面色、口唇、甲床和皮肤色泽转红，昏迷变浅，出现反射、挣扎或躁动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整理记录</w:t>
            </w:r>
          </w:p>
        </w:tc>
        <w:tc>
          <w:tcPr>
            <w:tcW w:w="6990" w:type="dxa"/>
            <w:tcBorders>
              <w:top w:val="single" w:color="000000" w:sz="6" w:space="0"/>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整理用物，分类放置</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·七步洗手，记录患者病情变化和抢救情况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810" w:type="dxa"/>
            <w:gridSpan w:val="3"/>
            <w:tcBorders>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63"/>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u w:color="000000"/>
                <w:lang w:val="en-US" w:eastAsia="zh-CN" w:bidi="ar-SA"/>
              </w:rPr>
              <w:t>患者复苏成功，遵医嘱给予患者心电监测和静脉输液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restart"/>
            <w:tcBorders>
              <w:top w:val="single" w:color="000000" w:sz="6" w:space="0"/>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144" w:line="244" w:lineRule="auto"/>
              <w:ind w:left="376" w:right="367"/>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kern w:val="0"/>
                <w:sz w:val="24"/>
                <w:szCs w:val="24"/>
                <w:u w:color="000000"/>
                <w:lang w:val="zh-TW" w:eastAsia="zh-CN" w:bidi="ar-SA"/>
              </w:rPr>
              <w:t>心电监测操作过程</w:t>
            </w:r>
          </w:p>
        </w:tc>
        <w:tc>
          <w:tcPr>
            <w:tcW w:w="1605" w:type="dxa"/>
            <w:tcBorders>
              <w:top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u w:color="000000"/>
                <w:lang w:val="en-US" w:eastAsia="zh-CN" w:bidi="ar-SA"/>
              </w:rPr>
              <w:t>评估解释</w:t>
            </w:r>
          </w:p>
        </w:tc>
        <w:tc>
          <w:tcPr>
            <w:tcW w:w="6990" w:type="dxa"/>
            <w:tcBorders>
              <w:top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·核对患者，解释目的并取得合作</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·评估患者病情、意识状态、皮肤情况、指甲情况、有无过敏史、有无起搏器</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·评估患者周围环境、光照情况及有无电磁波干扰</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·七步洗手法、戴口罩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vAlign w:val="center"/>
          </w:tcPr>
          <w:p>
            <w:pPr>
              <w:pStyle w:val="15"/>
              <w:keepNext w:val="0"/>
              <w:keepLines w:val="0"/>
              <w:pageBreakBefore w:val="0"/>
              <w:widowControl w:val="0"/>
              <w:kinsoku/>
              <w:wordWrap/>
              <w:overflowPunct/>
              <w:topLinePunct w:val="0"/>
              <w:autoSpaceDE w:val="0"/>
              <w:autoSpaceDN w:val="0"/>
              <w:bidi w:val="0"/>
              <w:adjustRightInd/>
              <w:snapToGrid/>
              <w:spacing w:before="158"/>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u w:color="000000"/>
                <w:lang w:val="en-US" w:eastAsia="zh-CN" w:bidi="ar-SA"/>
              </w:rPr>
              <w:t>舒适体位</w:t>
            </w:r>
          </w:p>
        </w:tc>
        <w:tc>
          <w:tcPr>
            <w:tcW w:w="6990" w:type="dxa"/>
          </w:tcPr>
          <w:p>
            <w:pPr>
              <w:pStyle w:val="15"/>
              <w:keepNext w:val="0"/>
              <w:keepLines w:val="0"/>
              <w:pageBreakBefore w:val="0"/>
              <w:widowControl w:val="0"/>
              <w:numPr>
                <w:ilvl w:val="0"/>
                <w:numId w:val="2"/>
              </w:numPr>
              <w:tabs>
                <w:tab w:val="left" w:pos="320"/>
              </w:tabs>
              <w:kinsoku/>
              <w:wordWrap/>
              <w:overflowPunct/>
              <w:topLinePunct w:val="0"/>
              <w:autoSpaceDE w:val="0"/>
              <w:autoSpaceDN w:val="0"/>
              <w:bidi w:val="0"/>
              <w:adjustRightInd/>
              <w:snapToGrid/>
              <w:spacing w:before="161" w:after="0" w:line="240" w:lineRule="auto"/>
              <w:ind w:left="319" w:right="0" w:hanging="24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安置患者舒适的仰卧位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vAlign w:val="center"/>
          </w:tcPr>
          <w:p>
            <w:pPr>
              <w:pStyle w:val="15"/>
              <w:keepNext w:val="0"/>
              <w:keepLines w:val="0"/>
              <w:pageBreakBefore w:val="0"/>
              <w:widowControl w:val="0"/>
              <w:kinsoku/>
              <w:wordWrap/>
              <w:overflowPunct/>
              <w:topLinePunct w:val="0"/>
              <w:autoSpaceDE w:val="0"/>
              <w:autoSpaceDN w:val="0"/>
              <w:bidi w:val="0"/>
              <w:adjustRightInd/>
              <w:snapToGrid/>
              <w:spacing w:before="81" w:line="243" w:lineRule="auto"/>
              <w:ind w:left="238" w:right="0" w:hanging="238"/>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u w:color="000000"/>
                <w:lang w:val="en-US" w:eastAsia="zh-CN" w:bidi="ar-SA"/>
              </w:rPr>
              <w:t>连接电源开机</w:t>
            </w:r>
          </w:p>
        </w:tc>
        <w:tc>
          <w:tcPr>
            <w:tcW w:w="6990" w:type="dxa"/>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left"/>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·连接监护仪电源，打开主机开关，检查监护仪功能是否完好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81" w:line="243" w:lineRule="auto"/>
              <w:ind w:right="0"/>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连接导联和插件</w:t>
            </w:r>
          </w:p>
        </w:tc>
        <w:tc>
          <w:tcPr>
            <w:tcW w:w="6990" w:type="dxa"/>
            <w:tcBorders>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·连接血氧饱和度插件，连接血压计袖带</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·连接心电导联线，五电极连接正确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81" w:line="243" w:lineRule="auto"/>
              <w:ind w:left="238" w:right="0" w:hanging="238"/>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心电监测</w:t>
            </w:r>
          </w:p>
        </w:tc>
        <w:tc>
          <w:tcPr>
            <w:tcW w:w="6990" w:type="dxa"/>
            <w:tcBorders>
              <w:top w:val="single" w:color="000000" w:sz="6" w:space="0"/>
              <w:bottom w:val="nil"/>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·暴露胸部，正确定位，清洁皮肤</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·右上（RA）：胸骨右缘锁骨中线第一肋间；左上（LA）：胸骨左缘锁骨中线第一肋间；右下（RL）：右锁骨中线剑突水平处；左下（LL）：左锁骨中线剑突水平处；胸导（C）：胸骨左缘第四肋间</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·为患者系好衣扣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SpO2 和血压监测</w:t>
            </w:r>
          </w:p>
        </w:tc>
        <w:tc>
          <w:tcPr>
            <w:tcW w:w="6990" w:type="dxa"/>
            <w:tcBorders>
              <w:top w:val="single" w:color="000000" w:sz="6" w:space="0"/>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·将 SpO2 传感器安放在患者身体的合适部位，红点照指甲，与血压计袖带相反肢体</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·测血压使被测肢体与心脏处于同一水平；伸肘并稍外展，将袖带平整地缠于上臂中部；袖带下缘应距肘窝 2～3cm；松紧以能放入一到两指为宜</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·设定测量间隔时间；按测量键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设定参数</w:t>
            </w:r>
          </w:p>
        </w:tc>
        <w:tc>
          <w:tcPr>
            <w:tcW w:w="6990" w:type="dxa"/>
            <w:tcBorders>
              <w:top w:val="single" w:color="000000" w:sz="6" w:space="0"/>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left"/>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·打开报警系统，根据患者情况，设定正常成人各报警上下限参数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调节波形</w:t>
            </w:r>
          </w:p>
        </w:tc>
        <w:tc>
          <w:tcPr>
            <w:tcW w:w="6990" w:type="dxa"/>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·选择标准Ⅱ导联，清晰显示 P 波，调节波形大小；七步洗手，记录医嘱执行时间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center"/>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心电图判读</w:t>
            </w:r>
          </w:p>
        </w:tc>
        <w:tc>
          <w:tcPr>
            <w:tcW w:w="6990" w:type="dxa"/>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240" w:lineRule="auto"/>
              <w:jc w:val="both"/>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w:t>
            </w:r>
            <w:r>
              <w:rPr>
                <w:rFonts w:hint="eastAsia" w:ascii="仿宋_GB2312" w:hAnsi="仿宋_GB2312" w:eastAsia="仿宋_GB2312" w:cs="仿宋_GB2312"/>
                <w:sz w:val="24"/>
                <w:szCs w:val="24"/>
                <w:lang w:val="en-US" w:eastAsia="zh-CN"/>
              </w:rPr>
              <w:t>根据所给常见异常心电图图示，进行准确判读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restart"/>
            <w:tcBorders>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1" w:line="242" w:lineRule="auto"/>
              <w:ind w:left="376" w:right="367"/>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kern w:val="0"/>
                <w:sz w:val="24"/>
                <w:szCs w:val="24"/>
                <w:u w:color="000000"/>
                <w:lang w:val="zh-TW" w:eastAsia="zh-CN" w:bidi="ar-SA"/>
              </w:rPr>
              <w:t>静脉输液操作过程</w:t>
            </w:r>
          </w:p>
        </w:tc>
        <w:tc>
          <w:tcPr>
            <w:tcW w:w="1605" w:type="dxa"/>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评估解释</w:t>
            </w:r>
          </w:p>
        </w:tc>
        <w:tc>
          <w:tcPr>
            <w:tcW w:w="6990" w:type="dxa"/>
            <w:tcBorders>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·核对患者信息（床号、姓名、住院号），解释输液</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目的并取得合作</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·评估患者皮肤、血管、肢体活动情况</w:t>
            </w:r>
          </w:p>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left"/>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·七步洗手法、戴口罩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核对检查</w:t>
            </w:r>
          </w:p>
        </w:tc>
        <w:tc>
          <w:tcPr>
            <w:tcW w:w="6990" w:type="dxa"/>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·二人核对医嘱、输液卡和瓶贴</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·核对药液标签</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·检查药液质量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准备药液</w:t>
            </w:r>
          </w:p>
        </w:tc>
        <w:tc>
          <w:tcPr>
            <w:tcW w:w="6990" w:type="dxa"/>
            <w:tcBorders>
              <w:top w:val="single" w:color="000000" w:sz="6" w:space="0"/>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·贴瓶贴，启瓶盖，两次消毒瓶塞至瓶颈</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·检查输液器包装、有效期与质量，将输液器针头插入瓶塞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核对解释</w:t>
            </w:r>
          </w:p>
        </w:tc>
        <w:tc>
          <w:tcPr>
            <w:tcW w:w="6990" w:type="dxa"/>
            <w:tcBorders>
              <w:top w:val="single" w:color="000000" w:sz="6" w:space="0"/>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·备齐用物携至患者床旁，核对患者信息（床号、姓名、住院号）</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·解释取得合作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初步排气</w:t>
            </w:r>
          </w:p>
        </w:tc>
        <w:tc>
          <w:tcPr>
            <w:tcW w:w="6990" w:type="dxa"/>
            <w:tcBorders>
              <w:top w:val="single" w:color="000000" w:sz="6" w:space="0"/>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·关闭调节夹，旋紧头皮针连接处</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·再次检查药液质量后挂输液瓶挂于输液架上</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·排气（首次排气原则不滴出药液），检查有无气泡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皮肤消毒</w:t>
            </w:r>
          </w:p>
        </w:tc>
        <w:tc>
          <w:tcPr>
            <w:tcW w:w="6990" w:type="dxa"/>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·协助患者取舒适体位，垫小垫枕与治疗巾</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·选择静脉，扎止血带(距穿刺点上方 6～10cm)</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·消毒皮肤（直径大于 5cm；2 次消毒或遵循消毒剂使用说明书）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静脉穿刺</w:t>
            </w:r>
          </w:p>
        </w:tc>
        <w:tc>
          <w:tcPr>
            <w:tcW w:w="6990" w:type="dxa"/>
            <w:tcBorders>
              <w:top w:val="single" w:color="000000" w:sz="6" w:space="0"/>
              <w:bottom w:val="nil"/>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·再次核对</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·再次排气至有少量药液滴出，检查有无气泡，取下护针帽</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·固定血管，嘱患者握拳，进针，见回血后再将针头沿血管方向潜行少许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固定针头</w:t>
            </w:r>
          </w:p>
        </w:tc>
        <w:tc>
          <w:tcPr>
            <w:tcW w:w="6990" w:type="dxa"/>
            <w:tcBorders>
              <w:top w:val="single" w:color="000000" w:sz="6" w:space="0"/>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·穿刺成功后，松开止血带，打开调节器，嘱患者松拳</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·待液体滴入通畅后用输液贴固定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调节滴速</w:t>
            </w:r>
          </w:p>
        </w:tc>
        <w:tc>
          <w:tcPr>
            <w:tcW w:w="6990" w:type="dxa"/>
            <w:tcBorders>
              <w:top w:val="single" w:color="000000" w:sz="6" w:space="0"/>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·根据患者的年龄、病情和药物性质调节滴速（口述）</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·调节滴速时间至少 15 秒，并报告滴速</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·操作后核对患者</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·告知注意事项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nil"/>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整理记录</w:t>
            </w:r>
          </w:p>
        </w:tc>
        <w:tc>
          <w:tcPr>
            <w:tcW w:w="6990" w:type="dxa"/>
            <w:tcBorders>
              <w:top w:val="nil"/>
              <w:bottom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·安置患者于安全舒适体位，放呼叫器于易取处，整理床单位及用物</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sz w:val="24"/>
                <w:szCs w:val="24"/>
                <w:lang w:val="en-US" w:eastAsia="zh-CN"/>
              </w:rPr>
              <w:t>·七步洗手法，记录输液执行记录卡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nil"/>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停止输液</w:t>
            </w:r>
          </w:p>
        </w:tc>
        <w:tc>
          <w:tcPr>
            <w:tcW w:w="6990" w:type="dxa"/>
            <w:tcBorders>
              <w:top w:val="nil"/>
              <w:bottom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zh-CN" w:eastAsia="zh-CN"/>
              </w:rPr>
              <w:t>核对解释</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zh-CN" w:eastAsia="zh-CN"/>
              </w:rPr>
              <w:t>揭去输液贴，轻压穿刺点上方，关闭调节夹，迅速拔针</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zh-CN" w:eastAsia="zh-CN"/>
              </w:rPr>
              <w:t>嘱患者按压至无出血，并告知注意事项</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zh-CN" w:eastAsia="zh-CN"/>
              </w:rPr>
              <w:t>协助患者取安全舒适体位，询问需要</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zh-CN" w:eastAsia="zh-CN"/>
              </w:rPr>
              <w:t>清理治疗用物，分类放置</w:t>
            </w:r>
          </w:p>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left"/>
              <w:textAlignment w:val="auto"/>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zh-CN" w:eastAsia="zh-CN"/>
              </w:rPr>
              <w:t>七步洗手法，取下口罩，记录输液结束时间及患者反应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restart"/>
            <w:tcBorders>
              <w:top w:val="single" w:color="000000" w:sz="6" w:space="0"/>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7"/>
              <w:textAlignment w:val="auto"/>
              <w:rPr>
                <w:rFonts w:hint="eastAsia" w:ascii="仿宋_GB2312" w:hAnsi="仿宋_GB2312" w:eastAsia="仿宋_GB2312" w:cs="仿宋_GB2312"/>
                <w:b/>
                <w:sz w:val="24"/>
                <w:szCs w:val="24"/>
              </w:rPr>
            </w:pPr>
          </w:p>
          <w:p>
            <w:pPr>
              <w:pStyle w:val="15"/>
              <w:keepNext w:val="0"/>
              <w:keepLines w:val="0"/>
              <w:pageBreakBefore w:val="0"/>
              <w:widowControl w:val="0"/>
              <w:kinsoku/>
              <w:wordWrap/>
              <w:overflowPunct/>
              <w:topLinePunct w:val="0"/>
              <w:autoSpaceDE w:val="0"/>
              <w:autoSpaceDN w:val="0"/>
              <w:bidi w:val="0"/>
              <w:adjustRightInd/>
              <w:snapToGrid/>
              <w:spacing w:line="244" w:lineRule="auto"/>
              <w:ind w:left="376" w:right="367"/>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kern w:val="0"/>
                <w:sz w:val="24"/>
                <w:szCs w:val="24"/>
                <w:u w:color="000000"/>
                <w:lang w:val="zh-TW" w:eastAsia="zh-CN" w:bidi="ar-SA"/>
              </w:rPr>
              <w:t>综合评价</w:t>
            </w:r>
          </w:p>
        </w:tc>
        <w:tc>
          <w:tcPr>
            <w:tcW w:w="1605" w:type="dxa"/>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人文关怀</w:t>
            </w:r>
          </w:p>
        </w:tc>
        <w:tc>
          <w:tcPr>
            <w:tcW w:w="6990" w:type="dxa"/>
            <w:tcBorders>
              <w:top w:val="single" w:color="000000" w:sz="6" w:space="0"/>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·注意保护患者安全和职业防护</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·沟通有效、充分体现人文关怀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15" w:type="dxa"/>
            <w:vMerge w:val="continue"/>
            <w:tcBorders>
              <w:top w:val="nil"/>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24"/>
                <w:szCs w:val="24"/>
              </w:rPr>
            </w:pPr>
          </w:p>
        </w:tc>
        <w:tc>
          <w:tcPr>
            <w:tcW w:w="1605" w:type="dxa"/>
            <w:tcBorders>
              <w:top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color w:val="000000"/>
                <w:kern w:val="0"/>
                <w:sz w:val="24"/>
                <w:szCs w:val="24"/>
                <w:u w:color="000000"/>
                <w:lang w:val="en-US" w:eastAsia="zh-CN" w:bidi="ar-SA"/>
              </w:rPr>
              <w:t>关键环节</w:t>
            </w:r>
          </w:p>
        </w:tc>
        <w:tc>
          <w:tcPr>
            <w:tcW w:w="6990" w:type="dxa"/>
            <w:tcBorders>
              <w:top w:val="single" w:color="000000" w:sz="6" w:space="0"/>
              <w:bottom w:val="single" w:color="000000" w:sz="6" w:space="0"/>
            </w:tcBorders>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·临床思维：根据案例，护理措施全面正确</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·正确完成 5 个循环复苏，人工呼吸与心脏按压指标显示有效（以打印单为准）</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·查对到位</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·无菌观念强</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·一次排气成功</w:t>
            </w:r>
          </w:p>
          <w:p>
            <w:pPr>
              <w:pStyle w:val="15"/>
              <w:keepNext w:val="0"/>
              <w:keepLines w:val="0"/>
              <w:pageBreakBefore w:val="0"/>
              <w:widowControl w:val="0"/>
              <w:kinsoku/>
              <w:wordWrap/>
              <w:overflowPunct/>
              <w:topLinePunct w:val="0"/>
              <w:autoSpaceDE w:val="0"/>
              <w:autoSpaceDN w:val="0"/>
              <w:bidi w:val="0"/>
              <w:adjustRightInd/>
              <w:snapToGrid/>
              <w:spacing w:before="0" w:line="320" w:lineRule="exact"/>
              <w:jc w:val="left"/>
              <w:textAlignment w:val="auto"/>
              <w:outlineLvl w:val="9"/>
              <w:rPr>
                <w:rFonts w:hint="eastAsia" w:ascii="仿宋_GB2312" w:hAnsi="仿宋_GB2312" w:eastAsia="仿宋_GB2312" w:cs="仿宋_GB2312"/>
                <w:color w:val="000000"/>
                <w:kern w:val="0"/>
                <w:sz w:val="24"/>
                <w:szCs w:val="24"/>
                <w:u w:color="000000"/>
                <w:lang w:val="en-US" w:eastAsia="zh-CN" w:bidi="ar-SA"/>
              </w:rPr>
            </w:pPr>
            <w:r>
              <w:rPr>
                <w:rFonts w:hint="eastAsia" w:ascii="仿宋_GB2312" w:hAnsi="仿宋_GB2312" w:eastAsia="仿宋_GB2312" w:cs="仿宋_GB2312"/>
                <w:sz w:val="24"/>
                <w:szCs w:val="24"/>
                <w:lang w:val="en-US" w:eastAsia="zh-CN"/>
              </w:rPr>
              <w:t>·一次穿刺成功，皮下退针应减分</w:t>
            </w:r>
          </w:p>
        </w:tc>
      </w:tr>
    </w:tbl>
    <w:p>
      <w:pPr>
        <w:pStyle w:val="6"/>
        <w:spacing w:before="3"/>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2.第二赛道：脑卒中气管切开患者气道护理（评估+气道湿化+翻身叩背+吸痰）</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default" w:ascii="仿宋_GB2312" w:hAnsi="仿宋_GB2312" w:eastAsia="仿宋_GB2312" w:cs="仿宋_GB2312"/>
          <w:color w:val="000000"/>
          <w:kern w:val="2"/>
          <w:sz w:val="30"/>
          <w:szCs w:val="30"/>
          <w:u w:color="000000"/>
          <w:lang w:val="en-US" w:eastAsia="zh-CN" w:bidi="ar-SA"/>
        </w:rPr>
      </w:pPr>
      <w:r>
        <w:rPr>
          <w:rFonts w:hint="eastAsia" w:ascii="仿宋_GB2312" w:hAnsi="仿宋_GB2312" w:eastAsia="仿宋_GB2312" w:cs="仿宋_GB2312"/>
          <w:color w:val="000000"/>
          <w:kern w:val="2"/>
          <w:sz w:val="30"/>
          <w:szCs w:val="30"/>
          <w:u w:color="000000"/>
          <w:lang w:val="zh-TW" w:eastAsia="zh-CN" w:bidi="ar-SA"/>
        </w:rPr>
        <w:t>完成时间：15 分钟内完成</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考核资源：</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(A)评估+气道湿化+翻身叩背：①听诊器、雾化药液（在准备室抽吸药液，不论何种药液均用生理盐水模拟）、一次性注射器、弯盘、一次性治疗巾、一次性 PE 手套、治疗盘、治疗单（卡）、医嘱单、标签纸、剪刀、抽纸；②治疗车、速干手消剂及挂架、医疗垃圾桶、生活垃圾桶、锐器盒、口罩；③空气压缩雾化吸入器装置、一次性雾化吸入器、气切面罩、连接螺纹管（可选用连接雾化吸入器与气切面罩）；④成人气管切开吸痰护理模型；⑤标准化家属。</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(B)吸痰技术：①一次性使用吸痰包：内含一次性弯盘、一次性无菌治疗碗、镊子、无菌纱布、治疗巾、吸痰管（内含无菌手套 1 只）；②一次性使用吸痰管单包装（内含无菌手套 1 只）；③听诊器、0.9%氯化钠溶液 500ml（瓶装）、弯盘、无菌生理盐水纱布、治疗碗、镊子 2 把、一次性无菌治疗巾、治疗盘、护理记录单、医嘱单、标签纸；④治疗车、速干手消毒剂及挂架、医疗垃圾桶、生活垃圾桶、口罩；⑤电动吸痰器包括连接管、干燥瓶（均备于床头）；⑥成人气管切开吸痰护理模型；⑦标准化家属。</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黑体" w:hAnsi="黑体" w:eastAsia="黑体" w:cs="黑体"/>
          <w:b/>
          <w:bCs/>
          <w:color w:val="000000"/>
          <w:kern w:val="0"/>
          <w:sz w:val="30"/>
          <w:szCs w:val="30"/>
          <w:u w:color="000000"/>
          <w:lang w:val="zh-TW" w:eastAsia="zh-CN" w:bidi="ar-SA"/>
        </w:rPr>
      </w:pP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黑体" w:hAnsi="黑体" w:eastAsia="黑体" w:cs="黑体"/>
          <w:b/>
          <w:bCs/>
          <w:color w:val="000000"/>
          <w:kern w:val="0"/>
          <w:sz w:val="30"/>
          <w:szCs w:val="30"/>
          <w:u w:color="000000"/>
          <w:lang w:val="zh-TW" w:eastAsia="zh-CN" w:bidi="ar-SA"/>
        </w:rPr>
      </w:pP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黑体" w:hAnsi="黑体" w:eastAsia="黑体" w:cs="黑体"/>
          <w:b/>
          <w:bCs/>
          <w:color w:val="000000"/>
          <w:kern w:val="0"/>
          <w:sz w:val="30"/>
          <w:szCs w:val="30"/>
          <w:u w:color="000000"/>
          <w:lang w:val="zh-TW" w:eastAsia="zh-CN" w:bidi="ar-SA"/>
        </w:rPr>
      </w:pP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黑体" w:hAnsi="黑体" w:eastAsia="黑体" w:cs="黑体"/>
          <w:b/>
          <w:bCs/>
          <w:color w:val="000000"/>
          <w:kern w:val="0"/>
          <w:sz w:val="30"/>
          <w:szCs w:val="30"/>
          <w:u w:color="000000"/>
          <w:lang w:val="zh-TW" w:eastAsia="zh-CN" w:bidi="ar-SA"/>
        </w:rPr>
      </w:pP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黑体" w:hAnsi="黑体" w:eastAsia="黑体" w:cs="黑体"/>
          <w:b/>
          <w:bCs/>
          <w:color w:val="000000"/>
          <w:kern w:val="0"/>
          <w:sz w:val="30"/>
          <w:szCs w:val="30"/>
          <w:u w:color="000000"/>
          <w:lang w:val="zh-TW" w:eastAsia="zh-CN" w:bidi="ar-SA"/>
        </w:rPr>
      </w:pP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color w:val="000000"/>
          <w:kern w:val="2"/>
          <w:sz w:val="28"/>
          <w:szCs w:val="28"/>
          <w:u w:color="000000"/>
          <w:lang w:val="zh-TW" w:eastAsia="zh-CN" w:bidi="ar-SA"/>
        </w:rPr>
      </w:pPr>
      <w:r>
        <w:rPr>
          <w:rFonts w:hint="eastAsia" w:ascii="黑体" w:hAnsi="黑体" w:eastAsia="黑体" w:cs="黑体"/>
          <w:b/>
          <w:bCs/>
          <w:color w:val="000000"/>
          <w:kern w:val="0"/>
          <w:sz w:val="30"/>
          <w:szCs w:val="30"/>
          <w:u w:color="000000"/>
          <w:lang w:val="zh-TW" w:eastAsia="zh-CN" w:bidi="ar-SA"/>
        </w:rPr>
        <w:t>技术操作规范</w:t>
      </w:r>
    </w:p>
    <w:tbl>
      <w:tblPr>
        <w:tblStyle w:val="11"/>
        <w:tblpPr w:leftFromText="180" w:rightFromText="180" w:vertAnchor="text" w:horzAnchor="page" w:tblpXSpec="center" w:tblpY="383"/>
        <w:tblOverlap w:val="never"/>
        <w:tblW w:w="101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0"/>
        <w:gridCol w:w="1240"/>
        <w:gridCol w:w="7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20" w:type="dxa"/>
            <w:tcBorders>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17" w:line="243" w:lineRule="auto"/>
              <w:ind w:left="0" w:right="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000000"/>
                <w:kern w:val="0"/>
                <w:sz w:val="24"/>
                <w:szCs w:val="24"/>
                <w:u w:color="000000"/>
                <w:lang w:val="zh-TW" w:eastAsia="zh-CN" w:bidi="ar-SA"/>
              </w:rPr>
              <w:t>项目名称</w:t>
            </w:r>
          </w:p>
        </w:tc>
        <w:tc>
          <w:tcPr>
            <w:tcW w:w="1240" w:type="dxa"/>
            <w:tcBorders>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17" w:line="243" w:lineRule="auto"/>
              <w:ind w:left="0" w:right="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000000"/>
                <w:kern w:val="0"/>
                <w:sz w:val="24"/>
                <w:szCs w:val="24"/>
                <w:u w:color="000000"/>
                <w:lang w:val="zh-TW" w:eastAsia="zh-CN" w:bidi="ar-SA"/>
              </w:rPr>
              <w:t>操作流程</w:t>
            </w:r>
          </w:p>
        </w:tc>
        <w:tc>
          <w:tcPr>
            <w:tcW w:w="7680" w:type="dxa"/>
            <w:tcBorders>
              <w:bottom w:val="single" w:color="000000" w:sz="6" w:space="0"/>
            </w:tcBorders>
            <w:vAlign w:val="center"/>
          </w:tcPr>
          <w:p>
            <w:pPr>
              <w:pStyle w:val="15"/>
              <w:ind w:left="0" w:right="0"/>
              <w:jc w:val="center"/>
              <w:rPr>
                <w:rFonts w:hint="eastAsia" w:ascii="黑体" w:hAnsi="黑体" w:eastAsia="黑体" w:cs="黑体"/>
                <w:b w:val="0"/>
                <w:bCs w:val="0"/>
                <w:sz w:val="24"/>
                <w:szCs w:val="24"/>
              </w:rPr>
            </w:pPr>
            <w:r>
              <w:rPr>
                <w:rFonts w:hint="eastAsia" w:ascii="黑体" w:hAnsi="黑体" w:eastAsia="黑体" w:cs="黑体"/>
                <w:b w:val="0"/>
                <w:bCs w:val="0"/>
                <w:color w:val="000000"/>
                <w:kern w:val="0"/>
                <w:sz w:val="24"/>
                <w:szCs w:val="24"/>
                <w:u w:color="000000"/>
                <w:lang w:val="zh-TW" w:eastAsia="zh-CN" w:bidi="ar-SA"/>
              </w:rPr>
              <w:t>技 术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20" w:type="dxa"/>
            <w:vMerge w:val="restart"/>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val="0"/>
              <w:snapToGrid w:val="0"/>
              <w:spacing w:before="188" w:line="240" w:lineRule="auto"/>
              <w:ind w:left="279" w:leftChars="127" w:right="334" w:firstLine="0" w:firstLineChars="0"/>
              <w:jc w:val="both"/>
              <w:textAlignment w:val="auto"/>
              <w:rPr>
                <w:b/>
                <w:sz w:val="24"/>
                <w:szCs w:val="24"/>
              </w:rPr>
            </w:pPr>
            <w:r>
              <w:rPr>
                <w:rFonts w:hint="eastAsia" w:ascii="仿宋_GB2312" w:hAnsi="仿宋_GB2312" w:eastAsia="仿宋_GB2312" w:cs="仿宋_GB2312"/>
                <w:b/>
                <w:bCs/>
                <w:color w:val="000000"/>
                <w:kern w:val="0"/>
                <w:sz w:val="24"/>
                <w:szCs w:val="24"/>
                <w:u w:color="000000"/>
                <w:lang w:val="zh-TW" w:eastAsia="zh-CN" w:bidi="ar-SA"/>
              </w:rPr>
              <w:t>基本要求</w:t>
            </w:r>
          </w:p>
        </w:tc>
        <w:tc>
          <w:tcPr>
            <w:tcW w:w="8920" w:type="dxa"/>
            <w:gridSpan w:val="2"/>
            <w:tcBorders>
              <w:top w:val="single" w:color="000000" w:sz="6" w:space="0"/>
              <w:bottom w:val="single" w:color="000000" w:sz="6" w:space="0"/>
            </w:tcBorders>
            <w:vAlign w:val="center"/>
          </w:tcPr>
          <w:p>
            <w:pPr>
              <w:pStyle w:val="15"/>
              <w:spacing w:before="1" w:line="240" w:lineRule="auto"/>
              <w:jc w:val="left"/>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行为举止，自我介绍，礼貌用语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20" w:type="dxa"/>
            <w:vMerge w:val="continue"/>
            <w:tcBorders>
              <w:top w:val="nil"/>
              <w:bottom w:val="single" w:color="000000" w:sz="6" w:space="0"/>
            </w:tcBorders>
          </w:tcPr>
          <w:p>
            <w:pPr>
              <w:rPr>
                <w:sz w:val="24"/>
                <w:szCs w:val="24"/>
              </w:rPr>
            </w:pPr>
          </w:p>
        </w:tc>
        <w:tc>
          <w:tcPr>
            <w:tcW w:w="8920" w:type="dxa"/>
            <w:gridSpan w:val="2"/>
            <w:tcBorders>
              <w:top w:val="single" w:color="000000" w:sz="6" w:space="0"/>
              <w:bottom w:val="single" w:color="000000" w:sz="6" w:space="0"/>
            </w:tcBorders>
            <w:vAlign w:val="center"/>
          </w:tcPr>
          <w:p>
            <w:pPr>
              <w:pStyle w:val="15"/>
              <w:spacing w:before="1" w:line="240" w:lineRule="auto"/>
              <w:jc w:val="left"/>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结合案例现场评估（患者、环境、安全）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0140" w:type="dxa"/>
            <w:gridSpan w:val="3"/>
            <w:tcBorders>
              <w:top w:val="single" w:color="000000" w:sz="6" w:space="0"/>
              <w:bottom w:val="single" w:color="000000" w:sz="6" w:space="0"/>
            </w:tcBorders>
          </w:tcPr>
          <w:p>
            <w:pPr>
              <w:pStyle w:val="15"/>
              <w:spacing w:before="145"/>
              <w:jc w:val="center"/>
              <w:rPr>
                <w:b/>
                <w:sz w:val="24"/>
                <w:szCs w:val="24"/>
              </w:rPr>
            </w:pPr>
            <w:r>
              <w:rPr>
                <w:rFonts w:ascii="仿宋_GB2312" w:hAnsi="仿宋_GB2312" w:eastAsia="仿宋_GB2312" w:cs="仿宋_GB2312"/>
                <w:b/>
                <w:bCs/>
                <w:color w:val="000000"/>
                <w:kern w:val="0"/>
                <w:sz w:val="24"/>
                <w:szCs w:val="24"/>
                <w:u w:color="000000"/>
                <w:lang w:val="zh-TW" w:eastAsia="zh-CN" w:bidi="ar-SA"/>
              </w:rPr>
              <w:t>遵医嘱给予脑卒中气管切开患者气道湿化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20" w:type="dxa"/>
            <w:vMerge w:val="restart"/>
            <w:tcBorders>
              <w:top w:val="single" w:color="000000" w:sz="6" w:space="0"/>
              <w:bottom w:val="single" w:color="000000" w:sz="6" w:space="0"/>
            </w:tcBorders>
            <w:vAlign w:val="center"/>
          </w:tcPr>
          <w:p>
            <w:pPr>
              <w:pStyle w:val="15"/>
              <w:jc w:val="right"/>
              <w:rPr>
                <w:b/>
                <w:sz w:val="24"/>
                <w:szCs w:val="24"/>
              </w:rPr>
            </w:pPr>
          </w:p>
          <w:p>
            <w:pPr>
              <w:pStyle w:val="15"/>
              <w:jc w:val="right"/>
              <w:rPr>
                <w:b/>
                <w:sz w:val="24"/>
                <w:szCs w:val="24"/>
              </w:rPr>
            </w:pPr>
          </w:p>
          <w:p>
            <w:pPr>
              <w:pStyle w:val="15"/>
              <w:spacing w:before="1" w:line="242" w:lineRule="auto"/>
              <w:ind w:left="279" w:leftChars="127" w:right="336" w:firstLine="0" w:firstLineChars="0"/>
              <w:jc w:val="both"/>
              <w:rPr>
                <w:b/>
                <w:sz w:val="24"/>
                <w:szCs w:val="24"/>
              </w:rPr>
            </w:pPr>
            <w:r>
              <w:rPr>
                <w:rFonts w:ascii="仿宋_GB2312" w:hAnsi="仿宋_GB2312" w:eastAsia="仿宋_GB2312" w:cs="仿宋_GB2312"/>
                <w:b/>
                <w:bCs/>
                <w:color w:val="000000"/>
                <w:kern w:val="0"/>
                <w:sz w:val="24"/>
                <w:szCs w:val="24"/>
                <w:u w:color="000000"/>
                <w:lang w:val="zh-TW" w:eastAsia="zh-CN" w:bidi="ar-SA"/>
              </w:rPr>
              <w:t>评估</w:t>
            </w:r>
          </w:p>
        </w:tc>
        <w:tc>
          <w:tcPr>
            <w:tcW w:w="1240" w:type="dxa"/>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rPr>
                <w:sz w:val="24"/>
                <w:szCs w:val="24"/>
              </w:rPr>
            </w:pPr>
            <w:r>
              <w:rPr>
                <w:rFonts w:hint="eastAsia" w:ascii="仿宋_GB2312" w:hAnsi="仿宋_GB2312" w:eastAsia="仿宋_GB2312" w:cs="仿宋_GB2312"/>
                <w:color w:val="000000"/>
                <w:kern w:val="0"/>
                <w:sz w:val="24"/>
                <w:szCs w:val="24"/>
                <w:u w:color="000000"/>
                <w:lang w:val="zh-CN" w:eastAsia="zh-CN" w:bidi="ar-SA"/>
              </w:rPr>
              <w:t>核对解释</w:t>
            </w:r>
          </w:p>
        </w:tc>
        <w:tc>
          <w:tcPr>
            <w:tcW w:w="7680" w:type="dxa"/>
            <w:tcBorders>
              <w:top w:val="single" w:color="000000" w:sz="6" w:space="0"/>
              <w:bottom w:val="single" w:color="000000" w:sz="6" w:space="0"/>
            </w:tcBorders>
          </w:tcPr>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七步洗手法、戴口罩</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核对患者信息（床号、姓名、住院号）</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sz w:val="24"/>
                <w:szCs w:val="24"/>
              </w:rPr>
            </w:pPr>
            <w:r>
              <w:rPr>
                <w:rFonts w:hint="eastAsia" w:ascii="仿宋_GB2312" w:hAnsi="仿宋_GB2312" w:eastAsia="仿宋_GB2312" w:cs="仿宋_GB2312"/>
                <w:color w:val="000000"/>
                <w:kern w:val="0"/>
                <w:sz w:val="24"/>
                <w:szCs w:val="24"/>
                <w:u w:color="000000"/>
                <w:lang w:val="zh-CN" w:eastAsia="zh-CN" w:bidi="ar-SA"/>
              </w:rPr>
              <w:t>向患者或家属解释并取得合作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20" w:type="dxa"/>
            <w:vMerge w:val="continue"/>
            <w:tcBorders>
              <w:top w:val="nil"/>
              <w:bottom w:val="single" w:color="000000" w:sz="6" w:space="0"/>
            </w:tcBorders>
          </w:tcPr>
          <w:p>
            <w:pPr>
              <w:rPr>
                <w:sz w:val="24"/>
                <w:szCs w:val="24"/>
              </w:rPr>
            </w:pPr>
          </w:p>
        </w:tc>
        <w:tc>
          <w:tcPr>
            <w:tcW w:w="1240" w:type="dxa"/>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4"/>
                <w:szCs w:val="24"/>
              </w:rPr>
            </w:pPr>
            <w:r>
              <w:rPr>
                <w:rFonts w:hint="eastAsia" w:ascii="仿宋_GB2312" w:hAnsi="仿宋_GB2312" w:eastAsia="仿宋_GB2312" w:cs="仿宋_GB2312"/>
                <w:color w:val="000000"/>
                <w:kern w:val="0"/>
                <w:sz w:val="24"/>
                <w:szCs w:val="24"/>
                <w:u w:color="000000"/>
                <w:lang w:val="zh-CN" w:eastAsia="zh-CN" w:bidi="ar-SA"/>
              </w:rPr>
              <w:t>评估患者</w:t>
            </w:r>
          </w:p>
        </w:tc>
        <w:tc>
          <w:tcPr>
            <w:tcW w:w="7680" w:type="dxa"/>
            <w:tcBorders>
              <w:top w:val="single" w:color="000000" w:sz="6" w:space="0"/>
              <w:bottom w:val="single" w:color="000000" w:sz="6" w:space="0"/>
            </w:tcBorders>
          </w:tcPr>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评估患者病情、意识、肢体活动能力、生命体征、SpO2</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肺部听诊痰鸣音(带听诊器)，部位正确（左右锁骨中线上、中、下）</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评估气管套管固定情况、气管切口敷料,取下患者气管切开处辅料</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sz w:val="24"/>
                <w:szCs w:val="24"/>
              </w:rPr>
            </w:pPr>
            <w:r>
              <w:rPr>
                <w:rFonts w:hint="eastAsia" w:ascii="仿宋_GB2312" w:hAnsi="仿宋_GB2312" w:eastAsia="仿宋_GB2312" w:cs="仿宋_GB2312"/>
                <w:color w:val="000000"/>
                <w:kern w:val="0"/>
                <w:sz w:val="24"/>
                <w:szCs w:val="24"/>
                <w:u w:color="000000"/>
                <w:lang w:val="zh-CN" w:eastAsia="zh-CN" w:bidi="ar-SA"/>
              </w:rPr>
              <w:t>检查雾化装置性能，各配件是否齐全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20" w:type="dxa"/>
            <w:vMerge w:val="restart"/>
            <w:tcBorders>
              <w:top w:val="single" w:color="000000" w:sz="6" w:space="0"/>
              <w:bottom w:val="single" w:color="000000" w:sz="6" w:space="0"/>
            </w:tcBorders>
            <w:vAlign w:val="center"/>
          </w:tcPr>
          <w:p>
            <w:pPr>
              <w:pStyle w:val="15"/>
              <w:spacing w:before="80" w:line="242" w:lineRule="auto"/>
              <w:ind w:left="345" w:right="336"/>
              <w:jc w:val="center"/>
              <w:rPr>
                <w:rFonts w:ascii="仿宋_GB2312" w:hAnsi="仿宋_GB2312" w:eastAsia="仿宋_GB2312" w:cs="仿宋_GB2312"/>
                <w:b/>
                <w:bCs/>
                <w:color w:val="000000"/>
                <w:kern w:val="0"/>
                <w:sz w:val="24"/>
                <w:szCs w:val="24"/>
                <w:u w:color="000000"/>
                <w:lang w:val="zh-TW" w:eastAsia="zh-CN" w:bidi="ar-SA"/>
              </w:rPr>
            </w:pPr>
          </w:p>
          <w:p>
            <w:pPr>
              <w:pStyle w:val="15"/>
              <w:spacing w:before="80" w:line="242" w:lineRule="auto"/>
              <w:ind w:left="345" w:right="336"/>
              <w:jc w:val="center"/>
              <w:rPr>
                <w:rFonts w:ascii="仿宋_GB2312" w:hAnsi="仿宋_GB2312" w:eastAsia="仿宋_GB2312" w:cs="仿宋_GB2312"/>
                <w:b/>
                <w:bCs/>
                <w:color w:val="000000"/>
                <w:kern w:val="0"/>
                <w:sz w:val="24"/>
                <w:szCs w:val="24"/>
                <w:u w:color="000000"/>
                <w:lang w:val="zh-TW" w:eastAsia="zh-CN" w:bidi="ar-SA"/>
              </w:rPr>
            </w:pPr>
          </w:p>
          <w:p>
            <w:pPr>
              <w:pStyle w:val="15"/>
              <w:spacing w:before="80" w:line="242" w:lineRule="auto"/>
              <w:ind w:left="345" w:right="336"/>
              <w:jc w:val="center"/>
              <w:rPr>
                <w:b/>
                <w:sz w:val="24"/>
                <w:szCs w:val="24"/>
              </w:rPr>
            </w:pPr>
            <w:r>
              <w:rPr>
                <w:rFonts w:ascii="仿宋_GB2312" w:hAnsi="仿宋_GB2312" w:eastAsia="仿宋_GB2312" w:cs="仿宋_GB2312"/>
                <w:b/>
                <w:bCs/>
                <w:color w:val="000000"/>
                <w:kern w:val="0"/>
                <w:sz w:val="24"/>
                <w:szCs w:val="24"/>
                <w:u w:color="000000"/>
                <w:lang w:val="zh-TW" w:eastAsia="zh-CN" w:bidi="ar-SA"/>
              </w:rPr>
              <w:t>气道湿化操作过程</w:t>
            </w:r>
          </w:p>
        </w:tc>
        <w:tc>
          <w:tcPr>
            <w:tcW w:w="1240" w:type="dxa"/>
            <w:tcBorders>
              <w:top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4"/>
                <w:szCs w:val="24"/>
              </w:rPr>
            </w:pPr>
            <w:r>
              <w:rPr>
                <w:rFonts w:hint="eastAsia" w:ascii="仿宋_GB2312" w:hAnsi="仿宋_GB2312" w:eastAsia="仿宋_GB2312" w:cs="仿宋_GB2312"/>
                <w:color w:val="000000"/>
                <w:kern w:val="0"/>
                <w:sz w:val="24"/>
                <w:szCs w:val="24"/>
                <w:u w:color="000000"/>
                <w:lang w:val="zh-CN" w:eastAsia="zh-CN" w:bidi="ar-SA"/>
              </w:rPr>
              <w:t>安置体位</w:t>
            </w:r>
          </w:p>
        </w:tc>
        <w:tc>
          <w:tcPr>
            <w:tcW w:w="7680" w:type="dxa"/>
            <w:tcBorders>
              <w:top w:val="single" w:color="000000" w:sz="6" w:space="0"/>
            </w:tcBorders>
          </w:tcPr>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协助患者取安全、舒适的体位</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铺治疗巾于患者的颌下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20" w:type="dxa"/>
            <w:vMerge w:val="continue"/>
            <w:tcBorders>
              <w:top w:val="nil"/>
              <w:bottom w:val="single" w:color="000000" w:sz="6" w:space="0"/>
            </w:tcBorders>
          </w:tcPr>
          <w:p>
            <w:pPr>
              <w:rPr>
                <w:sz w:val="24"/>
                <w:szCs w:val="24"/>
              </w:rPr>
            </w:pPr>
          </w:p>
        </w:tc>
        <w:tc>
          <w:tcPr>
            <w:tcW w:w="1240" w:type="dxa"/>
            <w:vAlign w:val="center"/>
          </w:tcPr>
          <w:p>
            <w:pPr>
              <w:pStyle w:val="15"/>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4"/>
                <w:szCs w:val="24"/>
              </w:rPr>
            </w:pPr>
            <w:r>
              <w:rPr>
                <w:rFonts w:hint="eastAsia" w:ascii="仿宋_GB2312" w:hAnsi="仿宋_GB2312" w:eastAsia="仿宋_GB2312" w:cs="仿宋_GB2312"/>
                <w:color w:val="000000"/>
                <w:kern w:val="0"/>
                <w:sz w:val="24"/>
                <w:szCs w:val="24"/>
                <w:u w:color="000000"/>
                <w:lang w:val="zh-CN" w:eastAsia="zh-CN" w:bidi="ar-SA"/>
              </w:rPr>
              <w:t>加入药液</w:t>
            </w:r>
          </w:p>
        </w:tc>
        <w:tc>
          <w:tcPr>
            <w:tcW w:w="7680" w:type="dxa"/>
          </w:tcPr>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核对医嘱、治疗单（卡）、药物</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按医嘱将药液注入雾化杯内，不超过规定刻度</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连接气切面罩、螺纹管、雾化杯</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将导管一头与雾化杯相连，另一头连接雾化器出气口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20" w:type="dxa"/>
            <w:vMerge w:val="continue"/>
            <w:tcBorders>
              <w:top w:val="nil"/>
              <w:bottom w:val="single" w:color="000000" w:sz="6" w:space="0"/>
            </w:tcBorders>
          </w:tcPr>
          <w:p>
            <w:pPr>
              <w:rPr>
                <w:sz w:val="24"/>
                <w:szCs w:val="24"/>
              </w:rPr>
            </w:pPr>
          </w:p>
        </w:tc>
        <w:tc>
          <w:tcPr>
            <w:tcW w:w="1240" w:type="dxa"/>
            <w:tcBorders>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74"/>
              <w:ind w:left="0" w:right="0"/>
              <w:jc w:val="center"/>
              <w:textAlignment w:val="auto"/>
              <w:rPr>
                <w:sz w:val="24"/>
                <w:szCs w:val="24"/>
              </w:rPr>
            </w:pPr>
            <w:r>
              <w:rPr>
                <w:rFonts w:hint="eastAsia" w:ascii="仿宋_GB2312" w:hAnsi="仿宋_GB2312" w:eastAsia="仿宋_GB2312" w:cs="仿宋_GB2312"/>
                <w:color w:val="000000"/>
                <w:kern w:val="0"/>
                <w:sz w:val="24"/>
                <w:szCs w:val="24"/>
                <w:u w:color="000000"/>
                <w:lang w:val="zh-CN" w:eastAsia="zh-CN" w:bidi="ar-SA"/>
              </w:rPr>
              <w:t>雾化吸入</w:t>
            </w:r>
          </w:p>
        </w:tc>
        <w:tc>
          <w:tcPr>
            <w:tcW w:w="7680" w:type="dxa"/>
            <w:tcBorders>
              <w:bottom w:val="single" w:color="000000" w:sz="6" w:space="0"/>
            </w:tcBorders>
          </w:tcPr>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接通电源，打开雾化器</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用气切面罩罩住患者气管切开处，并固定好</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告知患者或家属注意事项</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雾化吸入时间一次不超过 20 分钟，雾化完毕（口述）</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取下气切面罩、治疗巾，关闭电源开关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20" w:type="dxa"/>
            <w:vMerge w:val="restart"/>
            <w:tcBorders>
              <w:top w:val="single" w:color="000000" w:sz="6" w:space="0"/>
              <w:bottom w:val="single" w:color="000000" w:sz="6" w:space="0"/>
            </w:tcBorders>
            <w:vAlign w:val="center"/>
          </w:tcPr>
          <w:p>
            <w:pPr>
              <w:pStyle w:val="15"/>
              <w:spacing w:before="82" w:line="242" w:lineRule="auto"/>
              <w:ind w:left="345" w:right="336"/>
              <w:jc w:val="center"/>
              <w:rPr>
                <w:b/>
                <w:sz w:val="24"/>
                <w:szCs w:val="24"/>
              </w:rPr>
            </w:pPr>
            <w:r>
              <w:rPr>
                <w:rFonts w:ascii="仿宋_GB2312" w:hAnsi="仿宋_GB2312" w:eastAsia="仿宋_GB2312" w:cs="仿宋_GB2312"/>
                <w:b/>
                <w:bCs/>
                <w:color w:val="000000"/>
                <w:kern w:val="0"/>
                <w:sz w:val="24"/>
                <w:szCs w:val="24"/>
                <w:u w:color="000000"/>
                <w:lang w:val="zh-TW" w:eastAsia="zh-CN" w:bidi="ar-SA"/>
              </w:rPr>
              <w:t>翻身叩背操作过程</w:t>
            </w:r>
          </w:p>
        </w:tc>
        <w:tc>
          <w:tcPr>
            <w:tcW w:w="1240" w:type="dxa"/>
            <w:tcBorders>
              <w:top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rPr>
                <w:sz w:val="24"/>
                <w:szCs w:val="24"/>
              </w:rPr>
            </w:pPr>
            <w:r>
              <w:rPr>
                <w:rFonts w:hint="eastAsia" w:ascii="仿宋_GB2312" w:hAnsi="仿宋_GB2312" w:eastAsia="仿宋_GB2312" w:cs="仿宋_GB2312"/>
                <w:color w:val="000000"/>
                <w:kern w:val="0"/>
                <w:sz w:val="24"/>
                <w:szCs w:val="24"/>
                <w:u w:color="000000"/>
                <w:lang w:val="zh-CN" w:eastAsia="zh-CN" w:bidi="ar-SA"/>
              </w:rPr>
              <w:t>协助翻身</w:t>
            </w:r>
          </w:p>
        </w:tc>
        <w:tc>
          <w:tcPr>
            <w:tcW w:w="7680" w:type="dxa"/>
            <w:tcBorders>
              <w:top w:val="single" w:color="000000" w:sz="6" w:space="0"/>
            </w:tcBorders>
          </w:tcPr>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告知患者或家属翻身叩背的目的及方法，取得配合</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护士站在床的一侧，移动枕头至操作者侧</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护士轻轻将患者转向近侧，安置侧卧位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20" w:type="dxa"/>
            <w:vMerge w:val="continue"/>
          </w:tcPr>
          <w:p>
            <w:pPr>
              <w:pStyle w:val="15"/>
              <w:spacing w:before="82" w:line="242" w:lineRule="auto"/>
              <w:ind w:left="345" w:right="336"/>
              <w:jc w:val="both"/>
              <w:rPr>
                <w:b/>
                <w:sz w:val="24"/>
                <w:szCs w:val="24"/>
              </w:rPr>
            </w:pPr>
          </w:p>
        </w:tc>
        <w:tc>
          <w:tcPr>
            <w:tcW w:w="1240" w:type="dxa"/>
            <w:tcBorders>
              <w:top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rPr>
                <w:sz w:val="24"/>
                <w:szCs w:val="24"/>
              </w:rPr>
            </w:pPr>
            <w:r>
              <w:rPr>
                <w:rFonts w:hint="eastAsia" w:ascii="仿宋_GB2312" w:hAnsi="仿宋_GB2312" w:eastAsia="仿宋_GB2312" w:cs="仿宋_GB2312"/>
                <w:color w:val="000000"/>
                <w:kern w:val="0"/>
                <w:sz w:val="24"/>
                <w:szCs w:val="24"/>
                <w:u w:color="000000"/>
                <w:lang w:val="zh-CN" w:eastAsia="zh-CN" w:bidi="ar-SA"/>
              </w:rPr>
              <w:t>叩背排痰</w:t>
            </w:r>
          </w:p>
        </w:tc>
        <w:tc>
          <w:tcPr>
            <w:tcW w:w="7680" w:type="dxa"/>
            <w:tcBorders>
              <w:top w:val="single" w:color="000000" w:sz="6" w:space="0"/>
            </w:tcBorders>
          </w:tcPr>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叩击方法：将五指并拢呈空杯状，利用腕力，快速有力叩击背部</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叩击原则：从下至上、从外至内，背部从第 10 肋间隙开始向上叩击至肩部</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指导患者有效咳痰</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询问患者的感受，观察生命体征、痰液情况</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协助患者予舒适体位</w:t>
            </w:r>
          </w:p>
          <w:p>
            <w:pPr>
              <w:pStyle w:val="15"/>
              <w:numPr>
                <w:ilvl w:val="0"/>
                <w:numId w:val="0"/>
              </w:numPr>
              <w:tabs>
                <w:tab w:val="left" w:pos="319"/>
              </w:tabs>
              <w:spacing w:before="159" w:after="0" w:line="240" w:lineRule="auto"/>
              <w:ind w:left="77" w:leftChars="0" w:right="0" w:rightChars="0"/>
              <w:jc w:val="left"/>
              <w:rPr>
                <w:rFonts w:hint="eastAsia" w:ascii="仿宋_GB2312" w:hAnsi="仿宋_GB2312" w:eastAsia="仿宋_GB2312" w:cs="仿宋_GB2312"/>
                <w:color w:val="000000"/>
                <w:kern w:val="0"/>
                <w:sz w:val="24"/>
                <w:szCs w:val="24"/>
                <w:u w:color="00000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0140" w:type="dxa"/>
            <w:gridSpan w:val="3"/>
            <w:tcBorders>
              <w:top w:val="single" w:color="000000" w:sz="6" w:space="0"/>
              <w:bottom w:val="single" w:color="000000" w:sz="6" w:space="0"/>
            </w:tcBorders>
            <w:vAlign w:val="center"/>
          </w:tcPr>
          <w:p>
            <w:pPr>
              <w:pStyle w:val="15"/>
              <w:spacing w:before="159"/>
              <w:jc w:val="center"/>
              <w:rPr>
                <w:b/>
                <w:sz w:val="24"/>
                <w:szCs w:val="24"/>
              </w:rPr>
            </w:pPr>
            <w:r>
              <w:rPr>
                <w:rFonts w:ascii="仿宋_GB2312" w:hAnsi="仿宋_GB2312" w:eastAsia="仿宋_GB2312" w:cs="仿宋_GB2312"/>
                <w:b/>
                <w:bCs/>
                <w:color w:val="000000"/>
                <w:kern w:val="0"/>
                <w:sz w:val="24"/>
                <w:szCs w:val="24"/>
                <w:u w:color="000000"/>
                <w:lang w:val="zh-TW" w:eastAsia="zh-CN" w:bidi="ar-SA"/>
              </w:rPr>
              <w:t>翻身叩背后评估患者排痰效果不佳，给予患者吸痰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20" w:type="dxa"/>
            <w:tcBorders>
              <w:top w:val="single" w:color="000000" w:sz="6" w:space="0"/>
              <w:bottom w:val="single" w:color="000000" w:sz="6" w:space="0"/>
            </w:tcBorders>
          </w:tcPr>
          <w:p>
            <w:pPr>
              <w:pStyle w:val="15"/>
              <w:rPr>
                <w:rFonts w:ascii="Times New Roman"/>
                <w:sz w:val="24"/>
                <w:szCs w:val="24"/>
              </w:rPr>
            </w:pPr>
          </w:p>
        </w:tc>
        <w:tc>
          <w:tcPr>
            <w:tcW w:w="1240" w:type="dxa"/>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59"/>
              <w:ind w:left="0" w:right="0"/>
              <w:jc w:val="center"/>
              <w:textAlignment w:val="auto"/>
              <w:rPr>
                <w:sz w:val="24"/>
                <w:szCs w:val="24"/>
              </w:rPr>
            </w:pPr>
            <w:r>
              <w:rPr>
                <w:rFonts w:hint="eastAsia" w:ascii="仿宋_GB2312" w:hAnsi="仿宋_GB2312" w:eastAsia="仿宋_GB2312" w:cs="仿宋_GB2312"/>
                <w:color w:val="000000"/>
                <w:kern w:val="0"/>
                <w:sz w:val="24"/>
                <w:szCs w:val="24"/>
                <w:u w:color="000000"/>
                <w:lang w:val="zh-CN" w:eastAsia="zh-CN" w:bidi="ar-SA"/>
              </w:rPr>
              <w:t>解释目的</w:t>
            </w:r>
          </w:p>
        </w:tc>
        <w:tc>
          <w:tcPr>
            <w:tcW w:w="7680" w:type="dxa"/>
            <w:tcBorders>
              <w:top w:val="single" w:color="000000" w:sz="6" w:space="0"/>
              <w:bottom w:val="single" w:color="000000" w:sz="6" w:space="0"/>
            </w:tcBorders>
          </w:tcPr>
          <w:p>
            <w:pPr>
              <w:pStyle w:val="15"/>
              <w:numPr>
                <w:ilvl w:val="0"/>
                <w:numId w:val="3"/>
              </w:numPr>
              <w:tabs>
                <w:tab w:val="left" w:pos="319"/>
              </w:tabs>
              <w:spacing w:before="159" w:after="0" w:line="240" w:lineRule="auto"/>
              <w:ind w:left="318" w:right="0" w:hanging="241"/>
              <w:jc w:val="left"/>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向患者或家属解释吸痰目的并取得合作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20" w:type="dxa"/>
            <w:vMerge w:val="restart"/>
            <w:tcBorders>
              <w:bottom w:val="single" w:color="000000" w:sz="6" w:space="0"/>
            </w:tcBorders>
            <w:vAlign w:val="center"/>
          </w:tcPr>
          <w:p>
            <w:pPr>
              <w:pStyle w:val="15"/>
              <w:spacing w:line="242" w:lineRule="auto"/>
              <w:ind w:left="345" w:right="336"/>
              <w:jc w:val="center"/>
              <w:rPr>
                <w:rFonts w:ascii="仿宋_GB2312" w:hAnsi="仿宋_GB2312" w:eastAsia="仿宋_GB2312" w:cs="仿宋_GB2312"/>
                <w:b/>
                <w:bCs/>
                <w:color w:val="000000"/>
                <w:kern w:val="0"/>
                <w:sz w:val="24"/>
                <w:szCs w:val="24"/>
                <w:u w:color="000000"/>
                <w:lang w:val="zh-TW" w:eastAsia="zh-CN" w:bidi="ar-SA"/>
              </w:rPr>
            </w:pPr>
          </w:p>
          <w:p>
            <w:pPr>
              <w:pStyle w:val="15"/>
              <w:spacing w:line="242" w:lineRule="auto"/>
              <w:ind w:left="345" w:right="336"/>
              <w:jc w:val="center"/>
              <w:rPr>
                <w:rFonts w:ascii="仿宋_GB2312" w:hAnsi="仿宋_GB2312" w:eastAsia="仿宋_GB2312" w:cs="仿宋_GB2312"/>
                <w:b/>
                <w:bCs/>
                <w:color w:val="000000"/>
                <w:kern w:val="0"/>
                <w:sz w:val="24"/>
                <w:szCs w:val="24"/>
                <w:u w:color="000000"/>
                <w:lang w:val="zh-TW" w:eastAsia="zh-CN" w:bidi="ar-SA"/>
              </w:rPr>
            </w:pPr>
          </w:p>
          <w:p>
            <w:pPr>
              <w:pStyle w:val="15"/>
              <w:spacing w:line="242" w:lineRule="auto"/>
              <w:ind w:left="345" w:right="336"/>
              <w:jc w:val="center"/>
              <w:rPr>
                <w:rFonts w:ascii="仿宋_GB2312" w:hAnsi="仿宋_GB2312" w:eastAsia="仿宋_GB2312" w:cs="仿宋_GB2312"/>
                <w:b/>
                <w:bCs/>
                <w:color w:val="000000"/>
                <w:kern w:val="0"/>
                <w:sz w:val="24"/>
                <w:szCs w:val="24"/>
                <w:u w:color="000000"/>
                <w:lang w:val="zh-TW" w:eastAsia="zh-CN" w:bidi="ar-SA"/>
              </w:rPr>
            </w:pPr>
          </w:p>
          <w:p>
            <w:pPr>
              <w:pStyle w:val="15"/>
              <w:spacing w:line="242" w:lineRule="auto"/>
              <w:ind w:left="345" w:right="336"/>
              <w:jc w:val="center"/>
              <w:rPr>
                <w:rFonts w:ascii="仿宋_GB2312" w:hAnsi="仿宋_GB2312" w:eastAsia="仿宋_GB2312" w:cs="仿宋_GB2312"/>
                <w:b/>
                <w:bCs/>
                <w:color w:val="000000"/>
                <w:kern w:val="0"/>
                <w:sz w:val="24"/>
                <w:szCs w:val="24"/>
                <w:u w:color="000000"/>
                <w:lang w:val="zh-TW" w:eastAsia="zh-CN" w:bidi="ar-SA"/>
              </w:rPr>
            </w:pPr>
          </w:p>
          <w:p>
            <w:pPr>
              <w:pStyle w:val="15"/>
              <w:spacing w:line="242" w:lineRule="auto"/>
              <w:ind w:left="345" w:right="336"/>
              <w:jc w:val="center"/>
              <w:rPr>
                <w:rFonts w:ascii="仿宋_GB2312" w:hAnsi="仿宋_GB2312" w:eastAsia="仿宋_GB2312" w:cs="仿宋_GB2312"/>
                <w:b/>
                <w:bCs/>
                <w:color w:val="000000"/>
                <w:kern w:val="0"/>
                <w:sz w:val="24"/>
                <w:szCs w:val="24"/>
                <w:u w:color="000000"/>
                <w:lang w:val="zh-TW" w:eastAsia="zh-CN" w:bidi="ar-SA"/>
              </w:rPr>
            </w:pPr>
          </w:p>
          <w:p>
            <w:pPr>
              <w:pStyle w:val="15"/>
              <w:spacing w:line="242" w:lineRule="auto"/>
              <w:ind w:left="345" w:right="336"/>
              <w:jc w:val="center"/>
              <w:rPr>
                <w:b/>
                <w:sz w:val="24"/>
                <w:szCs w:val="24"/>
              </w:rPr>
            </w:pPr>
            <w:r>
              <w:rPr>
                <w:rFonts w:ascii="仿宋_GB2312" w:hAnsi="仿宋_GB2312" w:eastAsia="仿宋_GB2312" w:cs="仿宋_GB2312"/>
                <w:b/>
                <w:bCs/>
                <w:color w:val="000000"/>
                <w:kern w:val="0"/>
                <w:sz w:val="24"/>
                <w:szCs w:val="24"/>
                <w:u w:color="000000"/>
                <w:lang w:val="zh-TW" w:eastAsia="zh-CN" w:bidi="ar-SA"/>
              </w:rPr>
              <w:t>吸痰技术操作过程</w:t>
            </w:r>
          </w:p>
        </w:tc>
        <w:tc>
          <w:tcPr>
            <w:tcW w:w="1240" w:type="dxa"/>
            <w:tcBorders>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88"/>
              <w:ind w:left="0" w:right="0"/>
              <w:jc w:val="center"/>
              <w:textAlignment w:val="auto"/>
              <w:rPr>
                <w:sz w:val="24"/>
                <w:szCs w:val="24"/>
              </w:rPr>
            </w:pPr>
            <w:r>
              <w:rPr>
                <w:rFonts w:hint="eastAsia" w:ascii="仿宋_GB2312" w:hAnsi="仿宋_GB2312" w:eastAsia="仿宋_GB2312" w:cs="仿宋_GB2312"/>
                <w:color w:val="000000"/>
                <w:kern w:val="0"/>
                <w:sz w:val="24"/>
                <w:szCs w:val="24"/>
                <w:u w:color="000000"/>
                <w:lang w:val="zh-CN" w:eastAsia="zh-CN" w:bidi="ar-SA"/>
              </w:rPr>
              <w:t>吸痰准备</w:t>
            </w:r>
          </w:p>
        </w:tc>
        <w:tc>
          <w:tcPr>
            <w:tcW w:w="7680" w:type="dxa"/>
            <w:tcBorders>
              <w:bottom w:val="single" w:color="000000" w:sz="6" w:space="0"/>
            </w:tcBorders>
          </w:tcPr>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给予患者高流量吸氧 3～5 分钟（口述）</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检查吸引器各处连接是否正确、有无漏气</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打开吸痰器开关，反折连接管前端，调节负压</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七步洗手法</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核对药液标签</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检查药液质量</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打开瓶装生理盐水</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倒生理盐水（瓶签向掌心，冲洗瓶口，从原处倒出）</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注明开瓶日期和时间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20" w:type="dxa"/>
            <w:vMerge w:val="continue"/>
          </w:tcPr>
          <w:p>
            <w:pPr>
              <w:pStyle w:val="15"/>
              <w:spacing w:line="242" w:lineRule="auto"/>
              <w:ind w:left="345" w:right="336"/>
              <w:jc w:val="both"/>
              <w:rPr>
                <w:b/>
                <w:sz w:val="24"/>
                <w:szCs w:val="24"/>
              </w:rPr>
            </w:pPr>
          </w:p>
        </w:tc>
        <w:tc>
          <w:tcPr>
            <w:tcW w:w="1240" w:type="dxa"/>
            <w:tcBorders>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88"/>
              <w:ind w:left="0" w:right="0"/>
              <w:jc w:val="center"/>
              <w:textAlignment w:val="auto"/>
              <w:rPr>
                <w:sz w:val="24"/>
                <w:szCs w:val="24"/>
              </w:rPr>
            </w:pPr>
            <w:r>
              <w:rPr>
                <w:rFonts w:hint="eastAsia" w:ascii="仿宋_GB2312" w:hAnsi="仿宋_GB2312" w:eastAsia="仿宋_GB2312" w:cs="仿宋_GB2312"/>
                <w:color w:val="000000"/>
                <w:kern w:val="0"/>
                <w:sz w:val="24"/>
                <w:szCs w:val="24"/>
                <w:u w:color="000000"/>
                <w:lang w:val="zh-CN" w:eastAsia="zh-CN" w:bidi="ar-SA"/>
              </w:rPr>
              <w:t>吸痰操作</w:t>
            </w:r>
          </w:p>
        </w:tc>
        <w:tc>
          <w:tcPr>
            <w:tcW w:w="7680" w:type="dxa"/>
            <w:tcBorders>
              <w:bottom w:val="single" w:color="000000" w:sz="6" w:space="0"/>
            </w:tcBorders>
          </w:tcPr>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协助患者取去枕仰卧位</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铺治疗巾于颌下</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检查吸痰管型号、有效期</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打开吸痰管包装，戴无菌手套，取出吸痰管</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连接管与吸痰管连接</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试吸生理盐水，检查吸痰管是否通畅</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阻断负压，将吸痰管经气管套管插入气管内，遇阻力后略上提</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吸痰时左右旋转，自深部向上吸净痰液</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吸痰过程中密切观察患者痰液情况、生命体征、SpO2（口述）</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每次吸痰＜15 秒</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吸痰后给予患者高流量吸氧 3～5 分（口述）</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抽吸生理盐水冲洗吸痰管，将吸痰管与连接管断开</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将吸痰管连同手套弃于污染垃圾桶内，关闭吸引器,将连接管放置妥当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20" w:type="dxa"/>
            <w:vMerge w:val="continue"/>
            <w:tcBorders>
              <w:top w:val="nil"/>
              <w:bottom w:val="single" w:color="000000" w:sz="6" w:space="0"/>
            </w:tcBorders>
          </w:tcPr>
          <w:p>
            <w:pPr>
              <w:rPr>
                <w:sz w:val="24"/>
                <w:szCs w:val="24"/>
              </w:rPr>
            </w:pPr>
          </w:p>
        </w:tc>
        <w:tc>
          <w:tcPr>
            <w:tcW w:w="1240" w:type="dxa"/>
            <w:tcBorders>
              <w:top w:val="single" w:color="000000" w:sz="6" w:space="0"/>
              <w:bottom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73"/>
              <w:ind w:left="0" w:right="0"/>
              <w:jc w:val="center"/>
              <w:textAlignment w:val="auto"/>
              <w:rPr>
                <w:sz w:val="24"/>
                <w:szCs w:val="24"/>
              </w:rPr>
            </w:pPr>
            <w:r>
              <w:rPr>
                <w:rFonts w:hint="eastAsia" w:ascii="仿宋_GB2312" w:hAnsi="仿宋_GB2312" w:eastAsia="仿宋_GB2312" w:cs="仿宋_GB2312"/>
                <w:color w:val="000000"/>
                <w:kern w:val="0"/>
                <w:sz w:val="24"/>
                <w:szCs w:val="24"/>
                <w:u w:color="000000"/>
                <w:lang w:val="zh-CN" w:eastAsia="zh-CN" w:bidi="ar-SA"/>
              </w:rPr>
              <w:t>整理记录</w:t>
            </w:r>
          </w:p>
        </w:tc>
        <w:tc>
          <w:tcPr>
            <w:tcW w:w="7680" w:type="dxa"/>
            <w:tcBorders>
              <w:top w:val="single" w:color="000000" w:sz="6" w:space="0"/>
              <w:bottom w:val="single" w:color="000000" w:sz="6" w:space="0"/>
            </w:tcBorders>
          </w:tcPr>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肺部听诊判断吸痰效果（左右锁骨中线上、中、下部）</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必要时按无菌原则清洁并更换辅料（口述）</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套管口覆盖湿润纱布并固定</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妥善安置患者，整理用物</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七步洗手法、取下口罩</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记录医嘱执行时间、痰液量、色、性状、粘稠度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20" w:type="dxa"/>
            <w:vMerge w:val="restart"/>
            <w:tcBorders>
              <w:top w:val="single" w:color="000000" w:sz="6" w:space="0"/>
              <w:bottom w:val="single" w:color="000000" w:sz="6" w:space="0"/>
            </w:tcBorders>
          </w:tcPr>
          <w:p>
            <w:pPr>
              <w:pStyle w:val="15"/>
              <w:rPr>
                <w:b/>
                <w:sz w:val="24"/>
                <w:szCs w:val="24"/>
              </w:rPr>
            </w:pPr>
          </w:p>
          <w:p>
            <w:pPr>
              <w:pStyle w:val="15"/>
              <w:rPr>
                <w:b/>
                <w:sz w:val="24"/>
                <w:szCs w:val="24"/>
              </w:rPr>
            </w:pPr>
          </w:p>
          <w:p>
            <w:pPr>
              <w:pStyle w:val="15"/>
              <w:rPr>
                <w:b/>
                <w:sz w:val="24"/>
                <w:szCs w:val="24"/>
              </w:rPr>
            </w:pPr>
          </w:p>
          <w:p>
            <w:pPr>
              <w:pStyle w:val="15"/>
              <w:rPr>
                <w:b/>
                <w:sz w:val="24"/>
                <w:szCs w:val="24"/>
              </w:rPr>
            </w:pPr>
          </w:p>
          <w:p>
            <w:pPr>
              <w:pStyle w:val="15"/>
              <w:spacing w:line="242" w:lineRule="auto"/>
              <w:ind w:left="345" w:right="336"/>
              <w:jc w:val="both"/>
              <w:rPr>
                <w:rFonts w:ascii="仿宋_GB2312" w:hAnsi="仿宋_GB2312" w:eastAsia="仿宋_GB2312" w:cs="仿宋_GB2312"/>
                <w:b/>
                <w:bCs/>
                <w:color w:val="000000"/>
                <w:kern w:val="0"/>
                <w:sz w:val="24"/>
                <w:szCs w:val="24"/>
                <w:u w:color="000000"/>
                <w:lang w:val="zh-TW" w:eastAsia="zh-CN" w:bidi="ar-SA"/>
              </w:rPr>
            </w:pPr>
          </w:p>
          <w:p>
            <w:pPr>
              <w:pStyle w:val="15"/>
              <w:spacing w:line="242" w:lineRule="auto"/>
              <w:ind w:left="345" w:right="336"/>
              <w:jc w:val="both"/>
              <w:rPr>
                <w:b/>
                <w:sz w:val="24"/>
                <w:szCs w:val="24"/>
              </w:rPr>
            </w:pPr>
            <w:r>
              <w:rPr>
                <w:rFonts w:ascii="仿宋_GB2312" w:hAnsi="仿宋_GB2312" w:eastAsia="仿宋_GB2312" w:cs="仿宋_GB2312"/>
                <w:b/>
                <w:bCs/>
                <w:color w:val="000000"/>
                <w:kern w:val="0"/>
                <w:sz w:val="24"/>
                <w:szCs w:val="24"/>
                <w:u w:color="000000"/>
                <w:lang w:val="zh-TW" w:eastAsia="zh-CN" w:bidi="ar-SA"/>
              </w:rPr>
              <w:t>综合评价</w:t>
            </w:r>
          </w:p>
        </w:tc>
        <w:tc>
          <w:tcPr>
            <w:tcW w:w="1240" w:type="dxa"/>
            <w:tcBorders>
              <w:top w:val="single" w:color="000000" w:sz="6" w:space="0"/>
              <w:bottom w:val="single" w:color="000000" w:sz="6" w:space="0"/>
            </w:tcBorders>
            <w:vAlign w:val="center"/>
          </w:tcPr>
          <w:p>
            <w:pPr>
              <w:pStyle w:val="15"/>
              <w:spacing w:before="1"/>
              <w:ind w:right="132"/>
              <w:jc w:val="center"/>
              <w:rPr>
                <w:sz w:val="24"/>
                <w:szCs w:val="24"/>
              </w:rPr>
            </w:pPr>
            <w:r>
              <w:rPr>
                <w:rFonts w:hint="eastAsia" w:ascii="仿宋_GB2312" w:hAnsi="仿宋_GB2312" w:eastAsia="仿宋_GB2312" w:cs="仿宋_GB2312"/>
                <w:color w:val="000000"/>
                <w:kern w:val="0"/>
                <w:sz w:val="24"/>
                <w:szCs w:val="24"/>
                <w:u w:color="000000"/>
                <w:lang w:val="zh-CN" w:eastAsia="zh-CN" w:bidi="ar-SA"/>
              </w:rPr>
              <w:t>人文关怀</w:t>
            </w:r>
          </w:p>
        </w:tc>
        <w:tc>
          <w:tcPr>
            <w:tcW w:w="7680" w:type="dxa"/>
            <w:tcBorders>
              <w:top w:val="single" w:color="000000" w:sz="6" w:space="0"/>
            </w:tcBorders>
          </w:tcPr>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注意保护患者安全</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注意保暖和隐私保护</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注意职业防护</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沟通有效、充分体现人文关怀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20" w:type="dxa"/>
            <w:vMerge w:val="continue"/>
            <w:tcBorders>
              <w:top w:val="nil"/>
              <w:bottom w:val="single" w:color="000000" w:sz="6" w:space="0"/>
            </w:tcBorders>
          </w:tcPr>
          <w:p>
            <w:pPr>
              <w:rPr>
                <w:sz w:val="24"/>
                <w:szCs w:val="24"/>
              </w:rPr>
            </w:pPr>
          </w:p>
        </w:tc>
        <w:tc>
          <w:tcPr>
            <w:tcW w:w="1240" w:type="dxa"/>
            <w:tcBorders>
              <w:top w:val="single" w:color="000000" w:sz="6"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71"/>
              <w:ind w:left="0" w:right="0"/>
              <w:jc w:val="center"/>
              <w:textAlignment w:val="auto"/>
              <w:rPr>
                <w:sz w:val="24"/>
                <w:szCs w:val="24"/>
              </w:rPr>
            </w:pPr>
            <w:r>
              <w:rPr>
                <w:rFonts w:hint="eastAsia" w:ascii="仿宋_GB2312" w:hAnsi="仿宋_GB2312" w:eastAsia="仿宋_GB2312" w:cs="仿宋_GB2312"/>
                <w:color w:val="000000"/>
                <w:kern w:val="0"/>
                <w:sz w:val="24"/>
                <w:szCs w:val="24"/>
                <w:u w:color="000000"/>
                <w:lang w:val="zh-CN" w:eastAsia="zh-CN" w:bidi="ar-SA"/>
              </w:rPr>
              <w:t>关键环节</w:t>
            </w:r>
          </w:p>
        </w:tc>
        <w:tc>
          <w:tcPr>
            <w:tcW w:w="7680" w:type="dxa"/>
            <w:tcBorders>
              <w:top w:val="single" w:color="000000" w:sz="6" w:space="0"/>
              <w:bottom w:val="single" w:color="000000" w:sz="6" w:space="0"/>
            </w:tcBorders>
          </w:tcPr>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临床思维：根据案例，护理措施全面正确</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程序整齐、操作熟练、动作轻柔</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注意遵循节力原则</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无菌观念强</w:t>
            </w:r>
          </w:p>
          <w:p>
            <w:pPr>
              <w:pStyle w:val="15"/>
              <w:keepNext w:val="0"/>
              <w:keepLines w:val="0"/>
              <w:pageBreakBefore w:val="0"/>
              <w:widowControl w:val="0"/>
              <w:numPr>
                <w:ilvl w:val="0"/>
                <w:numId w:val="3"/>
              </w:numPr>
              <w:tabs>
                <w:tab w:val="left" w:pos="319"/>
              </w:tabs>
              <w:kinsoku/>
              <w:wordWrap/>
              <w:overflowPunct/>
              <w:topLinePunct w:val="0"/>
              <w:autoSpaceDE w:val="0"/>
              <w:autoSpaceDN w:val="0"/>
              <w:bidi w:val="0"/>
              <w:adjustRightInd/>
              <w:snapToGrid/>
              <w:spacing w:before="0" w:after="0" w:line="320" w:lineRule="exact"/>
              <w:ind w:left="323" w:right="0" w:hanging="244"/>
              <w:jc w:val="left"/>
              <w:textAlignment w:val="auto"/>
              <w:outlineLvl w:val="9"/>
              <w:rPr>
                <w:rFonts w:hint="eastAsia" w:ascii="仿宋_GB2312" w:hAnsi="仿宋_GB2312" w:eastAsia="仿宋_GB2312" w:cs="仿宋_GB2312"/>
                <w:color w:val="000000"/>
                <w:kern w:val="0"/>
                <w:sz w:val="24"/>
                <w:szCs w:val="24"/>
                <w:u w:color="000000"/>
                <w:lang w:val="zh-CN" w:eastAsia="zh-CN" w:bidi="ar-SA"/>
              </w:rPr>
            </w:pPr>
            <w:r>
              <w:rPr>
                <w:rFonts w:hint="eastAsia" w:ascii="仿宋_GB2312" w:hAnsi="仿宋_GB2312" w:eastAsia="仿宋_GB2312" w:cs="仿宋_GB2312"/>
                <w:color w:val="000000"/>
                <w:kern w:val="0"/>
                <w:sz w:val="24"/>
                <w:szCs w:val="24"/>
                <w:u w:color="000000"/>
                <w:lang w:val="zh-CN" w:eastAsia="zh-CN" w:bidi="ar-SA"/>
              </w:rPr>
              <w:t>垃圾分类处理</w:t>
            </w:r>
          </w:p>
        </w:tc>
      </w:tr>
    </w:tbl>
    <w:p>
      <w:pPr>
        <w:pStyle w:val="1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黑体" w:hAnsi="黑体" w:eastAsia="黑体" w:cs="黑体"/>
          <w:b/>
          <w:bCs/>
          <w:sz w:val="30"/>
          <w:szCs w:val="30"/>
          <w:lang w:val="zh-TW"/>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黑体" w:hAnsi="黑体" w:eastAsia="黑体" w:cs="黑体"/>
          <w:sz w:val="30"/>
          <w:szCs w:val="30"/>
          <w:lang w:val="zh-TW" w:eastAsia="zh-CN"/>
        </w:rPr>
      </w:pPr>
      <w:r>
        <w:rPr>
          <w:rFonts w:hint="eastAsia" w:ascii="黑体" w:hAnsi="黑体" w:eastAsia="黑体" w:cs="黑体"/>
          <w:sz w:val="30"/>
          <w:szCs w:val="30"/>
          <w:lang w:val="zh-TW" w:eastAsia="zh-CN"/>
        </w:rPr>
        <w:t>竞赛项目及使用器材</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本赛项所使用的器材，均为目前全国高等职业院校护理专业实训的通用器材，包括：</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w:t>
      </w:r>
      <w:r>
        <w:rPr>
          <w:rFonts w:hint="eastAsia" w:ascii="仿宋_GB2312" w:hAnsi="仿宋_GB2312" w:eastAsia="仿宋_GB2312" w:cs="仿宋_GB2312"/>
          <w:color w:val="000000"/>
          <w:kern w:val="2"/>
          <w:sz w:val="30"/>
          <w:szCs w:val="30"/>
          <w:u w:color="000000"/>
          <w:lang w:val="en-US" w:eastAsia="zh-CN" w:bidi="ar-SA"/>
        </w:rPr>
        <w:t>1</w:t>
      </w:r>
      <w:r>
        <w:rPr>
          <w:rFonts w:hint="eastAsia" w:ascii="仿宋_GB2312" w:hAnsi="仿宋_GB2312" w:eastAsia="仿宋_GB2312" w:cs="仿宋_GB2312"/>
          <w:color w:val="000000"/>
          <w:kern w:val="2"/>
          <w:sz w:val="30"/>
          <w:szCs w:val="30"/>
          <w:u w:color="000000"/>
          <w:lang w:val="zh-TW" w:eastAsia="zh-CN" w:bidi="ar-SA"/>
        </w:rPr>
        <w:t>）单人徒手心肺复苏术：在“心肺复苏训练及考核系统医学模型人”上进行操作。</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w:t>
      </w:r>
      <w:r>
        <w:rPr>
          <w:rFonts w:hint="eastAsia" w:ascii="仿宋_GB2312" w:hAnsi="仿宋_GB2312" w:eastAsia="仿宋_GB2312" w:cs="仿宋_GB2312"/>
          <w:color w:val="000000"/>
          <w:kern w:val="2"/>
          <w:sz w:val="30"/>
          <w:szCs w:val="30"/>
          <w:u w:color="000000"/>
          <w:lang w:val="en-US" w:eastAsia="zh-CN" w:bidi="ar-SA"/>
        </w:rPr>
        <w:t>2</w:t>
      </w:r>
      <w:r>
        <w:rPr>
          <w:rFonts w:hint="eastAsia" w:ascii="仿宋_GB2312" w:hAnsi="仿宋_GB2312" w:eastAsia="仿宋_GB2312" w:cs="仿宋_GB2312"/>
          <w:color w:val="000000"/>
          <w:kern w:val="2"/>
          <w:sz w:val="30"/>
          <w:szCs w:val="30"/>
          <w:u w:color="000000"/>
          <w:lang w:val="zh-TW" w:eastAsia="zh-CN" w:bidi="ar-SA"/>
        </w:rPr>
        <w:t>）静脉输液技术：与标准化患者沟通，在“静脉输液仿真手臂” 上进行操作。</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w:t>
      </w:r>
      <w:r>
        <w:rPr>
          <w:rFonts w:hint="eastAsia" w:ascii="仿宋_GB2312" w:hAnsi="仿宋_GB2312" w:eastAsia="仿宋_GB2312" w:cs="仿宋_GB2312"/>
          <w:color w:val="000000"/>
          <w:kern w:val="2"/>
          <w:sz w:val="30"/>
          <w:szCs w:val="30"/>
          <w:u w:color="000000"/>
          <w:lang w:val="en-US" w:eastAsia="zh-CN" w:bidi="ar-SA"/>
        </w:rPr>
        <w:t>3</w:t>
      </w:r>
      <w:r>
        <w:rPr>
          <w:rFonts w:hint="eastAsia" w:ascii="仿宋_GB2312" w:hAnsi="仿宋_GB2312" w:eastAsia="仿宋_GB2312" w:cs="仿宋_GB2312"/>
          <w:color w:val="000000"/>
          <w:kern w:val="2"/>
          <w:sz w:val="30"/>
          <w:szCs w:val="30"/>
          <w:u w:color="000000"/>
          <w:lang w:val="zh-TW" w:eastAsia="zh-CN" w:bidi="ar-SA"/>
        </w:rPr>
        <w:t>）心电监测技术：在心电监护模拟人上进行心电监护操作。</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w:t>
      </w:r>
      <w:r>
        <w:rPr>
          <w:rFonts w:hint="eastAsia" w:ascii="仿宋_GB2312" w:hAnsi="仿宋_GB2312" w:eastAsia="仿宋_GB2312" w:cs="仿宋_GB2312"/>
          <w:color w:val="000000"/>
          <w:kern w:val="2"/>
          <w:sz w:val="30"/>
          <w:szCs w:val="30"/>
          <w:u w:color="000000"/>
          <w:lang w:val="en-US" w:eastAsia="zh-CN" w:bidi="ar-SA"/>
        </w:rPr>
        <w:t>4</w:t>
      </w:r>
      <w:r>
        <w:rPr>
          <w:rFonts w:hint="eastAsia" w:ascii="仿宋_GB2312" w:hAnsi="仿宋_GB2312" w:eastAsia="仿宋_GB2312" w:cs="仿宋_GB2312"/>
          <w:color w:val="000000"/>
          <w:kern w:val="2"/>
          <w:sz w:val="30"/>
          <w:szCs w:val="30"/>
          <w:u w:color="000000"/>
          <w:lang w:val="zh-TW" w:eastAsia="zh-CN" w:bidi="ar-SA"/>
        </w:rPr>
        <w:t>）翻身叩背、气道湿化、吸痰技术：与标准化家属沟通，在“成人气管切开吸痰护理”模拟人上进行操作。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黑体" w:hAnsi="黑体" w:eastAsia="黑体" w:cs="黑体"/>
          <w:sz w:val="30"/>
          <w:szCs w:val="30"/>
          <w:lang w:val="zh-TW" w:eastAsia="zh-CN"/>
        </w:rPr>
      </w:pPr>
      <w:r>
        <w:rPr>
          <w:rFonts w:hint="eastAsia" w:ascii="黑体" w:hAnsi="黑体" w:eastAsia="黑体" w:cs="黑体"/>
          <w:sz w:val="30"/>
          <w:szCs w:val="30"/>
          <w:lang w:val="zh-TW" w:eastAsia="zh-CN"/>
        </w:rPr>
        <w:t>评分原则、评分方法、评分标准与奖项设置</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CN"/>
        </w:rPr>
        <w:t>（一）评分标准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28"/>
          <w:szCs w:val="28"/>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本次竞赛评分参照《“202</w:t>
      </w:r>
      <w:r>
        <w:rPr>
          <w:rFonts w:hint="eastAsia" w:ascii="仿宋_GB2312" w:hAnsi="仿宋_GB2312" w:eastAsia="仿宋_GB2312" w:cs="仿宋_GB2312"/>
          <w:color w:val="000000"/>
          <w:kern w:val="2"/>
          <w:sz w:val="30"/>
          <w:szCs w:val="30"/>
          <w:u w:color="000000"/>
          <w:lang w:val="en-US" w:eastAsia="zh-CN" w:bidi="ar-SA"/>
        </w:rPr>
        <w:t>1</w:t>
      </w:r>
      <w:r>
        <w:rPr>
          <w:rFonts w:hint="eastAsia" w:ascii="仿宋_GB2312" w:hAnsi="仿宋_GB2312" w:eastAsia="仿宋_GB2312" w:cs="仿宋_GB2312"/>
          <w:color w:val="000000"/>
          <w:kern w:val="2"/>
          <w:sz w:val="30"/>
          <w:szCs w:val="30"/>
          <w:u w:color="000000"/>
          <w:lang w:val="zh-TW" w:eastAsia="zh-CN" w:bidi="ar-SA"/>
        </w:rPr>
        <w:t>年全国职业院校技能大赛改革试点赛”高职组护理技能赛项技术操作评分标准》执行。</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CN"/>
        </w:rPr>
        <w:t>（二）评分方式</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1.竞赛成绩采用百分制、分步计分。每名参赛选手总分为100分，其中理论考试10分，占总成绩的10%；技术操作为90分，占总成绩的90％（第一赛道50分，第二赛道40分）。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2.理论考试按照评分标准给分。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3.技能操作按评分标准：技能操作每一赛室一个裁判组，每组的裁判员依据评分标准给分，取所有裁判给分之和的算术平均值为参赛选手技能操作得分，记入选手个人成绩。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4.参赛选手的成绩由裁判长、监督人员和仲裁人员签字确认后公布，理论成绩于次日竞赛结束前公示，技能操作成绩在当天竞赛结束后公示。</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5.参赛选手的成绩排序，依据竞赛成绩由高到低排列名次。如成绩相同，名次并列。若并列名次选手为三人及以上，则进行理论加试，加试范围为《护士条例》、《护士守则》相关内容，依据加试成绩由高到低排列名次。</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CN"/>
        </w:rPr>
        <w:t>（三）奖项设置</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省级竞赛设个人奖、优秀指导教师奖、优秀组织奖。个人奖的获奖等次与比例分别为：一等奖15%、二等奖25%、三等奖30%。对在大赛中获得一、二、三等奖学生的指导教师，颁发优秀指导教师奖（个人赛，每选手限1名指导教师）。对于组织工作做得好的单位颁发优秀组织奖，比例为参赛单位的30%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黑体" w:hAnsi="黑体" w:eastAsia="黑体" w:cs="黑体"/>
          <w:sz w:val="30"/>
          <w:szCs w:val="30"/>
          <w:lang w:val="zh-TW" w:eastAsia="zh-CN"/>
        </w:rPr>
      </w:pPr>
      <w:bookmarkStart w:id="1" w:name="_Toc15945_WPSOffice_Level1"/>
      <w:r>
        <w:rPr>
          <w:rFonts w:hint="eastAsia" w:ascii="黑体" w:hAnsi="黑体" w:eastAsia="黑体" w:cs="黑体"/>
          <w:sz w:val="30"/>
          <w:szCs w:val="30"/>
          <w:lang w:val="zh-TW" w:eastAsia="zh-CN"/>
        </w:rPr>
        <w:t>竞赛须知</w:t>
      </w:r>
      <w:bookmarkEnd w:id="1"/>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CN"/>
        </w:rPr>
        <w:t>（一）赛场须知</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1.赛场各类工作人员必须统一佩戴由竞赛组委会印制的相应证件，着装整齐，进入工作岗位。</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2.各赛场除竞赛组委会成员、专家组成员、现场裁判、赛场配备的工作人员外，其他人员未经竞赛组委会允许不得进入赛场。</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3.新闻媒体等进入赛场必须经过竞赛组委会允许，并且听从现场工作人员的安排和指挥，不得影响竞赛正常进行。</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28"/>
          <w:szCs w:val="28"/>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4.各参赛队的领队、指导教师以及随行人员谢绝进入赛场</w:t>
      </w:r>
      <w:r>
        <w:rPr>
          <w:rFonts w:hint="eastAsia" w:ascii="仿宋_GB2312" w:hAnsi="仿宋_GB2312" w:eastAsia="仿宋_GB2312" w:cs="仿宋_GB2312"/>
          <w:color w:val="000000"/>
          <w:kern w:val="2"/>
          <w:sz w:val="28"/>
          <w:szCs w:val="28"/>
          <w:u w:color="000000"/>
          <w:lang w:val="zh-TW" w:eastAsia="zh-CN" w:bidi="ar-SA"/>
        </w:rPr>
        <w:t>。</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CN"/>
        </w:rPr>
        <w:t>（二）参赛队须知</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1.同一学校领队1名，可报4名参赛选手，每名选手限1名指导教师，指导教师须为本校在职专任教师。</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2.参赛选手为普通高等学校经批准正式录取的护理专业在校学生（不包括成人大专学历教育学生），性别不限。参赛选手在报名获得确认后，原则上不再更换。</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3.领队按竞赛组委会要求准时参加领队会议，认真传达会议精神。</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4.竞赛期间严格遵守竞赛规则，如有意见由领队在竞赛当天向竞赛组委会仲裁组反映。如发现弄虚作假者，取消参赛资格，名次无效。</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CN"/>
        </w:rPr>
        <w:t>（三）领队、指导教师须知</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1.领队和指导教师一律凭比赛标志出入比赛观摩区。</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2.领队应按竞赛组委会要求按时参加预备会，并认真落实会议精神。对比赛中的问题和意见由领队负责向竞赛组委会或仲裁组反映。</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3.领队和指导教师要坚决执行竞赛的各项规定，加强对参赛选手的管理，做好赛前准备工作，确保参赛选手准时参加各项比赛。</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4.比赛期间严格遵守比赛规则，不得私自接触评委。教育选手树立良好赛风，听从指挥，服从评委，不弄虚作假，确保竞赛顺利进行。</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5.妥善管理本队人员的日常生活及安全，遵守并贯彻执行竞赛组委会的各项规定。</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CN"/>
        </w:rPr>
        <w:t>（四）参赛选手须知</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1.参赛选手在竞赛前一天由竞赛组委会统一组织到竞赛场地了解竞赛用物、赛室及有关须知事项。</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参赛选手必须穿统一服装，要求参赛女选手着竞赛组委会统一提供的护士服、护士帽、头花和白色护士鞋进入赛场；男选手着统一提供的工作服、护士裤、白鞋。持本人身份证、学生证、选手证，提前30分钟进入候赛室进行资格审查，并抽取参赛号码。选手不得在参赛服饰上作任何标识，不得携带移动电话进入赛场，违规者取消比赛成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3.参赛选手竞赛之前，不得离开候赛室。若有特殊原因必须离开时，须征得工作人员同意，并由工作人员陪同，方可离开。</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4.参赛选手竞赛时只能佩戴参赛号码进行报告，不得报告具体学校名称和本人姓名，违规者取消参赛资格。</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5.竞赛开始、终止时由选手举手示意，比赛超时由裁判示意选手终止操作。选手提前结束竞赛后不得再进行任何操作。选手在竞赛过程中不得擅自离开赛场，如遇特殊情况，需经裁判同意后作特殊处理。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6.参赛选手应严格遵守赛场纪律，服从指挥，依据竞赛组委会指定路线进入和离开赛场。参赛选手比赛结束后，到候分室领取成绩。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7.参赛选手不得携带任何书刊、报纸、通讯工具和用品进入赛场。</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8.评委发出竞赛开始信号后，选手才能操作。竞赛时选手必须遵守操作要求，规范操作，确保安全。竞赛中途不得离开赛场。</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9. 竞赛过程中，选手须严格遵守操作流程和规则，并自觉接受裁判的监督和警示。若因突发故障导致竞赛中断，应请示裁判确认其原因,并视具体情况做出裁决。竞赛过程中如遇问题，需举手报告，由评委记录并现场处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10.参赛选手要服从工作人员的管理，接受工作人员的监督和检查。赛场作弊或违反赛场纪律者，取消其参赛资格，成绩以零分计算。</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11.参赛选手结束竞赛，经评委同意方可离开赛场，不得再次进入赛场。选手不得将竞赛所提供的竞赛用品带离场外。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黑体" w:hAnsi="黑体" w:eastAsia="黑体" w:cs="黑体"/>
          <w:sz w:val="30"/>
          <w:szCs w:val="30"/>
          <w:lang w:val="zh-TW" w:eastAsia="zh-CN"/>
        </w:rPr>
      </w:pPr>
      <w:r>
        <w:rPr>
          <w:rFonts w:hint="eastAsia" w:ascii="黑体" w:hAnsi="黑体" w:eastAsia="黑体" w:cs="黑体"/>
          <w:sz w:val="30"/>
          <w:szCs w:val="30"/>
          <w:lang w:val="zh-TW" w:eastAsia="zh-CN"/>
        </w:rPr>
        <w:t>赛场预案</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CN"/>
        </w:rPr>
        <w:t>（一）疫情防控紧急处理预案</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每支代表队报到时需提供所有人的健康情况声明书，提供近14天的行程轨迹，比赛期间每天上报代表队人员的体温及身体健康情况。在承办院校入口设立体温监测岗位，如发现体温异常者，立即禁止入校。如选手体温异常，就医后由专家组和裁判长决定是否启动备用赛场以供其单独完成竞赛。</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CN"/>
        </w:rPr>
        <w:t>（二）火灾安全事故紧急处理预案</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28"/>
          <w:szCs w:val="28"/>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若发生火灾，及时通知安保负责人,组织人员疏散、切断电源，将易燃易爆物品及时转移到安全地带，同时组织人员使用适宜的灭火器材灭火。对轻伤人员有医护人员进行处置；对重伤人员及时送往医院救治。</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CN"/>
        </w:rPr>
        <w:t>（三）电力供应事故紧急处理预案</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若比赛过程中突发临时停电，安保负责人维持秩序的同时，积极调配专业电工，查明停电原因，采取相应措施。同时现场配有动力电，以备停电时使用。</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CN"/>
        </w:rPr>
        <w:t>（四）赛场人员突发伤病紧急处理预案</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28"/>
          <w:szCs w:val="28"/>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赛场指定区域配备医护人员以及相应的药品，现场不能处理的及时送120急救中心。</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CN"/>
        </w:rPr>
        <w:t>（五）设备事故紧急处理预案</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正式开赛前，在监督人员的监示下，进行综合模拟演训，确保设备正常运行、预案可靠可行。赛前准备备用设备和备用赛场，若比赛过程中出现技术平台故障，技术人员立即汇报裁判长，暂停该赛室比赛，及时配合裁判长等相关人员，提出妥善的处置方案，对设备进行调试或更换。若需要更换设备，经专家组组长、裁判长批准后启动备用设备或备用赛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黑体" w:hAnsi="黑体" w:eastAsia="黑体" w:cs="黑体"/>
          <w:sz w:val="30"/>
          <w:szCs w:val="30"/>
          <w:lang w:val="zh-TW" w:eastAsia="zh-CN"/>
        </w:rPr>
      </w:pPr>
      <w:r>
        <w:rPr>
          <w:rFonts w:hint="eastAsia" w:ascii="黑体" w:hAnsi="黑体" w:eastAsia="黑体" w:cs="黑体"/>
          <w:sz w:val="30"/>
          <w:szCs w:val="30"/>
          <w:lang w:val="zh-TW" w:eastAsia="zh-CN"/>
        </w:rPr>
        <w:t>赛项安全</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赛项执委会采取切实有效措施，保证大赛期间参赛选手、指导教师、工作人员及观众的人身安全，确保本赛项一切工作顺利开展。</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CN"/>
        </w:rPr>
        <w:t>（一）比赛环境</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院校赛前按照赛项执委会要求排除安全隐患。</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2.赛场周围要设立警戒线，防止无关人员进入，发生意外事件。比赛现场内应参照相关职业岗位的要求为选手提供必要的劳动保护。在具有危险性的操作环节，裁判员要严防选手出现错误操作。</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3.赛项执委会须会同承办院校制定开放赛场和体验区的人员疏导方案。赛场环境中如存在人员密集、车流与人流交错的区域，除了设置齐全的指示标志外，须增加引导人员，并开辟备用通道。</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4.大赛期间，赛项承办院校须在赛场设置医疗医护工作站。在管理的关键岗位，增加力量，建立安全管理日志。</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5.参赛选手、赛项裁判、工作人员严禁携带通讯、摄录设备和未经许可的记录用具进入比赛区域；如确有需要，由赛项承办单位统一配置，统一管理。赛项可根据需要配置安检设备，对进入赛场重要区域的人员进行安检，可在赛场相关区域安放无线屏蔽设备。</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CN"/>
        </w:rPr>
        <w:t>（二）生活条件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1.比赛期间，原则上由执委会统一安排参赛选手和指导教师食宿。承办单位须尊重少数民族参赛人员的信仰及文化，根据国家相关的民族、宗教政策，安排好少数民族选手和教师的饮食起居。</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2.比赛期间安排的住宿场所应具有旅游业经营许可资质。</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3.大赛期间有组织的参观和观摩活动的交通安全由赛区组委会负责。赛项执委会和承办院校须保证比赛期间选手、指导教师、裁判员和工作人员的交通安全。</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4.各赛项的安全管理，除必要的安全隔离措施外，应严格遵守国家相关法律法规，保护个人隐私和人身自由。</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28"/>
          <w:szCs w:val="28"/>
          <w:u w:color="000000"/>
          <w:lang w:val="zh-TW" w:eastAsia="zh-CN" w:bidi="ar-SA"/>
        </w:rPr>
      </w:pPr>
      <w:r>
        <w:rPr>
          <w:rFonts w:hint="eastAsia" w:ascii="楷体_GB2312" w:hAnsi="楷体_GB2312" w:eastAsia="楷体_GB2312" w:cs="楷体_GB2312"/>
          <w:color w:val="000000"/>
          <w:kern w:val="2"/>
          <w:sz w:val="30"/>
          <w:szCs w:val="30"/>
          <w:u w:color="000000"/>
          <w:lang w:val="zh-TW" w:eastAsia="zh-CN" w:bidi="ar-SA"/>
        </w:rPr>
        <w:t>（三）应对突发事件的措施</w:t>
      </w:r>
      <w:r>
        <w:rPr>
          <w:rFonts w:hint="eastAsia" w:ascii="仿宋_GB2312" w:hAnsi="仿宋_GB2312" w:eastAsia="仿宋_GB2312" w:cs="仿宋_GB2312"/>
          <w:color w:val="000000"/>
          <w:kern w:val="2"/>
          <w:sz w:val="28"/>
          <w:szCs w:val="28"/>
          <w:u w:color="000000"/>
          <w:lang w:val="zh-TW" w:eastAsia="zh-CN" w:bidi="ar-SA"/>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 xml:space="preserve">比赛期间一旦发生突发性事件，安全工作领导小组成员必须立即做出反应，及时了解和分析事件的起因和发展态势，采取措施控制事件的发展和影响范围，将损失降低到最小限度。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 xml:space="preserve">1.当遇到突发事件时，参赛人员按照方案要求坚守岗位，各司其职，听从赛项执委会统一指挥；相关人员开展救护工作，将事故的危害降低到最低程度，严禁私自行动。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2.赛场外人员私自进入场地滋事，与赛场内人员发生冲突，应及时予以制止，拒不配合且情节严重的，视情况报公安机关。</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3.事件发生后，执委会领导、专家组成员及各参赛代表队的领队、指导教师应积极处理，严禁擅离职守、先行撤离。</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4.比赛中，如果出现各种不可预知的紧急情况，由相关项目责任人与各参赛代表队的领队、指导教师及时组织好参赛选手，听从竞赛执委会的统一指挥，按指定的路线有序撤离。</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28"/>
          <w:szCs w:val="28"/>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5.任何人员如因不坚守岗位、不认真履行职责，将取消参加竞赛的机会；如因工作失职造成安全事故，其损失由当事人全部承担并按竞赛工作制度进行相关处理。情节严重并造成重大安全事故的，报相关部门按相关政策法规追究相应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黑体" w:hAnsi="黑体" w:eastAsia="黑体" w:cs="黑体"/>
          <w:sz w:val="30"/>
          <w:szCs w:val="30"/>
          <w:lang w:val="zh-TW" w:eastAsia="zh-CN"/>
        </w:rPr>
      </w:pPr>
      <w:r>
        <w:rPr>
          <w:rFonts w:hint="eastAsia" w:ascii="黑体" w:hAnsi="黑体" w:eastAsia="黑体" w:cs="黑体"/>
          <w:sz w:val="30"/>
          <w:szCs w:val="30"/>
          <w:lang w:val="zh-TW" w:eastAsia="zh-CN"/>
        </w:rPr>
        <w:t>申诉与仲裁</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楷体_GB2312" w:hAnsi="楷体_GB2312" w:eastAsia="楷体_GB2312" w:cs="楷体_GB2312"/>
          <w:color w:val="000000"/>
          <w:kern w:val="2"/>
          <w:sz w:val="30"/>
          <w:szCs w:val="30"/>
          <w:u w:color="000000"/>
          <w:lang w:val="zh-TW" w:eastAsia="zh-CN" w:bidi="ar-SA"/>
        </w:rPr>
      </w:pPr>
      <w:r>
        <w:rPr>
          <w:rFonts w:hint="eastAsia" w:ascii="楷体_GB2312" w:hAnsi="楷体_GB2312" w:eastAsia="楷体_GB2312" w:cs="楷体_GB2312"/>
          <w:color w:val="000000"/>
          <w:kern w:val="2"/>
          <w:sz w:val="30"/>
          <w:szCs w:val="30"/>
          <w:u w:color="000000"/>
          <w:lang w:val="zh-TW" w:eastAsia="zh-CN" w:bidi="ar-SA"/>
        </w:rPr>
        <w:t>（一）申诉</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1.参赛队对不符合竞赛规定的设备、工具、软件，有失公正的评判、奖励，以及对工作人员的违规行为等，均可提出申诉。</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28"/>
          <w:szCs w:val="28"/>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申诉应在竞赛结束后2小时内提出，超过时效将不予受理。申诉时，应按照规定的程序由参赛队领队向仲裁工作组递交书面申诉报告。报告应对申诉事件的现象、发生的时间、涉及到的人员、申诉依据与理由等进行充分、实事求是的叙述。事实依据不充分、仅凭主观臆断的申诉将不予受理。申诉报告须由申诉的参赛选手、领队签名。</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楷体_GB2312" w:hAnsi="楷体_GB2312" w:eastAsia="楷体_GB2312" w:cs="楷体_GB2312"/>
          <w:color w:val="000000"/>
          <w:kern w:val="2"/>
          <w:sz w:val="30"/>
          <w:szCs w:val="30"/>
          <w:u w:color="000000"/>
          <w:lang w:val="zh-TW" w:eastAsia="zh-CN" w:bidi="ar-SA"/>
        </w:rPr>
      </w:pPr>
      <w:r>
        <w:rPr>
          <w:rFonts w:hint="eastAsia" w:ascii="楷体_GB2312" w:hAnsi="楷体_GB2312" w:eastAsia="楷体_GB2312" w:cs="楷体_GB2312"/>
          <w:color w:val="000000"/>
          <w:kern w:val="2"/>
          <w:sz w:val="30"/>
          <w:szCs w:val="30"/>
          <w:u w:color="000000"/>
          <w:lang w:val="zh-TW" w:eastAsia="zh-CN" w:bidi="ar-SA"/>
        </w:rPr>
        <w:t>（二）仲裁</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1.赛项仲裁工作组收到申诉报告后，应根据申诉事由进行审查，4h内通知申诉方，告知申诉处理结果。如不受理申诉，须说明理由。</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2.申诉人不得无故拒不接受处理结果，不允许采取过激行为刁难、攻击工作人员，否则视为放弃申诉。</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楷体_GB2312" w:hAnsi="楷体_GB2312" w:eastAsia="楷体_GB2312" w:cs="楷体_GB2312"/>
          <w:color w:val="000000"/>
          <w:kern w:val="2"/>
          <w:sz w:val="30"/>
          <w:szCs w:val="30"/>
          <w:u w:color="000000"/>
          <w:lang w:val="zh-TW" w:eastAsia="zh-CN" w:bidi="ar-SA"/>
        </w:rPr>
      </w:pPr>
      <w:r>
        <w:rPr>
          <w:rFonts w:hint="eastAsia" w:ascii="楷体_GB2312" w:hAnsi="楷体_GB2312" w:eastAsia="楷体_GB2312" w:cs="楷体_GB2312"/>
          <w:color w:val="000000"/>
          <w:kern w:val="2"/>
          <w:sz w:val="30"/>
          <w:szCs w:val="30"/>
          <w:u w:color="000000"/>
          <w:lang w:val="zh-TW" w:eastAsia="zh-CN" w:bidi="ar-SA"/>
        </w:rPr>
        <w:t>（三）其他</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凡是本规程没有说明的事项由竞赛组委会决定。本规则最终解释权归竞赛组委会。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黑体" w:hAnsi="黑体" w:eastAsia="黑体" w:cs="黑体"/>
          <w:sz w:val="30"/>
          <w:szCs w:val="30"/>
          <w:lang w:val="zh-TW" w:eastAsia="zh-CN"/>
        </w:rPr>
      </w:pPr>
      <w:r>
        <w:rPr>
          <w:rFonts w:hint="eastAsia" w:ascii="黑体" w:hAnsi="黑体" w:eastAsia="黑体" w:cs="黑体"/>
          <w:sz w:val="30"/>
          <w:szCs w:val="30"/>
          <w:lang w:val="zh-TW" w:eastAsia="zh-CN"/>
        </w:rPr>
        <w:t>竞赛观摩</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仿宋_GB2312" w:hAnsi="仿宋_GB2312" w:eastAsia="仿宋_GB2312" w:cs="仿宋_GB2312"/>
          <w:color w:val="000000"/>
          <w:kern w:val="2"/>
          <w:sz w:val="30"/>
          <w:szCs w:val="30"/>
          <w:u w:color="000000"/>
          <w:lang w:val="zh-TW" w:eastAsia="zh-CN" w:bidi="ar-SA"/>
        </w:rPr>
      </w:pPr>
      <w:r>
        <w:rPr>
          <w:rFonts w:hint="eastAsia" w:ascii="仿宋_GB2312" w:hAnsi="仿宋_GB2312" w:eastAsia="仿宋_GB2312" w:cs="仿宋_GB2312"/>
          <w:color w:val="000000"/>
          <w:kern w:val="2"/>
          <w:sz w:val="30"/>
          <w:szCs w:val="30"/>
          <w:u w:color="000000"/>
          <w:lang w:val="zh-TW" w:eastAsia="zh-CN" w:bidi="ar-SA"/>
        </w:rPr>
        <w:t>比赛过程在公平和不干扰比赛选手的前提下向各参赛队开放。各参赛队的领队、指导教师等只可以在本参赛队比赛的时间段凭证件进入赛场直播室进行观摩，其他比赛时间段谢绝进入，观摩人员不得违反赛项规定进入赛场，不得同参赛选手、裁判交流，不得传递信息，不得采录竞赛现场数据资料，不得影响比赛的正常进行。</w:t>
      </w:r>
    </w:p>
    <w:p>
      <w:pPr>
        <w:pStyle w:val="6"/>
        <w:spacing w:before="1" w:line="417" w:lineRule="auto"/>
        <w:ind w:left="680" w:right="555" w:firstLine="599"/>
        <w:rPr>
          <w:sz w:val="30"/>
          <w:szCs w:val="30"/>
        </w:rPr>
      </w:pPr>
    </w:p>
    <w:sectPr>
      <w:footerReference r:id="rId3" w:type="default"/>
      <w:pgSz w:w="11910" w:h="16840"/>
      <w:pgMar w:top="1871" w:right="1361" w:bottom="1757" w:left="1474" w:header="720" w:footer="113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4D85DF-3F8B-4BEC-BE29-86305BD35F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embedRegular r:id="rId2" w:fontKey="{38347160-C00D-4ACF-9FE2-57557F39C8D5}"/>
  </w:font>
  <w:font w:name="仿宋">
    <w:panose1 w:val="02010609060101010101"/>
    <w:charset w:val="86"/>
    <w:family w:val="modern"/>
    <w:pitch w:val="default"/>
    <w:sig w:usb0="800002BF" w:usb1="38CF7CFA" w:usb2="00000016" w:usb3="00000000" w:csb0="00040001" w:csb1="00000000"/>
    <w:embedRegular r:id="rId3" w:fontKey="{FB41979A-FA03-48D6-A260-095E24918B0B}"/>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embedRegular r:id="rId4" w:fontKey="{FAE617EA-E38B-4F7B-84BD-E27231525EBD}"/>
  </w:font>
  <w:font w:name="仿宋_GB2312">
    <w:panose1 w:val="02010609030101010101"/>
    <w:charset w:val="86"/>
    <w:family w:val="modern"/>
    <w:pitch w:val="default"/>
    <w:sig w:usb0="00000001" w:usb1="080E0000" w:usb2="00000000" w:usb3="00000000" w:csb0="00040000" w:csb1="00000000"/>
    <w:embedRegular r:id="rId5" w:fontKey="{6DBF0974-4F01-42B9-9CAD-2FDC29D16D7E}"/>
  </w:font>
  <w:font w:name="方正小标宋_GBK">
    <w:panose1 w:val="02000000000000000000"/>
    <w:charset w:val="86"/>
    <w:family w:val="auto"/>
    <w:pitch w:val="default"/>
    <w:sig w:usb0="00000000" w:usb1="00000000" w:usb2="00000000" w:usb3="00000000" w:csb0="00000000" w:csb1="00000000"/>
    <w:embedRegular r:id="rId6" w:fontKey="{D5B2781C-2B6B-424E-97CF-19E171140EEB}"/>
  </w:font>
  <w:font w:name="楷体_GB2312">
    <w:panose1 w:val="02010609030101010101"/>
    <w:charset w:val="86"/>
    <w:family w:val="modern"/>
    <w:pitch w:val="default"/>
    <w:sig w:usb0="00000001" w:usb1="080E0000" w:usb2="00000000" w:usb3="00000000" w:csb0="00040000" w:csb1="00000000"/>
    <w:embedRegular r:id="rId7" w:fontKey="{C315DB06-509B-4332-A602-425D7C155797}"/>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posOffset>2811145</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1.35pt;margin-top:0pt;height:144pt;width:144pt;mso-position-horizontal-relative:margin;mso-wrap-style:none;z-index:251658240;mso-width-relative:page;mso-height-relative:page;" filled="f" stroked="f" coordsize="21600,21600" o:gfxdata="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Gv5qntUAAAAIAQAADwAAAAAA&#10;AAABACAAAAAiAAAAZHJzL2Rvd25yZXYueG1sUEsBAhQAFAAAAAgAh07iQA7vxaTBAgAA1gUAAA4A&#10;AAAAAAAAAQAgAAAAJAEAAGRycy9lMm9Eb2MueG1sUEsFBgAAAAAGAAYAWQEAAFcGAAAAAA==&#10;">
              <v:fill on="f" focussize="0,0"/>
              <v:stroke on="f" weight="0.5pt"/>
              <v:imagedata o:title=""/>
              <o:lock v:ext="edit" aspectratio="f"/>
              <v:textbox inset="0mm,0mm,0mm,0mm" style="mso-fit-shape-to-text:t;">
                <w:txbxContent>
                  <w:p>
                    <w:pPr>
                      <w:pStyle w:val="7"/>
                      <w:rPr>
                        <w:rFonts w:hint="eastAsia" w:eastAsia="仿宋"/>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1B9F9"/>
    <w:multiLevelType w:val="multilevel"/>
    <w:tmpl w:val="9F81B9F9"/>
    <w:lvl w:ilvl="0" w:tentative="0">
      <w:start w:val="0"/>
      <w:numFmt w:val="bullet"/>
      <w:lvlText w:val="·"/>
      <w:lvlJc w:val="left"/>
      <w:pPr>
        <w:ind w:left="318"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008" w:hanging="241"/>
      </w:pPr>
      <w:rPr>
        <w:rFonts w:hint="default"/>
        <w:lang w:val="zh-CN" w:eastAsia="zh-CN" w:bidi="zh-CN"/>
      </w:rPr>
    </w:lvl>
    <w:lvl w:ilvl="2" w:tentative="0">
      <w:start w:val="0"/>
      <w:numFmt w:val="bullet"/>
      <w:lvlText w:val="•"/>
      <w:lvlJc w:val="left"/>
      <w:pPr>
        <w:ind w:left="1696" w:hanging="241"/>
      </w:pPr>
      <w:rPr>
        <w:rFonts w:hint="default"/>
        <w:lang w:val="zh-CN" w:eastAsia="zh-CN" w:bidi="zh-CN"/>
      </w:rPr>
    </w:lvl>
    <w:lvl w:ilvl="3" w:tentative="0">
      <w:start w:val="0"/>
      <w:numFmt w:val="bullet"/>
      <w:lvlText w:val="•"/>
      <w:lvlJc w:val="left"/>
      <w:pPr>
        <w:ind w:left="2384" w:hanging="241"/>
      </w:pPr>
      <w:rPr>
        <w:rFonts w:hint="default"/>
        <w:lang w:val="zh-CN" w:eastAsia="zh-CN" w:bidi="zh-CN"/>
      </w:rPr>
    </w:lvl>
    <w:lvl w:ilvl="4" w:tentative="0">
      <w:start w:val="0"/>
      <w:numFmt w:val="bullet"/>
      <w:lvlText w:val="•"/>
      <w:lvlJc w:val="left"/>
      <w:pPr>
        <w:ind w:left="3072" w:hanging="241"/>
      </w:pPr>
      <w:rPr>
        <w:rFonts w:hint="default"/>
        <w:lang w:val="zh-CN" w:eastAsia="zh-CN" w:bidi="zh-CN"/>
      </w:rPr>
    </w:lvl>
    <w:lvl w:ilvl="5" w:tentative="0">
      <w:start w:val="0"/>
      <w:numFmt w:val="bullet"/>
      <w:lvlText w:val="•"/>
      <w:lvlJc w:val="left"/>
      <w:pPr>
        <w:ind w:left="3760" w:hanging="241"/>
      </w:pPr>
      <w:rPr>
        <w:rFonts w:hint="default"/>
        <w:lang w:val="zh-CN" w:eastAsia="zh-CN" w:bidi="zh-CN"/>
      </w:rPr>
    </w:lvl>
    <w:lvl w:ilvl="6" w:tentative="0">
      <w:start w:val="0"/>
      <w:numFmt w:val="bullet"/>
      <w:lvlText w:val="•"/>
      <w:lvlJc w:val="left"/>
      <w:pPr>
        <w:ind w:left="4448" w:hanging="241"/>
      </w:pPr>
      <w:rPr>
        <w:rFonts w:hint="default"/>
        <w:lang w:val="zh-CN" w:eastAsia="zh-CN" w:bidi="zh-CN"/>
      </w:rPr>
    </w:lvl>
    <w:lvl w:ilvl="7" w:tentative="0">
      <w:start w:val="0"/>
      <w:numFmt w:val="bullet"/>
      <w:lvlText w:val="•"/>
      <w:lvlJc w:val="left"/>
      <w:pPr>
        <w:ind w:left="5136" w:hanging="241"/>
      </w:pPr>
      <w:rPr>
        <w:rFonts w:hint="default"/>
        <w:lang w:val="zh-CN" w:eastAsia="zh-CN" w:bidi="zh-CN"/>
      </w:rPr>
    </w:lvl>
    <w:lvl w:ilvl="8" w:tentative="0">
      <w:start w:val="0"/>
      <w:numFmt w:val="bullet"/>
      <w:lvlText w:val="•"/>
      <w:lvlJc w:val="left"/>
      <w:pPr>
        <w:ind w:left="5824" w:hanging="241"/>
      </w:pPr>
      <w:rPr>
        <w:rFonts w:hint="default"/>
        <w:lang w:val="zh-CN" w:eastAsia="zh-CN" w:bidi="zh-CN"/>
      </w:rPr>
    </w:lvl>
  </w:abstractNum>
  <w:abstractNum w:abstractNumId="1">
    <w:nsid w:val="0709FD3E"/>
    <w:multiLevelType w:val="multilevel"/>
    <w:tmpl w:val="0709FD3E"/>
    <w:lvl w:ilvl="0" w:tentative="0">
      <w:start w:val="0"/>
      <w:numFmt w:val="bullet"/>
      <w:lvlText w:val="·"/>
      <w:lvlJc w:val="left"/>
      <w:pPr>
        <w:ind w:left="319"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018" w:hanging="241"/>
      </w:pPr>
      <w:rPr>
        <w:rFonts w:hint="default"/>
        <w:lang w:val="zh-CN" w:eastAsia="zh-CN" w:bidi="zh-CN"/>
      </w:rPr>
    </w:lvl>
    <w:lvl w:ilvl="2" w:tentative="0">
      <w:start w:val="0"/>
      <w:numFmt w:val="bullet"/>
      <w:lvlText w:val="•"/>
      <w:lvlJc w:val="left"/>
      <w:pPr>
        <w:ind w:left="1717" w:hanging="241"/>
      </w:pPr>
      <w:rPr>
        <w:rFonts w:hint="default"/>
        <w:lang w:val="zh-CN" w:eastAsia="zh-CN" w:bidi="zh-CN"/>
      </w:rPr>
    </w:lvl>
    <w:lvl w:ilvl="3" w:tentative="0">
      <w:start w:val="0"/>
      <w:numFmt w:val="bullet"/>
      <w:lvlText w:val="•"/>
      <w:lvlJc w:val="left"/>
      <w:pPr>
        <w:ind w:left="2416" w:hanging="241"/>
      </w:pPr>
      <w:rPr>
        <w:rFonts w:hint="default"/>
        <w:lang w:val="zh-CN" w:eastAsia="zh-CN" w:bidi="zh-CN"/>
      </w:rPr>
    </w:lvl>
    <w:lvl w:ilvl="4" w:tentative="0">
      <w:start w:val="0"/>
      <w:numFmt w:val="bullet"/>
      <w:lvlText w:val="•"/>
      <w:lvlJc w:val="left"/>
      <w:pPr>
        <w:ind w:left="3114" w:hanging="241"/>
      </w:pPr>
      <w:rPr>
        <w:rFonts w:hint="default"/>
        <w:lang w:val="zh-CN" w:eastAsia="zh-CN" w:bidi="zh-CN"/>
      </w:rPr>
    </w:lvl>
    <w:lvl w:ilvl="5" w:tentative="0">
      <w:start w:val="0"/>
      <w:numFmt w:val="bullet"/>
      <w:lvlText w:val="•"/>
      <w:lvlJc w:val="left"/>
      <w:pPr>
        <w:ind w:left="3813" w:hanging="241"/>
      </w:pPr>
      <w:rPr>
        <w:rFonts w:hint="default"/>
        <w:lang w:val="zh-CN" w:eastAsia="zh-CN" w:bidi="zh-CN"/>
      </w:rPr>
    </w:lvl>
    <w:lvl w:ilvl="6" w:tentative="0">
      <w:start w:val="0"/>
      <w:numFmt w:val="bullet"/>
      <w:lvlText w:val="•"/>
      <w:lvlJc w:val="left"/>
      <w:pPr>
        <w:ind w:left="4512" w:hanging="241"/>
      </w:pPr>
      <w:rPr>
        <w:rFonts w:hint="default"/>
        <w:lang w:val="zh-CN" w:eastAsia="zh-CN" w:bidi="zh-CN"/>
      </w:rPr>
    </w:lvl>
    <w:lvl w:ilvl="7" w:tentative="0">
      <w:start w:val="0"/>
      <w:numFmt w:val="bullet"/>
      <w:lvlText w:val="•"/>
      <w:lvlJc w:val="left"/>
      <w:pPr>
        <w:ind w:left="5210" w:hanging="241"/>
      </w:pPr>
      <w:rPr>
        <w:rFonts w:hint="default"/>
        <w:lang w:val="zh-CN" w:eastAsia="zh-CN" w:bidi="zh-CN"/>
      </w:rPr>
    </w:lvl>
    <w:lvl w:ilvl="8" w:tentative="0">
      <w:start w:val="0"/>
      <w:numFmt w:val="bullet"/>
      <w:lvlText w:val="•"/>
      <w:lvlJc w:val="left"/>
      <w:pPr>
        <w:ind w:left="5909" w:hanging="241"/>
      </w:pPr>
      <w:rPr>
        <w:rFonts w:hint="default"/>
        <w:lang w:val="zh-CN" w:eastAsia="zh-CN" w:bidi="zh-CN"/>
      </w:rPr>
    </w:lvl>
  </w:abstractNum>
  <w:abstractNum w:abstractNumId="2">
    <w:nsid w:val="1DA31A8C"/>
    <w:multiLevelType w:val="singleLevel"/>
    <w:tmpl w:val="1DA31A8C"/>
    <w:lvl w:ilvl="0" w:tentative="0">
      <w:start w:val="9"/>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1747D"/>
    <w:rsid w:val="03E61B33"/>
    <w:rsid w:val="04E31154"/>
    <w:rsid w:val="07976615"/>
    <w:rsid w:val="0A36262B"/>
    <w:rsid w:val="0C865151"/>
    <w:rsid w:val="102B44B6"/>
    <w:rsid w:val="11E03EFD"/>
    <w:rsid w:val="1C7D0090"/>
    <w:rsid w:val="1D6E6D44"/>
    <w:rsid w:val="20874182"/>
    <w:rsid w:val="27127BE6"/>
    <w:rsid w:val="28BC76EC"/>
    <w:rsid w:val="290A2BCE"/>
    <w:rsid w:val="2E3A081D"/>
    <w:rsid w:val="2F0C74A9"/>
    <w:rsid w:val="31F220A3"/>
    <w:rsid w:val="384A338F"/>
    <w:rsid w:val="41EA04A7"/>
    <w:rsid w:val="43FD4A35"/>
    <w:rsid w:val="58C50EFD"/>
    <w:rsid w:val="5C6A385E"/>
    <w:rsid w:val="5D311AA0"/>
    <w:rsid w:val="5D857897"/>
    <w:rsid w:val="5EAA1415"/>
    <w:rsid w:val="6A32665E"/>
    <w:rsid w:val="6AF609A1"/>
    <w:rsid w:val="6BA87610"/>
    <w:rsid w:val="6D92788E"/>
    <w:rsid w:val="6F851CC1"/>
    <w:rsid w:val="70C70C4E"/>
    <w:rsid w:val="72787610"/>
    <w:rsid w:val="77627CBD"/>
    <w:rsid w:val="77CD35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line="371" w:lineRule="exact"/>
      <w:ind w:left="1282"/>
      <w:outlineLvl w:val="1"/>
    </w:pPr>
    <w:rPr>
      <w:rFonts w:ascii="仿宋" w:hAnsi="仿宋" w:eastAsia="仿宋" w:cs="仿宋"/>
      <w:b/>
      <w:bCs/>
      <w:sz w:val="30"/>
      <w:szCs w:val="30"/>
      <w:lang w:val="zh-CN" w:eastAsia="zh-CN" w:bidi="zh-CN"/>
    </w:rPr>
  </w:style>
  <w:style w:type="paragraph" w:styleId="3">
    <w:name w:val="heading 2"/>
    <w:basedOn w:val="1"/>
    <w:next w:val="1"/>
    <w:qFormat/>
    <w:uiPriority w:val="1"/>
    <w:pPr>
      <w:spacing w:line="371" w:lineRule="exact"/>
      <w:ind w:left="1280"/>
      <w:outlineLvl w:val="2"/>
    </w:pPr>
    <w:rPr>
      <w:rFonts w:ascii="仿宋" w:hAnsi="仿宋" w:eastAsia="仿宋" w:cs="仿宋"/>
      <w:sz w:val="30"/>
      <w:szCs w:val="30"/>
      <w:lang w:val="zh-CN" w:eastAsia="zh-CN" w:bidi="zh-CN"/>
    </w:rPr>
  </w:style>
  <w:style w:type="paragraph" w:styleId="4">
    <w:name w:val="heading 3"/>
    <w:basedOn w:val="1"/>
    <w:next w:val="1"/>
    <w:qFormat/>
    <w:uiPriority w:val="1"/>
    <w:pPr>
      <w:spacing w:before="1"/>
      <w:ind w:left="664" w:right="680"/>
      <w:jc w:val="center"/>
      <w:outlineLvl w:val="3"/>
    </w:pPr>
    <w:rPr>
      <w:rFonts w:ascii="仿宋" w:hAnsi="仿宋" w:eastAsia="仿宋" w:cs="仿宋"/>
      <w:b/>
      <w:bCs/>
      <w:sz w:val="28"/>
      <w:szCs w:val="28"/>
      <w:lang w:val="zh-CN" w:eastAsia="zh-CN" w:bidi="zh-CN"/>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w:basedOn w:val="1"/>
    <w:qFormat/>
    <w:uiPriority w:val="1"/>
    <w:rPr>
      <w:rFonts w:ascii="仿宋" w:hAnsi="仿宋" w:eastAsia="仿宋" w:cs="仿宋"/>
      <w:sz w:val="28"/>
      <w:szCs w:val="28"/>
      <w:lang w:val="zh-CN" w:eastAsia="zh-CN" w:bidi="zh-CN"/>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unhideWhenUsed/>
    <w:qFormat/>
    <w:uiPriority w:val="0"/>
    <w:rPr>
      <w:color w:val="0000FF" w:themeColor="hyperlink"/>
      <w:u w:val="single"/>
      <w14:textFill>
        <w14:solidFill>
          <w14:schemeClr w14:val="hlink"/>
        </w14:solidFill>
      </w14:textFill>
    </w:rPr>
  </w:style>
  <w:style w:type="table" w:styleId="12">
    <w:name w:val="Table Grid"/>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table" w:customStyle="1" w:styleId="13">
    <w:name w:val="Table Normal"/>
    <w:semiHidden/>
    <w:unhideWhenUsed/>
    <w:qFormat/>
    <w:uiPriority w:val="2"/>
    <w:tblPr>
      <w:tblLayout w:type="fixed"/>
      <w:tblCellMar>
        <w:top w:w="0" w:type="dxa"/>
        <w:left w:w="0" w:type="dxa"/>
        <w:bottom w:w="0" w:type="dxa"/>
        <w:right w:w="0" w:type="dxa"/>
      </w:tblCellMar>
    </w:tblPr>
  </w:style>
  <w:style w:type="paragraph" w:styleId="14">
    <w:name w:val="List Paragraph"/>
    <w:basedOn w:val="1"/>
    <w:qFormat/>
    <w:uiPriority w:val="1"/>
    <w:pPr>
      <w:ind w:left="1563" w:hanging="283"/>
    </w:pPr>
    <w:rPr>
      <w:rFonts w:ascii="仿宋" w:hAnsi="仿宋" w:eastAsia="仿宋" w:cs="仿宋"/>
      <w:lang w:val="zh-CN" w:eastAsia="zh-CN" w:bidi="zh-CN"/>
    </w:rPr>
  </w:style>
  <w:style w:type="paragraph" w:customStyle="1" w:styleId="15">
    <w:name w:val="Table Paragraph"/>
    <w:basedOn w:val="1"/>
    <w:qFormat/>
    <w:uiPriority w:val="1"/>
    <w:rPr>
      <w:rFonts w:ascii="仿宋" w:hAnsi="仿宋" w:eastAsia="仿宋" w:cs="仿宋"/>
      <w:lang w:val="zh-CN" w:eastAsia="zh-CN" w:bidi="zh-CN"/>
    </w:rPr>
  </w:style>
  <w:style w:type="paragraph" w:customStyle="1" w:styleId="1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15972</Words>
  <Characters>17058</Characters>
  <TotalTime>18</TotalTime>
  <ScaleCrop>false</ScaleCrop>
  <LinksUpToDate>false</LinksUpToDate>
  <CharactersWithSpaces>17328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2021-10-14T00:12:00Z</dcterms:created>
  <dc:creator>季诚</dc:creator>
  <cp:lastModifiedBy>刘东洋</cp:lastModifiedBy>
  <dcterms:modified xsi:type="dcterms:W3CDTF">2021-10-27T00:35:13Z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2021-05-22T00:00:00Z</vt:filetime>
  </property>
  <property fmtid="{D5CDD505-2E9C-101B-9397-08002B2CF9AE}" pid="3" name="Creator">
    <vt:lpwstr>Microsoft® Word 2019</vt:lpwstr>
  </property>
  <property fmtid="{D5CDD505-2E9C-101B-9397-08002B2CF9AE}" pid="4" name="LastSaved">
    <vt:filetime>2021-10-14T00:00:00Z</vt:filetime>
  </property>
  <property fmtid="{D5CDD505-2E9C-101B-9397-08002B2CF9AE}" pid="5" name="KSOProductBuildVer">
    <vt:lpwstr>2052-10.8.2.6666</vt:lpwstr>
  </property>
  <property fmtid="{D5CDD505-2E9C-101B-9397-08002B2CF9AE}" pid="6" name="ICV">
    <vt:lpwstr>EE4CED2647A849BEA19943FEF6C394BF</vt:lpwstr>
  </property>
</Properties>
</file>