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center"/>
        <w:rPr>
          <w:rFonts w:hint="eastAsia" w:ascii="方正小标宋_GBK" w:hAnsi="方正小标宋_GBK" w:eastAsia="方正小标宋_GBK" w:cs="方正小标宋_GBK"/>
          <w:sz w:val="44"/>
          <w:szCs w:val="44"/>
        </w:rPr>
      </w:pPr>
      <w:bookmarkStart w:id="0" w:name="_Toc3498"/>
      <w:bookmarkStart w:id="1" w:name="_Toc2519"/>
      <w:bookmarkStart w:id="2" w:name="_Toc11538"/>
      <w:r>
        <w:rPr>
          <w:rFonts w:hint="eastAsia" w:ascii="方正小标宋_GBK" w:hAnsi="方正小标宋_GBK" w:eastAsia="方正小标宋_GBK" w:cs="方正小标宋_GBK"/>
          <w:sz w:val="44"/>
          <w:szCs w:val="44"/>
        </w:rPr>
        <w:t>2022年河南省高等职业教育技能大赛</w:t>
      </w:r>
    </w:p>
    <w:p>
      <w:pPr>
        <w:adjustRightInd w:val="0"/>
        <w:snapToGrid w:val="0"/>
        <w:spacing w:line="240" w:lineRule="atLeast"/>
        <w:jc w:val="center"/>
        <w:rPr>
          <w:rFonts w:hint="eastAsia" w:ascii="方正小标宋_GBK" w:hAnsi="方正小标宋_GBK" w:eastAsia="方正小标宋_GBK" w:cs="方正小标宋_GBK"/>
          <w:color w:val="FF0000"/>
          <w:sz w:val="44"/>
          <w:szCs w:val="44"/>
        </w:rPr>
      </w:pPr>
      <w:r>
        <w:rPr>
          <w:rFonts w:hint="eastAsia" w:ascii="方正小标宋_GBK" w:hAnsi="方正小标宋_GBK" w:eastAsia="方正小标宋_GBK" w:cs="方正小标宋_GBK"/>
          <w:sz w:val="44"/>
          <w:szCs w:val="44"/>
        </w:rPr>
        <w:t>艺术专业技能（声乐表演）赛项竞赛方案</w:t>
      </w:r>
    </w:p>
    <w:p>
      <w:pPr>
        <w:keepNext w:val="0"/>
        <w:keepLines w:val="0"/>
        <w:pageBreakBefore w:val="0"/>
        <w:kinsoku/>
        <w:wordWrap/>
        <w:overflowPunct/>
        <w:topLinePunct w:val="0"/>
        <w:autoSpaceDE/>
        <w:autoSpaceDN/>
        <w:bidi w:val="0"/>
        <w:spacing w:line="560" w:lineRule="exact"/>
        <w:textAlignment w:val="auto"/>
        <w:outlineLvl w:val="1"/>
        <w:rPr>
          <w:rFonts w:hint="eastAsia" w:ascii="方正黑体_GBK" w:hAnsi="方正黑体_GBK" w:eastAsia="方正黑体_GBK" w:cs="方正黑体_GBK"/>
          <w:b w:val="0"/>
          <w:bCs w:val="0"/>
          <w:sz w:val="30"/>
          <w:szCs w:val="30"/>
        </w:rPr>
      </w:pPr>
    </w:p>
    <w:p>
      <w:pPr>
        <w:keepNext w:val="0"/>
        <w:keepLines w:val="0"/>
        <w:pageBreakBefore w:val="0"/>
        <w:kinsoku/>
        <w:wordWrap/>
        <w:overflowPunct/>
        <w:topLinePunct w:val="0"/>
        <w:autoSpaceDE/>
        <w:autoSpaceDN/>
        <w:bidi w:val="0"/>
        <w:spacing w:line="560" w:lineRule="exact"/>
        <w:ind w:firstLine="600" w:firstLineChars="200"/>
        <w:textAlignment w:val="auto"/>
        <w:outlineLvl w:val="1"/>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一</w:t>
      </w:r>
      <w:r>
        <w:rPr>
          <w:rFonts w:hint="eastAsia" w:ascii="方正黑体_GBK" w:hAnsi="方正黑体_GBK" w:eastAsia="方正黑体_GBK" w:cs="方正黑体_GBK"/>
          <w:b w:val="0"/>
          <w:bCs w:val="0"/>
          <w:sz w:val="30"/>
          <w:szCs w:val="30"/>
          <w:lang w:eastAsia="zh-CN"/>
        </w:rPr>
        <w:t>、</w:t>
      </w:r>
      <w:r>
        <w:rPr>
          <w:rFonts w:hint="eastAsia" w:ascii="方正黑体_GBK" w:hAnsi="方正黑体_GBK" w:eastAsia="方正黑体_GBK" w:cs="方正黑体_GBK"/>
          <w:b w:val="0"/>
          <w:bCs w:val="0"/>
          <w:sz w:val="30"/>
          <w:szCs w:val="30"/>
        </w:rPr>
        <w:t>赛项名称</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赛项名称：艺术专业技能（声乐表演）</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主办单位：河南省教育厅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承办单位：河南职业技术学院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赛项组别：高职组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kern w:val="0"/>
          <w:sz w:val="30"/>
          <w:szCs w:val="30"/>
          <w:lang w:bidi="ar"/>
        </w:rPr>
      </w:pPr>
      <w:r>
        <w:rPr>
          <w:rFonts w:hint="eastAsia" w:ascii="方正仿宋_GBK" w:hAnsi="方正仿宋_GBK" w:eastAsia="方正仿宋_GBK" w:cs="方正仿宋_GBK"/>
          <w:sz w:val="30"/>
          <w:szCs w:val="30"/>
        </w:rPr>
        <w:t>赛项归属产业：</w:t>
      </w:r>
      <w:r>
        <w:rPr>
          <w:rFonts w:hint="eastAsia" w:ascii="方正仿宋_GBK" w:hAnsi="方正仿宋_GBK" w:eastAsia="方正仿宋_GBK" w:cs="方正仿宋_GBK"/>
          <w:color w:val="000000"/>
          <w:kern w:val="0"/>
          <w:sz w:val="30"/>
          <w:szCs w:val="30"/>
          <w:lang w:bidi="ar"/>
        </w:rPr>
        <w:t>第三产业—文化产业—演艺业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1"/>
        <w:rPr>
          <w:rFonts w:hint="eastAsia" w:ascii="方正黑体_GBK" w:hAnsi="方正黑体_GBK" w:eastAsia="方正黑体_GBK" w:cs="方正黑体_GBK"/>
          <w:b w:val="0"/>
          <w:bCs w:val="0"/>
          <w:sz w:val="30"/>
          <w:szCs w:val="30"/>
        </w:rPr>
      </w:pPr>
      <w:bookmarkStart w:id="3" w:name="_Toc18090"/>
      <w:bookmarkStart w:id="4" w:name="_Toc15725"/>
      <w:bookmarkStart w:id="5" w:name="_Toc24234"/>
      <w:r>
        <w:rPr>
          <w:rFonts w:hint="eastAsia" w:ascii="方正黑体_GBK" w:hAnsi="方正黑体_GBK" w:eastAsia="方正黑体_GBK" w:cs="方正黑体_GBK"/>
          <w:b w:val="0"/>
          <w:bCs w:val="0"/>
          <w:sz w:val="30"/>
          <w:szCs w:val="30"/>
        </w:rPr>
        <w:t>二</w:t>
      </w:r>
      <w:r>
        <w:rPr>
          <w:rFonts w:hint="eastAsia" w:ascii="方正黑体_GBK" w:hAnsi="方正黑体_GBK" w:eastAsia="方正黑体_GBK" w:cs="方正黑体_GBK"/>
          <w:b w:val="0"/>
          <w:bCs w:val="0"/>
          <w:sz w:val="30"/>
          <w:szCs w:val="30"/>
          <w:lang w:eastAsia="zh-CN"/>
        </w:rPr>
        <w:t>、</w:t>
      </w:r>
      <w:r>
        <w:rPr>
          <w:rFonts w:hint="eastAsia" w:ascii="方正黑体_GBK" w:hAnsi="方正黑体_GBK" w:eastAsia="方正黑体_GBK" w:cs="方正黑体_GBK"/>
          <w:b w:val="0"/>
          <w:bCs w:val="0"/>
          <w:sz w:val="30"/>
          <w:szCs w:val="30"/>
        </w:rPr>
        <w:t>竞赛目的</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0"/>
        <w:rPr>
          <w:rFonts w:hint="eastAsia" w:ascii="方正仿宋_GBK" w:hAnsi="方正仿宋_GBK" w:eastAsia="方正仿宋_GBK" w:cs="方正仿宋_GBK"/>
          <w:color w:val="000000"/>
          <w:kern w:val="0"/>
          <w:sz w:val="30"/>
          <w:szCs w:val="30"/>
          <w:lang w:bidi="ar"/>
        </w:rPr>
      </w:pPr>
      <w:bookmarkStart w:id="6" w:name="_Toc12344"/>
      <w:bookmarkStart w:id="7" w:name="_Toc3366"/>
      <w:r>
        <w:rPr>
          <w:rFonts w:hint="eastAsia" w:ascii="方正仿宋_GBK" w:hAnsi="方正仿宋_GBK" w:eastAsia="方正仿宋_GBK" w:cs="方正仿宋_GBK"/>
          <w:color w:val="000000"/>
          <w:kern w:val="0"/>
          <w:sz w:val="30"/>
          <w:szCs w:val="30"/>
          <w:lang w:bidi="ar"/>
        </w:rPr>
        <w:t>深入贯彻落实《国务院关于加快发展现代职业教育的决定》有关要求，进一步发挥我省高等职业教育技能大赛的宏观指导和品牌作用。通过竞赛，全面考查和展示参赛选手的声乐表演专业技能和综合素养，促进院校之间、校企之间的互相学习与交流合作，发挥大赛的示范和引领作用，推进全省高等职业院校音乐表演（声乐）专业教育教学改革和创新发展，为推出优秀声乐表演人才搭建平台，为繁荣发展社会主义文艺提供人才支撑。</w:t>
      </w:r>
      <w:bookmarkEnd w:id="6"/>
      <w:bookmarkEnd w:id="7"/>
    </w:p>
    <w:p>
      <w:pPr>
        <w:keepNext w:val="0"/>
        <w:keepLines w:val="0"/>
        <w:pageBreakBefore w:val="0"/>
        <w:kinsoku/>
        <w:wordWrap/>
        <w:overflowPunct/>
        <w:topLinePunct w:val="0"/>
        <w:autoSpaceDE/>
        <w:autoSpaceDN/>
        <w:bidi w:val="0"/>
        <w:spacing w:line="560" w:lineRule="exact"/>
        <w:ind w:firstLine="600" w:firstLineChars="200"/>
        <w:textAlignment w:val="auto"/>
        <w:outlineLvl w:val="1"/>
        <w:rPr>
          <w:rFonts w:hint="eastAsia" w:ascii="方正黑体_GBK" w:hAnsi="方正黑体_GBK" w:eastAsia="方正黑体_GBK" w:cs="方正黑体_GBK"/>
          <w:b w:val="0"/>
          <w:bCs w:val="0"/>
          <w:sz w:val="30"/>
          <w:szCs w:val="30"/>
        </w:rPr>
      </w:pPr>
      <w:bookmarkStart w:id="8" w:name="_Toc30963"/>
      <w:bookmarkStart w:id="9" w:name="_Toc5640"/>
      <w:bookmarkStart w:id="10" w:name="_Toc12868"/>
      <w:r>
        <w:rPr>
          <w:rFonts w:hint="eastAsia" w:ascii="方正黑体_GBK" w:hAnsi="方正黑体_GBK" w:eastAsia="方正黑体_GBK" w:cs="方正黑体_GBK"/>
          <w:b w:val="0"/>
          <w:bCs w:val="0"/>
          <w:sz w:val="30"/>
          <w:szCs w:val="30"/>
        </w:rPr>
        <w:t>三</w:t>
      </w:r>
      <w:r>
        <w:rPr>
          <w:rFonts w:hint="eastAsia" w:ascii="方正黑体_GBK" w:hAnsi="方正黑体_GBK" w:eastAsia="方正黑体_GBK" w:cs="方正黑体_GBK"/>
          <w:b w:val="0"/>
          <w:bCs w:val="0"/>
          <w:sz w:val="30"/>
          <w:szCs w:val="30"/>
          <w:lang w:eastAsia="zh-CN"/>
        </w:rPr>
        <w:t>、</w:t>
      </w:r>
      <w:r>
        <w:rPr>
          <w:rFonts w:hint="eastAsia" w:ascii="方正黑体_GBK" w:hAnsi="方正黑体_GBK" w:eastAsia="方正黑体_GBK" w:cs="方正黑体_GBK"/>
          <w:b w:val="0"/>
          <w:bCs w:val="0"/>
          <w:sz w:val="30"/>
          <w:szCs w:val="30"/>
        </w:rPr>
        <w:t>竞赛内容</w:t>
      </w:r>
      <w:bookmarkEnd w:id="8"/>
      <w:bookmarkEnd w:id="9"/>
      <w:bookmarkEnd w:id="10"/>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方正仿宋_GBK" w:hAnsi="方正仿宋_GBK" w:eastAsia="方正仿宋_GBK" w:cs="方正仿宋_GBK"/>
          <w:color w:val="000000"/>
          <w:kern w:val="0"/>
          <w:sz w:val="30"/>
          <w:szCs w:val="30"/>
          <w:lang w:bidi="ar"/>
        </w:rPr>
      </w:pPr>
      <w:r>
        <w:rPr>
          <w:rFonts w:hint="eastAsia" w:ascii="方正仿宋_GBK" w:hAnsi="方正仿宋_GBK" w:eastAsia="方正仿宋_GBK" w:cs="方正仿宋_GBK"/>
          <w:color w:val="000000"/>
          <w:kern w:val="0"/>
          <w:sz w:val="30"/>
          <w:szCs w:val="30"/>
          <w:lang w:bidi="ar"/>
        </w:rPr>
        <w:t>本赛项参赛形式为独唱，分为美声唱法、民族唱法、流行唱法三种唱法进行。竞赛内容突出专业核心能力展示和综合素养考查，包括声乐演唱（分为规定声乐作品演唱、自选声乐作品演唱）、新谱视唱及艺术素养测试（包括专业知识测试和现场问答）。</w:t>
      </w:r>
    </w:p>
    <w:p>
      <w:pPr>
        <w:keepNext w:val="0"/>
        <w:keepLines w:val="0"/>
        <w:pageBreakBefore w:val="0"/>
        <w:widowControl/>
        <w:kinsoku/>
        <w:wordWrap/>
        <w:overflowPunct/>
        <w:topLinePunct w:val="0"/>
        <w:autoSpaceDE/>
        <w:autoSpaceDN/>
        <w:bidi w:val="0"/>
        <w:spacing w:line="560" w:lineRule="exact"/>
        <w:ind w:firstLine="602" w:firstLineChars="200"/>
        <w:jc w:val="left"/>
        <w:textAlignment w:val="auto"/>
        <w:outlineLvl w:val="0"/>
        <w:rPr>
          <w:rFonts w:hint="eastAsia" w:ascii="方正仿宋_GBK" w:hAnsi="方正仿宋_GBK" w:eastAsia="方正仿宋_GBK" w:cs="方正仿宋_GBK"/>
          <w:b/>
          <w:bCs/>
          <w:color w:val="000000"/>
          <w:kern w:val="0"/>
          <w:sz w:val="30"/>
          <w:szCs w:val="30"/>
          <w:lang w:bidi="ar"/>
        </w:rPr>
      </w:pPr>
      <w:bookmarkStart w:id="11" w:name="_Toc19177"/>
      <w:bookmarkStart w:id="12" w:name="_Toc21851"/>
      <w:bookmarkStart w:id="13" w:name="_Toc29508"/>
      <w:r>
        <w:rPr>
          <w:rFonts w:hint="eastAsia" w:ascii="方正仿宋_GBK" w:hAnsi="方正仿宋_GBK" w:eastAsia="方正仿宋_GBK" w:cs="方正仿宋_GBK"/>
          <w:b/>
          <w:bCs/>
          <w:color w:val="000000"/>
          <w:kern w:val="0"/>
          <w:sz w:val="30"/>
          <w:szCs w:val="30"/>
          <w:lang w:bidi="ar"/>
        </w:rPr>
        <w:t>1.声乐演唱</w:t>
      </w:r>
      <w:bookmarkEnd w:id="11"/>
      <w:bookmarkEnd w:id="12"/>
      <w:bookmarkEnd w:id="13"/>
      <w:r>
        <w:rPr>
          <w:rFonts w:hint="eastAsia" w:ascii="方正仿宋_GBK" w:hAnsi="方正仿宋_GBK" w:eastAsia="方正仿宋_GBK" w:cs="方正仿宋_GBK"/>
          <w:b/>
          <w:bCs/>
          <w:color w:val="000000"/>
          <w:kern w:val="0"/>
          <w:sz w:val="30"/>
          <w:szCs w:val="30"/>
          <w:lang w:bidi="ar"/>
        </w:rPr>
        <w:t>（分值权重85%）</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outlineLvl w:val="0"/>
        <w:rPr>
          <w:rFonts w:hint="eastAsia" w:ascii="方正仿宋_GBK" w:hAnsi="方正仿宋_GBK" w:eastAsia="方正仿宋_GBK" w:cs="方正仿宋_GBK"/>
          <w:color w:val="000000"/>
          <w:kern w:val="0"/>
          <w:sz w:val="30"/>
          <w:szCs w:val="30"/>
          <w:lang w:bidi="ar"/>
        </w:rPr>
      </w:pPr>
      <w:r>
        <w:rPr>
          <w:rFonts w:hint="eastAsia" w:ascii="方正仿宋_GBK" w:hAnsi="方正仿宋_GBK" w:eastAsia="方正仿宋_GBK" w:cs="方正仿宋_GBK"/>
          <w:color w:val="000000"/>
          <w:kern w:val="0"/>
          <w:sz w:val="30"/>
          <w:szCs w:val="30"/>
          <w:lang w:bidi="ar"/>
        </w:rPr>
        <w:t>（1）规定声乐作品演唱（分值权重30%）</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选手按要求现场演唱规定声乐作品1首。重点考查选手的演唱技能和音乐表现能力。规定声乐作品曲目按民族、美声、流行唱法以及声部分为八个部分，每部分作品各8首。选手根据自身唱法等情况，任选1首作为规定声乐作品参赛。</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（2）自选声乐作品演唱（分值权重55%） </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方正仿宋_GBK" w:hAnsi="方正仿宋_GBK" w:eastAsia="方正仿宋_GBK" w:cs="方正仿宋_GBK"/>
          <w:color w:val="000000"/>
          <w:kern w:val="0"/>
          <w:sz w:val="30"/>
          <w:szCs w:val="30"/>
          <w:lang w:bidi="ar"/>
        </w:rPr>
      </w:pPr>
      <w:r>
        <w:rPr>
          <w:rFonts w:hint="eastAsia" w:ascii="方正仿宋_GBK" w:hAnsi="方正仿宋_GBK" w:eastAsia="方正仿宋_GBK" w:cs="方正仿宋_GBK"/>
          <w:color w:val="000000"/>
          <w:kern w:val="0"/>
          <w:sz w:val="30"/>
          <w:szCs w:val="30"/>
          <w:lang w:bidi="ar"/>
        </w:rPr>
        <w:t xml:space="preserve">选手按要求现场演唱自选声乐作品2首，时间10分钟以内。重点考查选手的专业综合能力和艺术表现水平。 </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方正仿宋_GBK" w:hAnsi="方正仿宋_GBK" w:eastAsia="方正仿宋_GBK" w:cs="方正仿宋_GBK"/>
          <w:color w:val="000000"/>
          <w:kern w:val="0"/>
          <w:sz w:val="30"/>
          <w:szCs w:val="30"/>
          <w:lang w:bidi="ar"/>
        </w:rPr>
      </w:pPr>
      <w:r>
        <w:rPr>
          <w:rFonts w:hint="eastAsia" w:ascii="方正仿宋_GBK" w:hAnsi="方正仿宋_GBK" w:eastAsia="方正仿宋_GBK" w:cs="方正仿宋_GBK"/>
          <w:color w:val="000000"/>
          <w:kern w:val="0"/>
          <w:sz w:val="30"/>
          <w:szCs w:val="30"/>
          <w:lang w:bidi="ar"/>
        </w:rPr>
        <w:t>自选声乐作品曲目要求：①美声唱法：1首中外艺术歌曲；1首中外歌剧选段（外国歌剧一般为咏叹调）。②民族唱法：1首中国民歌（传统民歌、改编民歌及民族风格创作歌曲）；1首中国民族歌剧选段。③流行唱法：1首中外音乐剧选段；一首中外歌曲。</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方正仿宋_GBK" w:hAnsi="方正仿宋_GBK" w:eastAsia="方正仿宋_GBK" w:cs="方正仿宋_GBK"/>
          <w:color w:val="000000"/>
          <w:kern w:val="0"/>
          <w:sz w:val="30"/>
          <w:szCs w:val="30"/>
          <w:lang w:bidi="ar"/>
        </w:rPr>
      </w:pPr>
      <w:r>
        <w:rPr>
          <w:rFonts w:hint="eastAsia" w:ascii="方正仿宋_GBK" w:hAnsi="方正仿宋_GBK" w:eastAsia="方正仿宋_GBK" w:cs="方正仿宋_GBK"/>
          <w:color w:val="000000"/>
          <w:kern w:val="0"/>
          <w:sz w:val="30"/>
          <w:szCs w:val="30"/>
          <w:lang w:bidi="ar"/>
        </w:rPr>
        <w:t>声乐作品演唱曲目要求：①选手演唱的3首作品必须是不同。如果选手准备的自选作品与规定作品曲目相同，须另选1首自选作品或另选1首规定作品参赛。②美声唱法、流行唱法选手演唱的3首作品中须至少有1首中国作品。</w:t>
      </w:r>
    </w:p>
    <w:p>
      <w:pPr>
        <w:keepNext w:val="0"/>
        <w:keepLines w:val="0"/>
        <w:pageBreakBefore w:val="0"/>
        <w:widowControl/>
        <w:kinsoku/>
        <w:wordWrap/>
        <w:overflowPunct/>
        <w:topLinePunct w:val="0"/>
        <w:autoSpaceDE/>
        <w:autoSpaceDN/>
        <w:bidi w:val="0"/>
        <w:spacing w:line="560" w:lineRule="exact"/>
        <w:ind w:firstLine="602" w:firstLineChars="200"/>
        <w:jc w:val="left"/>
        <w:textAlignment w:val="auto"/>
        <w:outlineLvl w:val="0"/>
        <w:rPr>
          <w:rFonts w:hint="eastAsia" w:ascii="方正仿宋_GBK" w:hAnsi="方正仿宋_GBK" w:eastAsia="方正仿宋_GBK" w:cs="方正仿宋_GBK"/>
          <w:b/>
          <w:bCs/>
          <w:sz w:val="30"/>
          <w:szCs w:val="30"/>
        </w:rPr>
      </w:pPr>
      <w:bookmarkStart w:id="14" w:name="_Toc20283"/>
      <w:bookmarkStart w:id="15" w:name="_Toc24865"/>
      <w:bookmarkStart w:id="16" w:name="_Toc16171"/>
      <w:r>
        <w:rPr>
          <w:rFonts w:hint="eastAsia" w:ascii="方正仿宋_GBK" w:hAnsi="方正仿宋_GBK" w:eastAsia="方正仿宋_GBK" w:cs="方正仿宋_GBK"/>
          <w:b/>
          <w:bCs/>
          <w:color w:val="000000"/>
          <w:kern w:val="0"/>
          <w:sz w:val="30"/>
          <w:szCs w:val="30"/>
          <w:lang w:bidi="ar"/>
        </w:rPr>
        <w:t>2.新谱视唱（分值权重10%）</w:t>
      </w:r>
      <w:bookmarkEnd w:id="14"/>
      <w:bookmarkEnd w:id="15"/>
      <w:bookmarkEnd w:id="16"/>
      <w:r>
        <w:rPr>
          <w:rFonts w:hint="eastAsia" w:ascii="方正仿宋_GBK" w:hAnsi="方正仿宋_GBK" w:eastAsia="方正仿宋_GBK" w:cs="方正仿宋_GBK"/>
          <w:b/>
          <w:bCs/>
          <w:color w:val="000000"/>
          <w:kern w:val="0"/>
          <w:sz w:val="30"/>
          <w:szCs w:val="30"/>
          <w:lang w:bidi="ar"/>
        </w:rPr>
        <w:t xml:space="preserve"> </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选手现场抽取视唱题1题。题目（乐谱）在赛场大屏幕显示。 </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选手准备1分钟时间，而后完整视唱1遍。重点考查选手的音乐素质和视唱能力。 </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方正仿宋_GBK" w:hAnsi="方正仿宋_GBK" w:eastAsia="方正仿宋_GBK" w:cs="方正仿宋_GBK"/>
          <w:color w:val="000000"/>
          <w:kern w:val="0"/>
          <w:sz w:val="30"/>
          <w:szCs w:val="30"/>
          <w:lang w:bidi="ar"/>
        </w:rPr>
      </w:pPr>
      <w:r>
        <w:rPr>
          <w:rFonts w:hint="eastAsia" w:ascii="方正仿宋_GBK" w:hAnsi="方正仿宋_GBK" w:eastAsia="方正仿宋_GBK" w:cs="方正仿宋_GBK"/>
          <w:color w:val="000000"/>
          <w:kern w:val="0"/>
          <w:sz w:val="30"/>
          <w:szCs w:val="30"/>
          <w:lang w:bidi="ar"/>
        </w:rPr>
        <w:t xml:space="preserve">视唱题谱式为五线谱。选手可采用固定调唱名法或首调唱名法视唱。采用固定调唱名法酌情加分。 </w:t>
      </w:r>
      <w:bookmarkStart w:id="17" w:name="_Toc29329"/>
      <w:bookmarkStart w:id="18" w:name="_Toc11519"/>
      <w:bookmarkStart w:id="19" w:name="_Toc24753"/>
    </w:p>
    <w:p>
      <w:pPr>
        <w:keepNext w:val="0"/>
        <w:keepLines w:val="0"/>
        <w:pageBreakBefore w:val="0"/>
        <w:widowControl/>
        <w:kinsoku/>
        <w:wordWrap/>
        <w:overflowPunct/>
        <w:topLinePunct w:val="0"/>
        <w:autoSpaceDE/>
        <w:autoSpaceDN/>
        <w:bidi w:val="0"/>
        <w:spacing w:line="560" w:lineRule="exact"/>
        <w:ind w:firstLine="602" w:firstLineChars="200"/>
        <w:jc w:val="left"/>
        <w:textAlignment w:val="auto"/>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color w:val="000000"/>
          <w:kern w:val="0"/>
          <w:sz w:val="30"/>
          <w:szCs w:val="30"/>
          <w:lang w:bidi="ar"/>
        </w:rPr>
        <w:t>3.艺术素养测试（分值权重5%）</w:t>
      </w:r>
      <w:bookmarkEnd w:id="17"/>
      <w:bookmarkEnd w:id="18"/>
      <w:bookmarkEnd w:id="19"/>
      <w:r>
        <w:rPr>
          <w:rFonts w:hint="eastAsia" w:ascii="方正仿宋_GBK" w:hAnsi="方正仿宋_GBK" w:eastAsia="方正仿宋_GBK" w:cs="方正仿宋_GBK"/>
          <w:b/>
          <w:bCs/>
          <w:color w:val="000000"/>
          <w:kern w:val="0"/>
          <w:sz w:val="30"/>
          <w:szCs w:val="30"/>
          <w:lang w:bidi="ar"/>
        </w:rPr>
        <w:t xml:space="preserve"> </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艺术素养测试采用试卷笔试和现场问答方式，笔试时间40分钟，现场问答5分钟以内。现场问答选手选取知识题 2 题。题目在赛场大屏幕显示。选手即时回答。每题回答时间 30 秒以内。测试内容包括艺术基础理论、中国音乐史和中国民族民间音乐知识。重点考查选手的艺术理论知识和民族音乐历史文化素养。 </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方正仿宋_GBK" w:hAnsi="方正仿宋_GBK" w:eastAsia="方正仿宋_GBK" w:cs="方正仿宋_GBK"/>
          <w:color w:val="000000"/>
          <w:kern w:val="0"/>
          <w:sz w:val="30"/>
          <w:szCs w:val="30"/>
          <w:lang w:bidi="ar"/>
        </w:rPr>
      </w:pPr>
      <w:r>
        <w:rPr>
          <w:rFonts w:hint="eastAsia" w:ascii="方正仿宋_GBK" w:hAnsi="方正仿宋_GBK" w:eastAsia="方正仿宋_GBK" w:cs="方正仿宋_GBK"/>
          <w:color w:val="000000"/>
          <w:kern w:val="0"/>
          <w:sz w:val="30"/>
          <w:szCs w:val="30"/>
          <w:lang w:bidi="ar"/>
        </w:rPr>
        <w:t xml:space="preserve">专业知识题型有选择题、填空题、问答题、听辨题等，将建立专业知识题库。测试题目 70%选自题库，30%为非题库题。 </w:t>
      </w:r>
      <w:bookmarkStart w:id="20" w:name="_Toc20584"/>
      <w:bookmarkStart w:id="21" w:name="_Toc19871"/>
      <w:bookmarkStart w:id="22" w:name="_Toc22456"/>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方正仿宋_GBK" w:hAnsi="方正仿宋_GBK" w:eastAsia="方正仿宋_GBK" w:cs="方正仿宋_GBK"/>
          <w:color w:val="000000"/>
          <w:kern w:val="0"/>
          <w:sz w:val="30"/>
          <w:szCs w:val="30"/>
          <w:lang w:bidi="ar"/>
        </w:rPr>
      </w:pPr>
      <w:r>
        <w:rPr>
          <w:rFonts w:hint="eastAsia" w:ascii="方正仿宋_GBK" w:hAnsi="方正仿宋_GBK" w:eastAsia="方正仿宋_GBK" w:cs="方正仿宋_GBK"/>
          <w:color w:val="000000"/>
          <w:kern w:val="0"/>
          <w:sz w:val="30"/>
          <w:szCs w:val="30"/>
          <w:lang w:bidi="ar"/>
        </w:rPr>
        <w:t>规定声乐作品曲目和艺术素养题库依据2022年全国职业院校技能大赛执委会办公室公布为标准。</w:t>
      </w:r>
    </w:p>
    <w:p>
      <w:pPr>
        <w:keepNext w:val="0"/>
        <w:keepLines w:val="0"/>
        <w:pageBreakBefore w:val="0"/>
        <w:kinsoku/>
        <w:wordWrap/>
        <w:overflowPunct/>
        <w:topLinePunct w:val="0"/>
        <w:autoSpaceDE/>
        <w:autoSpaceDN/>
        <w:bidi w:val="0"/>
        <w:spacing w:line="560" w:lineRule="exact"/>
        <w:ind w:firstLine="600" w:firstLineChars="200"/>
        <w:textAlignment w:val="auto"/>
        <w:outlineLvl w:val="1"/>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四</w:t>
      </w:r>
      <w:r>
        <w:rPr>
          <w:rFonts w:hint="eastAsia" w:ascii="方正黑体_GBK" w:hAnsi="方正黑体_GBK" w:eastAsia="方正黑体_GBK" w:cs="方正黑体_GBK"/>
          <w:b w:val="0"/>
          <w:bCs w:val="0"/>
          <w:sz w:val="30"/>
          <w:szCs w:val="30"/>
          <w:lang w:eastAsia="zh-CN"/>
        </w:rPr>
        <w:t>、</w:t>
      </w:r>
      <w:r>
        <w:rPr>
          <w:rFonts w:hint="eastAsia" w:ascii="方正黑体_GBK" w:hAnsi="方正黑体_GBK" w:eastAsia="方正黑体_GBK" w:cs="方正黑体_GBK"/>
          <w:b w:val="0"/>
          <w:bCs w:val="0"/>
          <w:sz w:val="30"/>
          <w:szCs w:val="30"/>
        </w:rPr>
        <w:t>竞赛方式</w:t>
      </w:r>
      <w:bookmarkEnd w:id="20"/>
      <w:bookmarkEnd w:id="21"/>
      <w:bookmarkEnd w:id="22"/>
    </w:p>
    <w:p>
      <w:pPr>
        <w:keepNext w:val="0"/>
        <w:keepLines w:val="0"/>
        <w:pageBreakBefore w:val="0"/>
        <w:kinsoku/>
        <w:wordWrap/>
        <w:overflowPunct/>
        <w:topLinePunct w:val="0"/>
        <w:autoSpaceDE/>
        <w:autoSpaceDN/>
        <w:bidi w:val="0"/>
        <w:adjustRightInd w:val="0"/>
        <w:snapToGrid w:val="0"/>
        <w:spacing w:line="560" w:lineRule="exact"/>
        <w:ind w:firstLine="450" w:firstLineChars="150"/>
        <w:textAlignment w:val="auto"/>
        <w:rPr>
          <w:rFonts w:hint="eastAsia" w:ascii="方正仿宋_GBK" w:hAnsi="方正仿宋_GBK" w:eastAsia="方正仿宋_GBK" w:cs="方正仿宋_GBK"/>
          <w:color w:val="000000"/>
          <w:kern w:val="0"/>
          <w:sz w:val="30"/>
          <w:szCs w:val="30"/>
          <w:lang w:bidi="ar"/>
        </w:rPr>
      </w:pPr>
      <w:bookmarkStart w:id="23" w:name="_Toc855"/>
      <w:bookmarkStart w:id="24" w:name="_Toc32016"/>
      <w:bookmarkStart w:id="25" w:name="_Toc1196"/>
      <w:r>
        <w:rPr>
          <w:rFonts w:hint="eastAsia" w:ascii="方正仿宋_GBK" w:hAnsi="方正仿宋_GBK" w:eastAsia="方正仿宋_GBK" w:cs="方正仿宋_GBK"/>
          <w:color w:val="000000"/>
          <w:kern w:val="0"/>
          <w:sz w:val="30"/>
          <w:szCs w:val="30"/>
          <w:lang w:bidi="ar"/>
        </w:rPr>
        <w:t>1.本赛项为个人项目。</w:t>
      </w:r>
      <w:bookmarkEnd w:id="23"/>
      <w:bookmarkEnd w:id="24"/>
      <w:bookmarkEnd w:id="25"/>
      <w:r>
        <w:rPr>
          <w:rFonts w:hint="eastAsia" w:ascii="方正仿宋_GBK" w:hAnsi="方正仿宋_GBK" w:eastAsia="方正仿宋_GBK" w:cs="方正仿宋_GBK"/>
          <w:color w:val="000000"/>
          <w:kern w:val="0"/>
          <w:sz w:val="30"/>
          <w:szCs w:val="30"/>
          <w:lang w:bidi="ar"/>
        </w:rPr>
        <w:t>以开设有赛项相关专业的河南省高等职业院校和本科院校的</w:t>
      </w:r>
      <w:r>
        <w:rPr>
          <w:rFonts w:hint="eastAsia" w:ascii="方正仿宋_GBK" w:hAnsi="方正仿宋_GBK" w:eastAsia="方正仿宋_GBK" w:cs="方正仿宋_GBK"/>
          <w:color w:val="000000"/>
          <w:kern w:val="0"/>
          <w:sz w:val="30"/>
          <w:szCs w:val="30"/>
          <w:lang w:eastAsia="zh-CN" w:bidi="ar"/>
        </w:rPr>
        <w:t>在籍</w:t>
      </w:r>
      <w:r>
        <w:rPr>
          <w:rFonts w:hint="eastAsia" w:ascii="方正仿宋_GBK" w:hAnsi="方正仿宋_GBK" w:eastAsia="方正仿宋_GBK" w:cs="方正仿宋_GBK"/>
          <w:color w:val="000000"/>
          <w:kern w:val="0"/>
          <w:sz w:val="30"/>
          <w:szCs w:val="30"/>
          <w:lang w:bidi="ar"/>
        </w:rPr>
        <w:t>高职学生报名参赛。每所学校配领队1人，限报2名参赛选手。每名参赛选手限报1名指导教师。</w:t>
      </w:r>
      <w:bookmarkStart w:id="116" w:name="_GoBack"/>
      <w:bookmarkEnd w:id="116"/>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方正仿宋_GBK" w:hAnsi="方正仿宋_GBK" w:eastAsia="方正仿宋_GBK" w:cs="方正仿宋_GBK"/>
          <w:color w:val="000000"/>
          <w:kern w:val="0"/>
          <w:sz w:val="30"/>
          <w:szCs w:val="30"/>
          <w:lang w:bidi="ar"/>
        </w:rPr>
      </w:pPr>
      <w:r>
        <w:rPr>
          <w:rFonts w:hint="eastAsia" w:ascii="方正仿宋_GBK" w:hAnsi="方正仿宋_GBK" w:eastAsia="方正仿宋_GBK" w:cs="方正仿宋_GBK"/>
          <w:color w:val="000000"/>
          <w:kern w:val="0"/>
          <w:sz w:val="30"/>
          <w:szCs w:val="30"/>
          <w:lang w:bidi="ar"/>
        </w:rPr>
        <w:t>2.竞赛等活动时间共4天。声乐作品演唱、新谱视唱、艺术素养测试现场问答以每位选手逐个在舞台上进行的方式开展；艺术素养测试笔试以全体选手集中在教室里进行的方式开展。</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outlineLvl w:val="0"/>
        <w:rPr>
          <w:rFonts w:hint="eastAsia" w:ascii="方正仿宋_GBK" w:hAnsi="方正仿宋_GBK" w:eastAsia="方正仿宋_GBK" w:cs="方正仿宋_GBK"/>
          <w:color w:val="000000"/>
          <w:kern w:val="0"/>
          <w:sz w:val="30"/>
          <w:szCs w:val="30"/>
          <w:lang w:bidi="ar"/>
        </w:rPr>
      </w:pPr>
      <w:r>
        <w:rPr>
          <w:rFonts w:hint="eastAsia" w:ascii="方正仿宋_GBK" w:hAnsi="方正仿宋_GBK" w:eastAsia="方正仿宋_GBK" w:cs="方正仿宋_GBK"/>
          <w:color w:val="000000"/>
          <w:kern w:val="0"/>
          <w:sz w:val="30"/>
          <w:szCs w:val="30"/>
          <w:lang w:bidi="ar"/>
        </w:rPr>
        <w:t>第一轮：规定歌曲演唱、新谱视唱及专业知识测试现场问答。以每位选手逐个在舞台上进行的方式开展。</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outlineLvl w:val="0"/>
        <w:rPr>
          <w:rFonts w:hint="eastAsia" w:ascii="方正仿宋_GBK" w:hAnsi="方正仿宋_GBK" w:eastAsia="方正仿宋_GBK" w:cs="方正仿宋_GBK"/>
          <w:color w:val="000000"/>
          <w:kern w:val="0"/>
          <w:sz w:val="30"/>
          <w:szCs w:val="30"/>
          <w:lang w:bidi="ar"/>
        </w:rPr>
      </w:pPr>
      <w:r>
        <w:rPr>
          <w:rFonts w:hint="eastAsia" w:ascii="方正仿宋_GBK" w:hAnsi="方正仿宋_GBK" w:eastAsia="方正仿宋_GBK" w:cs="方正仿宋_GBK"/>
          <w:color w:val="000000"/>
          <w:kern w:val="0"/>
          <w:sz w:val="30"/>
          <w:szCs w:val="30"/>
          <w:lang w:bidi="ar"/>
        </w:rPr>
        <w:t>第二轮：参加专业知识测试笔试。全体选手集中在教室里进行的方式开展。</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outlineLvl w:val="0"/>
        <w:rPr>
          <w:rFonts w:hint="eastAsia" w:ascii="方正仿宋_GBK" w:hAnsi="方正仿宋_GBK" w:eastAsia="方正仿宋_GBK" w:cs="方正仿宋_GBK"/>
          <w:color w:val="000000"/>
          <w:kern w:val="0"/>
          <w:sz w:val="30"/>
          <w:szCs w:val="30"/>
          <w:lang w:bidi="ar"/>
        </w:rPr>
      </w:pPr>
      <w:r>
        <w:rPr>
          <w:rFonts w:hint="eastAsia" w:ascii="方正仿宋_GBK" w:hAnsi="方正仿宋_GBK" w:eastAsia="方正仿宋_GBK" w:cs="方正仿宋_GBK"/>
          <w:color w:val="000000"/>
          <w:kern w:val="0"/>
          <w:sz w:val="30"/>
          <w:szCs w:val="30"/>
          <w:lang w:bidi="ar"/>
        </w:rPr>
        <w:t>第三轮：自选歌曲演唱。以每位选手逐个在舞台上进行的方式开展。</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outlineLvl w:val="0"/>
        <w:rPr>
          <w:rFonts w:hint="eastAsia" w:ascii="方正仿宋_GBK" w:hAnsi="方正仿宋_GBK" w:eastAsia="方正仿宋_GBK" w:cs="方正仿宋_GBK"/>
          <w:color w:val="000000"/>
          <w:kern w:val="0"/>
          <w:sz w:val="30"/>
          <w:szCs w:val="30"/>
          <w:lang w:bidi="ar"/>
        </w:rPr>
      </w:pPr>
      <w:r>
        <w:rPr>
          <w:rFonts w:hint="eastAsia" w:ascii="方正仿宋_GBK" w:hAnsi="方正仿宋_GBK" w:eastAsia="方正仿宋_GBK" w:cs="方正仿宋_GBK"/>
          <w:color w:val="000000"/>
          <w:kern w:val="0"/>
          <w:sz w:val="30"/>
          <w:szCs w:val="30"/>
          <w:lang w:bidi="ar"/>
        </w:rPr>
        <w:t>将三轮得分按不同权重计算总分，按总分高低决定选手获奖等次。</w:t>
      </w:r>
    </w:p>
    <w:p>
      <w:pPr>
        <w:keepNext w:val="0"/>
        <w:keepLines w:val="0"/>
        <w:pageBreakBefore w:val="0"/>
        <w:kinsoku/>
        <w:wordWrap/>
        <w:overflowPunct/>
        <w:topLinePunct w:val="0"/>
        <w:autoSpaceDE/>
        <w:autoSpaceDN/>
        <w:bidi w:val="0"/>
        <w:spacing w:line="560" w:lineRule="exact"/>
        <w:ind w:firstLine="600" w:firstLineChars="200"/>
        <w:textAlignment w:val="auto"/>
        <w:outlineLvl w:val="1"/>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五</w:t>
      </w:r>
      <w:r>
        <w:rPr>
          <w:rFonts w:hint="eastAsia" w:ascii="方正黑体_GBK" w:hAnsi="方正黑体_GBK" w:eastAsia="方正黑体_GBK" w:cs="方正黑体_GBK"/>
          <w:b w:val="0"/>
          <w:bCs w:val="0"/>
          <w:sz w:val="30"/>
          <w:szCs w:val="30"/>
          <w:lang w:eastAsia="zh-CN"/>
        </w:rPr>
        <w:t>、</w:t>
      </w:r>
      <w:r>
        <w:rPr>
          <w:rFonts w:hint="eastAsia" w:ascii="方正黑体_GBK" w:hAnsi="方正黑体_GBK" w:eastAsia="方正黑体_GBK" w:cs="方正黑体_GBK"/>
          <w:b w:val="0"/>
          <w:bCs w:val="0"/>
          <w:sz w:val="30"/>
          <w:szCs w:val="30"/>
        </w:rPr>
        <w:t>参赛报名</w:t>
      </w:r>
    </w:p>
    <w:p>
      <w:pPr>
        <w:keepNext w:val="0"/>
        <w:keepLines w:val="0"/>
        <w:pageBreakBefore w:val="0"/>
        <w:kinsoku/>
        <w:wordWrap/>
        <w:overflowPunct/>
        <w:topLinePunct w:val="0"/>
        <w:autoSpaceDE/>
        <w:autoSpaceDN/>
        <w:bidi w:val="0"/>
        <w:spacing w:line="560" w:lineRule="exact"/>
        <w:ind w:firstLine="600" w:firstLineChars="200"/>
        <w:textAlignment w:val="auto"/>
        <w:outlineLvl w:val="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1.参赛院校须于</w:t>
      </w: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rPr>
        <w:t>日前登录河南省高等职业教育技能大赛报名系统：http://39.105.49.188，按要求填报并提交参赛信息。</w:t>
      </w:r>
    </w:p>
    <w:p>
      <w:pPr>
        <w:keepNext w:val="0"/>
        <w:keepLines w:val="0"/>
        <w:pageBreakBefore w:val="0"/>
        <w:kinsoku/>
        <w:wordWrap/>
        <w:overflowPunct/>
        <w:topLinePunct w:val="0"/>
        <w:autoSpaceDE/>
        <w:autoSpaceDN/>
        <w:bidi w:val="0"/>
        <w:spacing w:line="560" w:lineRule="exact"/>
        <w:ind w:firstLine="600" w:firstLineChars="200"/>
        <w:textAlignment w:val="auto"/>
        <w:outlineLvl w:val="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2.各参赛校以学校为单位注册报名平台，专人负责报名工作。（技术支持：张玺，电话：19837739696）。</w:t>
      </w:r>
    </w:p>
    <w:p>
      <w:pPr>
        <w:keepNext w:val="0"/>
        <w:keepLines w:val="0"/>
        <w:pageBreakBefore w:val="0"/>
        <w:kinsoku/>
        <w:wordWrap/>
        <w:overflowPunct/>
        <w:topLinePunct w:val="0"/>
        <w:autoSpaceDE/>
        <w:autoSpaceDN/>
        <w:bidi w:val="0"/>
        <w:spacing w:line="560" w:lineRule="exact"/>
        <w:ind w:firstLine="600" w:firstLineChars="200"/>
        <w:textAlignment w:val="auto"/>
        <w:outlineLvl w:val="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提交报名信息后，参赛院校从系统导出参赛选手报名表、参赛信息汇总表后，连同参赛选手身份证复印件和学信网“教育部学籍在线验证报告”或省招办录取名册复印件各1份并加盖院校公章，报送或邮寄到赛项承办院校（河南职业技术学院）。纸质报名材料接收截止时间为</w:t>
      </w: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rPr>
        <w:t>日，以邮戳时间为准，过期视为报名不成功。</w:t>
      </w:r>
    </w:p>
    <w:p>
      <w:pPr>
        <w:keepNext w:val="0"/>
        <w:keepLines w:val="0"/>
        <w:pageBreakBefore w:val="0"/>
        <w:kinsoku/>
        <w:wordWrap/>
        <w:overflowPunct/>
        <w:topLinePunct w:val="0"/>
        <w:autoSpaceDE/>
        <w:autoSpaceDN/>
        <w:bidi w:val="0"/>
        <w:spacing w:line="560" w:lineRule="exact"/>
        <w:ind w:firstLine="600" w:firstLineChars="200"/>
        <w:textAlignment w:val="auto"/>
        <w:outlineLvl w:val="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邮寄地址：河南省郑州市郑东新区平安大道210号河南职业技术学院 关克鑫 15981988275</w:t>
      </w:r>
    </w:p>
    <w:p>
      <w:pPr>
        <w:keepNext w:val="0"/>
        <w:keepLines w:val="0"/>
        <w:pageBreakBefore w:val="0"/>
        <w:kinsoku/>
        <w:wordWrap/>
        <w:overflowPunct/>
        <w:topLinePunct w:val="0"/>
        <w:autoSpaceDE/>
        <w:autoSpaceDN/>
        <w:bidi w:val="0"/>
        <w:spacing w:line="560" w:lineRule="exact"/>
        <w:ind w:firstLine="600" w:firstLineChars="200"/>
        <w:textAlignment w:val="auto"/>
        <w:outlineLvl w:val="0"/>
        <w:rPr>
          <w:rFonts w:hint="eastAsia" w:ascii="方正仿宋_GBK" w:hAnsi="方正仿宋_GBK" w:eastAsia="方正仿宋_GBK" w:cs="方正仿宋_GBK"/>
          <w:color w:val="0000FF"/>
          <w:kern w:val="0"/>
          <w:sz w:val="30"/>
          <w:szCs w:val="30"/>
          <w:lang w:bidi="ar"/>
        </w:rPr>
      </w:pPr>
      <w:r>
        <w:rPr>
          <w:rFonts w:hint="eastAsia" w:ascii="方正仿宋_GBK" w:hAnsi="方正仿宋_GBK" w:eastAsia="方正仿宋_GBK" w:cs="方正仿宋_GBK"/>
          <w:sz w:val="30"/>
          <w:szCs w:val="30"/>
        </w:rPr>
        <w:t>4. 2022年河南省高等职业教育技能大赛艺术专业技能（声乐表演）赛项QQ群号：150232800</w:t>
      </w:r>
    </w:p>
    <w:p>
      <w:pPr>
        <w:keepNext w:val="0"/>
        <w:keepLines w:val="0"/>
        <w:pageBreakBefore w:val="0"/>
        <w:kinsoku/>
        <w:wordWrap/>
        <w:overflowPunct/>
        <w:topLinePunct w:val="0"/>
        <w:autoSpaceDE/>
        <w:autoSpaceDN/>
        <w:bidi w:val="0"/>
        <w:spacing w:line="560" w:lineRule="exact"/>
        <w:ind w:firstLine="900" w:firstLineChars="300"/>
        <w:textAlignment w:val="auto"/>
        <w:outlineLvl w:val="1"/>
        <w:rPr>
          <w:rFonts w:hint="eastAsia" w:ascii="方正黑体_GBK" w:hAnsi="方正黑体_GBK" w:eastAsia="方正黑体_GBK" w:cs="方正黑体_GBK"/>
          <w:b w:val="0"/>
          <w:bCs w:val="0"/>
          <w:sz w:val="30"/>
          <w:szCs w:val="30"/>
        </w:rPr>
      </w:pPr>
      <w:bookmarkStart w:id="26" w:name="_Toc22930"/>
      <w:bookmarkStart w:id="27" w:name="_Toc20120"/>
      <w:bookmarkStart w:id="28" w:name="_Toc27410"/>
      <w:r>
        <w:rPr>
          <w:rFonts w:hint="eastAsia" w:ascii="方正黑体_GBK" w:hAnsi="方正黑体_GBK" w:eastAsia="方正黑体_GBK" w:cs="方正黑体_GBK"/>
          <w:b w:val="0"/>
          <w:bCs w:val="0"/>
          <w:sz w:val="30"/>
          <w:szCs w:val="30"/>
        </w:rPr>
        <w:t>六</w:t>
      </w:r>
      <w:r>
        <w:rPr>
          <w:rFonts w:hint="eastAsia" w:ascii="方正黑体_GBK" w:hAnsi="方正黑体_GBK" w:eastAsia="方正黑体_GBK" w:cs="方正黑体_GBK"/>
          <w:b w:val="0"/>
          <w:bCs w:val="0"/>
          <w:sz w:val="30"/>
          <w:szCs w:val="30"/>
          <w:lang w:eastAsia="zh-CN"/>
        </w:rPr>
        <w:t>、</w:t>
      </w:r>
      <w:r>
        <w:rPr>
          <w:rFonts w:hint="eastAsia" w:ascii="方正黑体_GBK" w:hAnsi="方正黑体_GBK" w:eastAsia="方正黑体_GBK" w:cs="方正黑体_GBK"/>
          <w:b w:val="0"/>
          <w:bCs w:val="0"/>
          <w:sz w:val="30"/>
          <w:szCs w:val="30"/>
        </w:rPr>
        <w:t>竞赛流程</w:t>
      </w:r>
      <w:bookmarkEnd w:id="26"/>
      <w:bookmarkEnd w:id="27"/>
      <w:bookmarkEnd w:id="28"/>
    </w:p>
    <w:p>
      <w:pPr>
        <w:keepNext w:val="0"/>
        <w:keepLines w:val="0"/>
        <w:pageBreakBefore w:val="0"/>
        <w:widowControl/>
        <w:kinsoku/>
        <w:wordWrap/>
        <w:overflowPunct/>
        <w:topLinePunct w:val="0"/>
        <w:autoSpaceDE/>
        <w:autoSpaceDN/>
        <w:bidi w:val="0"/>
        <w:spacing w:line="560" w:lineRule="exact"/>
        <w:ind w:firstLine="903" w:firstLineChars="300"/>
        <w:jc w:val="left"/>
        <w:textAlignment w:val="auto"/>
        <w:outlineLvl w:val="0"/>
        <w:rPr>
          <w:rFonts w:hint="eastAsia" w:ascii="方正仿宋_GBK" w:hAnsi="方正仿宋_GBK" w:eastAsia="方正仿宋_GBK" w:cs="方正仿宋_GBK"/>
          <w:b/>
          <w:bCs/>
          <w:color w:val="000000"/>
          <w:kern w:val="0"/>
          <w:sz w:val="30"/>
          <w:szCs w:val="30"/>
          <w:lang w:bidi="ar"/>
        </w:rPr>
      </w:pPr>
      <w:bookmarkStart w:id="29" w:name="_Toc29243"/>
      <w:bookmarkStart w:id="30" w:name="_Toc25986"/>
      <w:bookmarkStart w:id="31" w:name="_Toc27714"/>
      <w:r>
        <w:rPr>
          <w:rFonts w:hint="eastAsia" w:ascii="方正仿宋_GBK" w:hAnsi="方正仿宋_GBK" w:eastAsia="方正仿宋_GBK" w:cs="方正仿宋_GBK"/>
          <w:b/>
          <w:bCs/>
          <w:color w:val="000000"/>
          <w:kern w:val="0"/>
          <w:sz w:val="30"/>
          <w:szCs w:val="30"/>
          <w:lang w:bidi="ar"/>
        </w:rPr>
        <w:t>1.主要流程</w:t>
      </w:r>
      <w:bookmarkEnd w:id="29"/>
      <w:bookmarkEnd w:id="30"/>
      <w:bookmarkEnd w:id="31"/>
      <w:r>
        <w:rPr>
          <w:rFonts w:hint="eastAsia" w:ascii="方正仿宋_GBK" w:hAnsi="方正仿宋_GBK" w:eastAsia="方正仿宋_GBK" w:cs="方正仿宋_GBK"/>
          <w:b/>
          <w:bCs/>
          <w:color w:val="000000"/>
          <w:kern w:val="0"/>
          <w:sz w:val="30"/>
          <w:szCs w:val="30"/>
          <w:lang w:bidi="ar"/>
        </w:rPr>
        <w:t xml:space="preserve"> </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outlineLvl w:val="0"/>
        <w:rPr>
          <w:rFonts w:hint="eastAsia" w:ascii="方正仿宋_GBK" w:hAnsi="方正仿宋_GBK" w:eastAsia="方正仿宋_GBK" w:cs="方正仿宋_GBK"/>
          <w:color w:val="000000"/>
          <w:kern w:val="0"/>
          <w:sz w:val="30"/>
          <w:szCs w:val="30"/>
          <w:lang w:bidi="ar"/>
        </w:rPr>
      </w:pPr>
      <w:r>
        <w:rPr>
          <w:rFonts w:hint="eastAsia" w:ascii="方正仿宋_GBK" w:hAnsi="方正仿宋_GBK" w:eastAsia="方正仿宋_GBK" w:cs="方正仿宋_GBK"/>
          <w:color w:val="000000"/>
          <w:kern w:val="0"/>
          <w:sz w:val="30"/>
          <w:szCs w:val="30"/>
          <w:lang w:bidi="ar"/>
        </w:rPr>
        <w:t>（1）报到抽签。各代表队于指定时间到指定地点报到；赛项执委会召开领队会议通报竞赛有关情况和要求，进行选手参赛时间和顺序的抽签。</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outlineLvl w:val="0"/>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（2）参赛准备。参赛选手按照统一安排，在指定时间到指定琴房进行赛前练习，到竞赛场地走台。 </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outlineLvl w:val="0"/>
        <w:rPr>
          <w:rFonts w:hint="eastAsia" w:ascii="方正仿宋_GBK" w:hAnsi="方正仿宋_GBK" w:eastAsia="方正仿宋_GBK" w:cs="方正仿宋_GBK"/>
          <w:color w:val="000000"/>
          <w:kern w:val="0"/>
          <w:sz w:val="30"/>
          <w:szCs w:val="30"/>
          <w:lang w:bidi="ar"/>
        </w:rPr>
      </w:pPr>
      <w:r>
        <w:rPr>
          <w:rFonts w:hint="eastAsia" w:ascii="方正仿宋_GBK" w:hAnsi="方正仿宋_GBK" w:eastAsia="方正仿宋_GBK" w:cs="方正仿宋_GBK"/>
          <w:color w:val="000000"/>
          <w:kern w:val="0"/>
          <w:sz w:val="30"/>
          <w:szCs w:val="30"/>
          <w:lang w:bidi="ar"/>
        </w:rPr>
        <w:t>（3）正式竞赛。参赛选手按抽签时间、顺序及规定流程到赛场检录、候赛、参赛。专业知识测试笔试按统一安排时间、地点集中进行。</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outlineLvl w:val="0"/>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color w:val="000000"/>
          <w:kern w:val="0"/>
          <w:sz w:val="30"/>
          <w:szCs w:val="30"/>
          <w:lang w:bidi="ar"/>
        </w:rPr>
        <w:t xml:space="preserve"> </w:t>
      </w:r>
      <w:bookmarkStart w:id="32" w:name="_Toc10711"/>
      <w:bookmarkStart w:id="33" w:name="_Toc30249"/>
      <w:bookmarkStart w:id="34" w:name="_Toc12699"/>
      <w:bookmarkStart w:id="35" w:name="_Toc4535"/>
      <w:bookmarkStart w:id="36" w:name="_Toc8448"/>
      <w:bookmarkStart w:id="37" w:name="_Toc14703"/>
      <w:r>
        <w:rPr>
          <w:rFonts w:hint="eastAsia" w:ascii="方正仿宋_GBK" w:hAnsi="方正仿宋_GBK" w:eastAsia="方正仿宋_GBK" w:cs="方正仿宋_GBK"/>
          <w:color w:val="000000"/>
          <w:kern w:val="0"/>
          <w:sz w:val="30"/>
          <w:szCs w:val="30"/>
          <w:lang w:bidi="ar"/>
        </w:rPr>
        <w:t>2</w:t>
      </w:r>
      <w:r>
        <w:rPr>
          <w:rFonts w:hint="eastAsia" w:ascii="方正仿宋_GBK" w:hAnsi="方正仿宋_GBK" w:eastAsia="方正仿宋_GBK" w:cs="方正仿宋_GBK"/>
          <w:b/>
          <w:bCs/>
          <w:color w:val="000000"/>
          <w:kern w:val="0"/>
          <w:sz w:val="30"/>
          <w:szCs w:val="30"/>
          <w:lang w:bidi="ar"/>
        </w:rPr>
        <w:t>.竞赛时间</w:t>
      </w:r>
      <w:bookmarkEnd w:id="32"/>
      <w:bookmarkEnd w:id="33"/>
      <w:bookmarkEnd w:id="34"/>
      <w:r>
        <w:rPr>
          <w:rFonts w:hint="eastAsia" w:ascii="方正仿宋_GBK" w:hAnsi="方正仿宋_GBK" w:eastAsia="方正仿宋_GBK" w:cs="方正仿宋_GBK"/>
          <w:b/>
          <w:bCs/>
          <w:color w:val="000000"/>
          <w:kern w:val="0"/>
          <w:sz w:val="30"/>
          <w:szCs w:val="30"/>
          <w:lang w:bidi="ar"/>
        </w:rPr>
        <w:t>（以参赛指南为准）</w:t>
      </w:r>
    </w:p>
    <w:tbl>
      <w:tblPr>
        <w:tblStyle w:val="6"/>
        <w:tblW w:w="8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775"/>
        <w:gridCol w:w="4636"/>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Align w:val="center"/>
          </w:tcPr>
          <w:p>
            <w:pPr>
              <w:jc w:val="center"/>
              <w:rPr>
                <w:rFonts w:ascii="黑体" w:hAnsi="黑体" w:eastAsia="黑体" w:cs="黑体"/>
                <w:bCs/>
                <w:sz w:val="24"/>
              </w:rPr>
            </w:pPr>
            <w:r>
              <w:rPr>
                <w:rFonts w:hint="eastAsia" w:ascii="黑体" w:hAnsi="黑体" w:eastAsia="黑体" w:cs="黑体"/>
                <w:bCs/>
                <w:sz w:val="24"/>
              </w:rPr>
              <w:t>日期</w:t>
            </w:r>
          </w:p>
        </w:tc>
        <w:tc>
          <w:tcPr>
            <w:tcW w:w="1775" w:type="dxa"/>
            <w:vAlign w:val="center"/>
          </w:tcPr>
          <w:p>
            <w:pPr>
              <w:jc w:val="center"/>
              <w:rPr>
                <w:rFonts w:ascii="黑体" w:hAnsi="黑体" w:eastAsia="黑体" w:cs="黑体"/>
                <w:bCs/>
                <w:sz w:val="24"/>
              </w:rPr>
            </w:pPr>
            <w:r>
              <w:rPr>
                <w:rFonts w:hint="eastAsia" w:ascii="黑体" w:hAnsi="黑体" w:eastAsia="黑体" w:cs="黑体"/>
                <w:bCs/>
                <w:sz w:val="24"/>
              </w:rPr>
              <w:t>时间</w:t>
            </w:r>
          </w:p>
        </w:tc>
        <w:tc>
          <w:tcPr>
            <w:tcW w:w="4636" w:type="dxa"/>
            <w:vAlign w:val="center"/>
          </w:tcPr>
          <w:p>
            <w:pPr>
              <w:jc w:val="center"/>
              <w:rPr>
                <w:rFonts w:ascii="黑体" w:hAnsi="黑体" w:eastAsia="黑体" w:cs="黑体"/>
                <w:bCs/>
                <w:sz w:val="24"/>
              </w:rPr>
            </w:pPr>
            <w:r>
              <w:rPr>
                <w:rFonts w:hint="eastAsia" w:ascii="黑体" w:hAnsi="黑体" w:eastAsia="黑体" w:cs="黑体"/>
                <w:bCs/>
                <w:sz w:val="24"/>
              </w:rPr>
              <w:t>工作内容</w:t>
            </w:r>
          </w:p>
        </w:tc>
        <w:tc>
          <w:tcPr>
            <w:tcW w:w="1289" w:type="dxa"/>
            <w:vAlign w:val="center"/>
          </w:tcPr>
          <w:p>
            <w:pPr>
              <w:jc w:val="center"/>
              <w:rPr>
                <w:rFonts w:ascii="黑体" w:hAnsi="黑体" w:eastAsia="黑体" w:cs="黑体"/>
                <w:bCs/>
                <w:sz w:val="24"/>
              </w:rPr>
            </w:pPr>
            <w:r>
              <w:rPr>
                <w:rFonts w:hint="eastAsia" w:ascii="黑体" w:hAnsi="黑体" w:eastAsia="黑体" w:cs="黑体"/>
                <w:bCs/>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restart"/>
            <w:vAlign w:val="center"/>
          </w:tcPr>
          <w:p>
            <w:pPr>
              <w:jc w:val="center"/>
              <w:rPr>
                <w:rFonts w:ascii="仿宋_GB2312" w:eastAsia="仿宋_GB2312"/>
                <w:sz w:val="24"/>
              </w:rPr>
            </w:pPr>
            <w:r>
              <w:rPr>
                <w:rFonts w:hint="eastAsia" w:ascii="仿宋_GB2312" w:eastAsia="仿宋_GB2312"/>
                <w:sz w:val="24"/>
              </w:rPr>
              <w:t>3月24日</w:t>
            </w:r>
          </w:p>
        </w:tc>
        <w:tc>
          <w:tcPr>
            <w:tcW w:w="1775" w:type="dxa"/>
            <w:vAlign w:val="center"/>
          </w:tcPr>
          <w:p>
            <w:pPr>
              <w:jc w:val="center"/>
              <w:rPr>
                <w:rFonts w:ascii="仿宋_GB2312" w:eastAsia="仿宋_GB2312"/>
                <w:sz w:val="24"/>
              </w:rPr>
            </w:pPr>
            <w:r>
              <w:rPr>
                <w:rFonts w:hint="eastAsia" w:ascii="仿宋_GB2312" w:eastAsia="仿宋_GB2312"/>
                <w:sz w:val="24"/>
              </w:rPr>
              <w:t>9:00～16:00</w:t>
            </w:r>
          </w:p>
        </w:tc>
        <w:tc>
          <w:tcPr>
            <w:tcW w:w="4636" w:type="dxa"/>
            <w:vAlign w:val="center"/>
          </w:tcPr>
          <w:p>
            <w:pPr>
              <w:rPr>
                <w:rFonts w:ascii="仿宋_GB2312" w:eastAsia="仿宋_GB2312"/>
                <w:sz w:val="24"/>
              </w:rPr>
            </w:pPr>
            <w:r>
              <w:rPr>
                <w:rFonts w:hint="eastAsia" w:ascii="仿宋_GB2312" w:eastAsia="仿宋_GB2312"/>
                <w:sz w:val="24"/>
              </w:rPr>
              <w:t>参赛队报到，安排住宿、发放参赛证、</w:t>
            </w:r>
            <w:r>
              <w:rPr>
                <w:rFonts w:hint="eastAsia" w:ascii="仿宋_GB2312" w:eastAsia="仿宋_GB2312"/>
                <w:spacing w:val="-9"/>
                <w:sz w:val="24"/>
              </w:rPr>
              <w:t>领取竞赛资料</w:t>
            </w:r>
          </w:p>
        </w:tc>
        <w:tc>
          <w:tcPr>
            <w:tcW w:w="1289" w:type="dxa"/>
            <w:vAlign w:val="center"/>
          </w:tcPr>
          <w:p>
            <w:pPr>
              <w:jc w:val="center"/>
              <w:rPr>
                <w:rFonts w:ascii="仿宋_GB2312" w:eastAsia="仿宋_GB2312"/>
                <w:sz w:val="24"/>
              </w:rPr>
            </w:pPr>
            <w:r>
              <w:rPr>
                <w:rFonts w:hint="eastAsia" w:ascii="仿宋_GB2312" w:eastAsia="仿宋_GB2312"/>
                <w:sz w:val="24"/>
              </w:rPr>
              <w:t>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continue"/>
            <w:vAlign w:val="center"/>
          </w:tcPr>
          <w:p>
            <w:pPr>
              <w:jc w:val="center"/>
              <w:rPr>
                <w:rFonts w:ascii="仿宋_GB2312" w:eastAsia="仿宋_GB2312"/>
                <w:sz w:val="24"/>
              </w:rPr>
            </w:pPr>
          </w:p>
        </w:tc>
        <w:tc>
          <w:tcPr>
            <w:tcW w:w="1775" w:type="dxa"/>
            <w:vAlign w:val="center"/>
          </w:tcPr>
          <w:p>
            <w:pPr>
              <w:jc w:val="center"/>
              <w:rPr>
                <w:rFonts w:ascii="仿宋_GB2312" w:eastAsia="仿宋_GB2312"/>
                <w:sz w:val="24"/>
              </w:rPr>
            </w:pPr>
            <w:r>
              <w:rPr>
                <w:rFonts w:hint="eastAsia" w:ascii="仿宋_GB2312" w:eastAsia="仿宋_GB2312"/>
                <w:sz w:val="24"/>
              </w:rPr>
              <w:t>9:00～18:00</w:t>
            </w:r>
          </w:p>
        </w:tc>
        <w:tc>
          <w:tcPr>
            <w:tcW w:w="4636" w:type="dxa"/>
            <w:vAlign w:val="center"/>
          </w:tcPr>
          <w:p>
            <w:pPr>
              <w:ind w:firstLine="480" w:firstLineChars="200"/>
              <w:rPr>
                <w:rFonts w:ascii="仿宋_GB2312" w:eastAsia="仿宋_GB2312"/>
                <w:sz w:val="24"/>
              </w:rPr>
            </w:pPr>
            <w:r>
              <w:rPr>
                <w:rFonts w:hint="eastAsia" w:ascii="仿宋_GB2312" w:eastAsia="仿宋_GB2312"/>
                <w:sz w:val="24"/>
              </w:rPr>
              <w:t>选手熟悉比赛赛场并走台</w:t>
            </w:r>
          </w:p>
        </w:tc>
        <w:tc>
          <w:tcPr>
            <w:tcW w:w="1289" w:type="dxa"/>
            <w:vAlign w:val="center"/>
          </w:tcPr>
          <w:p>
            <w:pPr>
              <w:jc w:val="center"/>
              <w:rPr>
                <w:rFonts w:ascii="仿宋_GB2312" w:eastAsia="仿宋_GB2312"/>
                <w:sz w:val="24"/>
              </w:rPr>
            </w:pPr>
            <w:r>
              <w:rPr>
                <w:rFonts w:hint="eastAsia" w:ascii="仿宋_GB2312"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continue"/>
            <w:vAlign w:val="center"/>
          </w:tcPr>
          <w:p>
            <w:pPr>
              <w:jc w:val="center"/>
              <w:rPr>
                <w:rFonts w:ascii="仿宋_GB2312" w:eastAsia="仿宋_GB2312"/>
                <w:sz w:val="24"/>
              </w:rPr>
            </w:pPr>
          </w:p>
        </w:tc>
        <w:tc>
          <w:tcPr>
            <w:tcW w:w="1775" w:type="dxa"/>
            <w:vAlign w:val="center"/>
          </w:tcPr>
          <w:p>
            <w:pPr>
              <w:jc w:val="center"/>
              <w:rPr>
                <w:rFonts w:ascii="仿宋_GB2312" w:eastAsia="仿宋_GB2312"/>
                <w:sz w:val="24"/>
              </w:rPr>
            </w:pPr>
            <w:r>
              <w:rPr>
                <w:rFonts w:hint="eastAsia" w:ascii="仿宋_GB2312" w:eastAsia="仿宋_GB2312"/>
                <w:sz w:val="24"/>
              </w:rPr>
              <w:t>10:00～16:00</w:t>
            </w:r>
          </w:p>
        </w:tc>
        <w:tc>
          <w:tcPr>
            <w:tcW w:w="4636" w:type="dxa"/>
            <w:vAlign w:val="center"/>
          </w:tcPr>
          <w:p>
            <w:pPr>
              <w:ind w:firstLine="240" w:firstLineChars="100"/>
              <w:rPr>
                <w:rFonts w:ascii="仿宋_GB2312" w:eastAsia="仿宋_GB2312"/>
                <w:sz w:val="24"/>
              </w:rPr>
            </w:pPr>
            <w:r>
              <w:rPr>
                <w:rFonts w:hint="eastAsia" w:ascii="仿宋_GB2312" w:eastAsia="仿宋_GB2312"/>
                <w:sz w:val="24"/>
              </w:rPr>
              <w:t>裁判员报到，熟悉比赛评分细则</w:t>
            </w:r>
          </w:p>
        </w:tc>
        <w:tc>
          <w:tcPr>
            <w:tcW w:w="1289"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continue"/>
            <w:vAlign w:val="center"/>
          </w:tcPr>
          <w:p>
            <w:pPr>
              <w:jc w:val="center"/>
              <w:rPr>
                <w:rFonts w:ascii="仿宋_GB2312" w:eastAsia="仿宋_GB2312"/>
                <w:sz w:val="24"/>
              </w:rPr>
            </w:pPr>
          </w:p>
        </w:tc>
        <w:tc>
          <w:tcPr>
            <w:tcW w:w="1775" w:type="dxa"/>
            <w:vAlign w:val="center"/>
          </w:tcPr>
          <w:p>
            <w:pPr>
              <w:jc w:val="center"/>
              <w:rPr>
                <w:rFonts w:ascii="仿宋_GB2312" w:eastAsia="仿宋_GB2312"/>
                <w:sz w:val="24"/>
              </w:rPr>
            </w:pPr>
            <w:r>
              <w:rPr>
                <w:rFonts w:hint="eastAsia" w:ascii="仿宋_GB2312" w:eastAsia="仿宋_GB2312"/>
                <w:sz w:val="24"/>
              </w:rPr>
              <w:t>16:30～17:00</w:t>
            </w:r>
          </w:p>
        </w:tc>
        <w:tc>
          <w:tcPr>
            <w:tcW w:w="4636" w:type="dxa"/>
            <w:vAlign w:val="center"/>
          </w:tcPr>
          <w:p>
            <w:pPr>
              <w:rPr>
                <w:rFonts w:ascii="仿宋_GB2312" w:eastAsia="仿宋_GB2312"/>
                <w:sz w:val="24"/>
              </w:rPr>
            </w:pPr>
            <w:r>
              <w:rPr>
                <w:rFonts w:hint="eastAsia" w:ascii="仿宋_GB2312" w:eastAsia="仿宋_GB2312"/>
                <w:sz w:val="24"/>
              </w:rPr>
              <w:t xml:space="preserve">        裁判组会议</w:t>
            </w:r>
          </w:p>
        </w:tc>
        <w:tc>
          <w:tcPr>
            <w:tcW w:w="1289" w:type="dxa"/>
            <w:vAlign w:val="center"/>
          </w:tcPr>
          <w:p>
            <w:pPr>
              <w:jc w:val="center"/>
              <w:rPr>
                <w:rFonts w:ascii="仿宋_GB2312" w:eastAsia="仿宋_GB2312"/>
                <w:sz w:val="24"/>
              </w:rPr>
            </w:pPr>
            <w:r>
              <w:rPr>
                <w:rFonts w:hint="eastAsia" w:ascii="仿宋_GB2312" w:hAnsi="仿宋" w:eastAsia="仿宋_GB2312" w:cs="仿宋"/>
                <w:sz w:val="24"/>
              </w:rPr>
              <w:t>行政楼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continue"/>
            <w:vAlign w:val="center"/>
          </w:tcPr>
          <w:p>
            <w:pPr>
              <w:jc w:val="center"/>
              <w:rPr>
                <w:rFonts w:ascii="仿宋_GB2312" w:eastAsia="仿宋_GB2312"/>
                <w:sz w:val="24"/>
              </w:rPr>
            </w:pPr>
          </w:p>
        </w:tc>
        <w:tc>
          <w:tcPr>
            <w:tcW w:w="1775" w:type="dxa"/>
            <w:vAlign w:val="center"/>
          </w:tcPr>
          <w:p>
            <w:pPr>
              <w:jc w:val="center"/>
              <w:rPr>
                <w:rFonts w:ascii="仿宋_GB2312" w:eastAsia="仿宋_GB2312"/>
                <w:sz w:val="24"/>
              </w:rPr>
            </w:pPr>
            <w:r>
              <w:rPr>
                <w:rFonts w:hint="eastAsia" w:ascii="仿宋_GB2312" w:eastAsia="仿宋_GB2312"/>
                <w:sz w:val="24"/>
              </w:rPr>
              <w:t>17:00～17:30</w:t>
            </w:r>
          </w:p>
        </w:tc>
        <w:tc>
          <w:tcPr>
            <w:tcW w:w="4636" w:type="dxa"/>
            <w:vAlign w:val="center"/>
          </w:tcPr>
          <w:p>
            <w:pPr>
              <w:rPr>
                <w:rFonts w:ascii="仿宋_GB2312" w:eastAsia="仿宋_GB2312"/>
                <w:sz w:val="24"/>
              </w:rPr>
            </w:pPr>
            <w:r>
              <w:rPr>
                <w:rFonts w:hint="eastAsia" w:ascii="仿宋_GB2312" w:eastAsia="仿宋_GB2312"/>
                <w:sz w:val="24"/>
              </w:rPr>
              <w:t xml:space="preserve">         领队会议</w:t>
            </w:r>
          </w:p>
        </w:tc>
        <w:tc>
          <w:tcPr>
            <w:tcW w:w="1289" w:type="dxa"/>
            <w:vAlign w:val="center"/>
          </w:tcPr>
          <w:p>
            <w:pPr>
              <w:jc w:val="center"/>
              <w:rPr>
                <w:rFonts w:ascii="仿宋_GB2312" w:eastAsia="仿宋_GB2312"/>
                <w:sz w:val="24"/>
              </w:rPr>
            </w:pPr>
            <w:r>
              <w:rPr>
                <w:rFonts w:hint="eastAsia" w:ascii="仿宋_GB2312"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continue"/>
            <w:vAlign w:val="center"/>
          </w:tcPr>
          <w:p>
            <w:pPr>
              <w:jc w:val="center"/>
              <w:rPr>
                <w:rFonts w:ascii="仿宋_GB2312" w:eastAsia="仿宋_GB2312"/>
                <w:sz w:val="24"/>
              </w:rPr>
            </w:pPr>
          </w:p>
        </w:tc>
        <w:tc>
          <w:tcPr>
            <w:tcW w:w="1775" w:type="dxa"/>
            <w:vAlign w:val="center"/>
          </w:tcPr>
          <w:p>
            <w:pPr>
              <w:jc w:val="center"/>
              <w:rPr>
                <w:rFonts w:ascii="仿宋_GB2312" w:eastAsia="仿宋_GB2312"/>
                <w:sz w:val="24"/>
              </w:rPr>
            </w:pPr>
            <w:r>
              <w:rPr>
                <w:rFonts w:hint="eastAsia" w:ascii="仿宋_GB2312" w:eastAsia="仿宋_GB2312"/>
                <w:sz w:val="24"/>
              </w:rPr>
              <w:t>17:30～18:00</w:t>
            </w:r>
          </w:p>
        </w:tc>
        <w:tc>
          <w:tcPr>
            <w:tcW w:w="4636" w:type="dxa"/>
            <w:vAlign w:val="center"/>
          </w:tcPr>
          <w:p>
            <w:pPr>
              <w:rPr>
                <w:rFonts w:ascii="仿宋_GB2312" w:eastAsia="仿宋_GB2312"/>
                <w:sz w:val="24"/>
              </w:rPr>
            </w:pPr>
            <w:r>
              <w:rPr>
                <w:rFonts w:hint="eastAsia" w:ascii="仿宋_GB2312" w:eastAsia="仿宋_GB2312"/>
                <w:sz w:val="24"/>
              </w:rPr>
              <w:t>抽签</w:t>
            </w:r>
            <w:r>
              <w:rPr>
                <w:rFonts w:hint="eastAsia" w:ascii="仿宋_GB2312" w:hAnsi="仿宋" w:eastAsia="仿宋_GB2312" w:cs="仿宋"/>
                <w:sz w:val="24"/>
              </w:rPr>
              <w:t>（规定歌曲演唱和自选歌曲演唱顺序）</w:t>
            </w:r>
          </w:p>
        </w:tc>
        <w:tc>
          <w:tcPr>
            <w:tcW w:w="1289" w:type="dxa"/>
            <w:vAlign w:val="center"/>
          </w:tcPr>
          <w:p>
            <w:pPr>
              <w:jc w:val="center"/>
              <w:rPr>
                <w:rFonts w:ascii="仿宋_GB2312" w:eastAsia="仿宋_GB2312"/>
                <w:sz w:val="24"/>
              </w:rPr>
            </w:pPr>
            <w:r>
              <w:rPr>
                <w:rFonts w:hint="eastAsia" w:ascii="仿宋_GB2312"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restart"/>
            <w:vAlign w:val="center"/>
          </w:tcPr>
          <w:p>
            <w:pPr>
              <w:jc w:val="center"/>
              <w:rPr>
                <w:rFonts w:ascii="仿宋_GB2312" w:eastAsia="仿宋_GB2312"/>
                <w:sz w:val="24"/>
              </w:rPr>
            </w:pPr>
            <w:r>
              <w:rPr>
                <w:rFonts w:hint="eastAsia" w:ascii="仿宋_GB2312" w:eastAsia="仿宋_GB2312"/>
                <w:sz w:val="24"/>
              </w:rPr>
              <w:t>3月25日</w:t>
            </w:r>
          </w:p>
        </w:tc>
        <w:tc>
          <w:tcPr>
            <w:tcW w:w="1775" w:type="dxa"/>
            <w:vAlign w:val="center"/>
          </w:tcPr>
          <w:p>
            <w:pPr>
              <w:jc w:val="center"/>
              <w:rPr>
                <w:rFonts w:ascii="仿宋_GB2312" w:eastAsia="仿宋_GB2312"/>
                <w:sz w:val="24"/>
              </w:rPr>
            </w:pPr>
            <w:r>
              <w:rPr>
                <w:rFonts w:hint="eastAsia" w:ascii="仿宋_GB2312" w:eastAsia="仿宋_GB2312"/>
                <w:sz w:val="24"/>
              </w:rPr>
              <w:t>8:30～9:00</w:t>
            </w:r>
          </w:p>
        </w:tc>
        <w:tc>
          <w:tcPr>
            <w:tcW w:w="4636" w:type="dxa"/>
            <w:vAlign w:val="center"/>
          </w:tcPr>
          <w:p>
            <w:pPr>
              <w:ind w:firstLine="1200" w:firstLineChars="500"/>
              <w:rPr>
                <w:rFonts w:ascii="仿宋_GB2312" w:eastAsia="仿宋_GB2312"/>
                <w:sz w:val="24"/>
              </w:rPr>
            </w:pPr>
            <w:r>
              <w:rPr>
                <w:rFonts w:hint="eastAsia" w:ascii="仿宋_GB2312" w:eastAsia="仿宋_GB2312"/>
                <w:sz w:val="24"/>
              </w:rPr>
              <w:t>开幕式</w:t>
            </w:r>
          </w:p>
        </w:tc>
        <w:tc>
          <w:tcPr>
            <w:tcW w:w="1289" w:type="dxa"/>
            <w:vAlign w:val="center"/>
          </w:tcPr>
          <w:p>
            <w:pPr>
              <w:jc w:val="center"/>
              <w:rPr>
                <w:rFonts w:ascii="仿宋_GB2312" w:eastAsia="仿宋_GB2312"/>
                <w:sz w:val="24"/>
              </w:rPr>
            </w:pPr>
            <w:r>
              <w:rPr>
                <w:rFonts w:hint="eastAsia" w:ascii="仿宋_GB2312"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continue"/>
            <w:vAlign w:val="center"/>
          </w:tcPr>
          <w:p>
            <w:pPr>
              <w:jc w:val="center"/>
              <w:rPr>
                <w:rFonts w:ascii="仿宋_GB2312" w:eastAsia="仿宋_GB2312"/>
                <w:sz w:val="24"/>
              </w:rPr>
            </w:pPr>
          </w:p>
        </w:tc>
        <w:tc>
          <w:tcPr>
            <w:tcW w:w="1775" w:type="dxa"/>
            <w:vAlign w:val="center"/>
          </w:tcPr>
          <w:p>
            <w:pPr>
              <w:jc w:val="center"/>
              <w:rPr>
                <w:rFonts w:ascii="仿宋_GB2312" w:eastAsia="仿宋_GB2312"/>
                <w:sz w:val="24"/>
              </w:rPr>
            </w:pPr>
            <w:r>
              <w:rPr>
                <w:rFonts w:hint="eastAsia" w:ascii="仿宋_GB2312" w:eastAsia="仿宋_GB2312"/>
                <w:sz w:val="24"/>
              </w:rPr>
              <w:t>9:00～09:15</w:t>
            </w:r>
          </w:p>
        </w:tc>
        <w:tc>
          <w:tcPr>
            <w:tcW w:w="4636" w:type="dxa"/>
            <w:vAlign w:val="center"/>
          </w:tcPr>
          <w:p>
            <w:pPr>
              <w:ind w:firstLine="1200" w:firstLineChars="500"/>
              <w:rPr>
                <w:rFonts w:ascii="仿宋_GB2312" w:eastAsia="仿宋_GB2312"/>
                <w:sz w:val="24"/>
              </w:rPr>
            </w:pPr>
            <w:r>
              <w:rPr>
                <w:rFonts w:hint="eastAsia" w:ascii="仿宋_GB2312" w:eastAsia="仿宋_GB2312"/>
                <w:sz w:val="24"/>
              </w:rPr>
              <w:t>合  影</w:t>
            </w:r>
          </w:p>
        </w:tc>
        <w:tc>
          <w:tcPr>
            <w:tcW w:w="1289" w:type="dxa"/>
            <w:vAlign w:val="center"/>
          </w:tcPr>
          <w:p>
            <w:pPr>
              <w:jc w:val="center"/>
              <w:rPr>
                <w:rFonts w:ascii="仿宋_GB2312" w:eastAsia="仿宋_GB2312"/>
                <w:sz w:val="24"/>
              </w:rPr>
            </w:pPr>
            <w:r>
              <w:rPr>
                <w:rFonts w:hint="eastAsia" w:ascii="仿宋_GB2312" w:eastAsia="仿宋_GB2312"/>
                <w:color w:val="000000"/>
                <w:sz w:val="24"/>
              </w:rPr>
              <w:t>音乐楼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continue"/>
            <w:vAlign w:val="center"/>
          </w:tcPr>
          <w:p>
            <w:pPr>
              <w:jc w:val="center"/>
              <w:rPr>
                <w:rFonts w:ascii="仿宋_GB2312" w:eastAsia="仿宋_GB2312"/>
                <w:sz w:val="24"/>
              </w:rPr>
            </w:pPr>
          </w:p>
        </w:tc>
        <w:tc>
          <w:tcPr>
            <w:tcW w:w="1775" w:type="dxa"/>
            <w:vAlign w:val="center"/>
          </w:tcPr>
          <w:p>
            <w:pPr>
              <w:jc w:val="center"/>
              <w:rPr>
                <w:rFonts w:ascii="仿宋_GB2312" w:eastAsia="仿宋_GB2312"/>
                <w:sz w:val="24"/>
              </w:rPr>
            </w:pPr>
            <w:r>
              <w:rPr>
                <w:rFonts w:hint="eastAsia" w:ascii="仿宋_GB2312" w:eastAsia="仿宋_GB2312"/>
                <w:sz w:val="24"/>
              </w:rPr>
              <w:t>9:15～09:30</w:t>
            </w:r>
          </w:p>
        </w:tc>
        <w:tc>
          <w:tcPr>
            <w:tcW w:w="4636" w:type="dxa"/>
            <w:vAlign w:val="center"/>
          </w:tcPr>
          <w:p>
            <w:pPr>
              <w:rPr>
                <w:rFonts w:ascii="仿宋_GB2312" w:eastAsia="仿宋_GB2312"/>
                <w:sz w:val="24"/>
              </w:rPr>
            </w:pPr>
            <w:r>
              <w:rPr>
                <w:rFonts w:hint="eastAsia" w:ascii="仿宋_GB2312" w:eastAsia="仿宋_GB2312"/>
                <w:sz w:val="24"/>
              </w:rPr>
              <w:t>参赛选手检录</w:t>
            </w:r>
            <w:r>
              <w:rPr>
                <w:rFonts w:hint="eastAsia" w:ascii="仿宋_GB2312" w:hAnsi="仿宋" w:eastAsia="仿宋_GB2312" w:cs="仿宋"/>
                <w:sz w:val="24"/>
              </w:rPr>
              <w:t>（按序号1～15号参赛选手）</w:t>
            </w:r>
          </w:p>
        </w:tc>
        <w:tc>
          <w:tcPr>
            <w:tcW w:w="1289" w:type="dxa"/>
            <w:vAlign w:val="center"/>
          </w:tcPr>
          <w:p>
            <w:pPr>
              <w:jc w:val="center"/>
              <w:rPr>
                <w:rFonts w:ascii="仿宋_GB2312" w:eastAsia="仿宋_GB2312"/>
                <w:sz w:val="24"/>
              </w:rPr>
            </w:pPr>
            <w:r>
              <w:rPr>
                <w:rFonts w:hint="eastAsia" w:ascii="仿宋_GB2312"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continue"/>
            <w:vAlign w:val="center"/>
          </w:tcPr>
          <w:p>
            <w:pPr>
              <w:jc w:val="center"/>
              <w:rPr>
                <w:rFonts w:ascii="仿宋_GB2312" w:eastAsia="仿宋_GB2312"/>
                <w:sz w:val="24"/>
              </w:rPr>
            </w:pPr>
          </w:p>
        </w:tc>
        <w:tc>
          <w:tcPr>
            <w:tcW w:w="1775" w:type="dxa"/>
            <w:vAlign w:val="center"/>
          </w:tcPr>
          <w:p>
            <w:pPr>
              <w:jc w:val="center"/>
              <w:rPr>
                <w:rFonts w:ascii="仿宋_GB2312" w:eastAsia="仿宋_GB2312"/>
                <w:sz w:val="24"/>
              </w:rPr>
            </w:pPr>
            <w:r>
              <w:rPr>
                <w:rFonts w:hint="eastAsia" w:ascii="仿宋_GB2312" w:eastAsia="仿宋_GB2312"/>
                <w:sz w:val="24"/>
              </w:rPr>
              <w:t>9:15～09:25</w:t>
            </w:r>
          </w:p>
        </w:tc>
        <w:tc>
          <w:tcPr>
            <w:tcW w:w="4636" w:type="dxa"/>
            <w:vAlign w:val="center"/>
          </w:tcPr>
          <w:p>
            <w:pPr>
              <w:rPr>
                <w:rFonts w:ascii="仿宋_GB2312" w:eastAsia="仿宋_GB2312"/>
                <w:sz w:val="24"/>
              </w:rPr>
            </w:pPr>
            <w:r>
              <w:rPr>
                <w:rFonts w:hint="eastAsia" w:ascii="仿宋_GB2312" w:eastAsia="仿宋_GB2312"/>
                <w:sz w:val="24"/>
              </w:rPr>
              <w:t xml:space="preserve">        裁判员会议</w:t>
            </w:r>
          </w:p>
        </w:tc>
        <w:tc>
          <w:tcPr>
            <w:tcW w:w="1289" w:type="dxa"/>
            <w:vAlign w:val="center"/>
          </w:tcPr>
          <w:p>
            <w:pPr>
              <w:jc w:val="center"/>
              <w:rPr>
                <w:rFonts w:ascii="仿宋_GB2312" w:eastAsia="仿宋_GB2312"/>
                <w:sz w:val="24"/>
              </w:rPr>
            </w:pPr>
            <w:r>
              <w:rPr>
                <w:rFonts w:hint="eastAsia" w:ascii="仿宋_GB2312"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continue"/>
            <w:vAlign w:val="center"/>
          </w:tcPr>
          <w:p>
            <w:pPr>
              <w:jc w:val="center"/>
              <w:rPr>
                <w:rFonts w:ascii="仿宋_GB2312" w:eastAsia="仿宋_GB2312"/>
                <w:sz w:val="24"/>
              </w:rPr>
            </w:pPr>
          </w:p>
        </w:tc>
        <w:tc>
          <w:tcPr>
            <w:tcW w:w="1775" w:type="dxa"/>
            <w:vAlign w:val="center"/>
          </w:tcPr>
          <w:p>
            <w:pPr>
              <w:jc w:val="center"/>
              <w:rPr>
                <w:rFonts w:ascii="仿宋_GB2312" w:eastAsia="仿宋_GB2312"/>
                <w:sz w:val="24"/>
              </w:rPr>
            </w:pPr>
            <w:r>
              <w:rPr>
                <w:rFonts w:hint="eastAsia" w:ascii="仿宋_GB2312" w:eastAsia="仿宋_GB2312"/>
                <w:sz w:val="24"/>
              </w:rPr>
              <w:t>9:30～12:30</w:t>
            </w:r>
          </w:p>
        </w:tc>
        <w:tc>
          <w:tcPr>
            <w:tcW w:w="4636" w:type="dxa"/>
            <w:vAlign w:val="center"/>
          </w:tcPr>
          <w:p>
            <w:pPr>
              <w:jc w:val="center"/>
              <w:rPr>
                <w:rFonts w:ascii="仿宋_GB2312" w:eastAsia="仿宋_GB2312"/>
                <w:sz w:val="24"/>
              </w:rPr>
            </w:pPr>
            <w:r>
              <w:rPr>
                <w:rFonts w:hint="eastAsia" w:ascii="仿宋_GB2312" w:hAnsi="宋体" w:eastAsia="仿宋_GB2312" w:cs="宋体"/>
                <w:sz w:val="24"/>
              </w:rPr>
              <w:t xml:space="preserve"> </w:t>
            </w:r>
            <w:r>
              <w:rPr>
                <w:rFonts w:hint="eastAsia" w:ascii="仿宋_GB2312" w:eastAsia="仿宋_GB2312"/>
                <w:sz w:val="24"/>
              </w:rPr>
              <w:t>规定歌曲演唱、新谱视唱及</w:t>
            </w:r>
          </w:p>
          <w:p>
            <w:pPr>
              <w:jc w:val="center"/>
              <w:rPr>
                <w:rFonts w:ascii="仿宋_GB2312" w:hAnsi="宋体" w:eastAsia="仿宋_GB2312" w:cs="宋体"/>
                <w:szCs w:val="21"/>
              </w:rPr>
            </w:pPr>
            <w:r>
              <w:rPr>
                <w:rFonts w:hint="eastAsia" w:ascii="仿宋_GB2312" w:eastAsia="仿宋_GB2312"/>
                <w:sz w:val="24"/>
              </w:rPr>
              <w:t>专业知识测试现场问答</w:t>
            </w:r>
          </w:p>
          <w:p>
            <w:pPr>
              <w:jc w:val="center"/>
              <w:rPr>
                <w:rFonts w:ascii="仿宋_GB2312" w:eastAsia="仿宋_GB2312"/>
                <w:sz w:val="24"/>
              </w:rPr>
            </w:pPr>
            <w:r>
              <w:rPr>
                <w:rFonts w:hint="eastAsia" w:ascii="仿宋_GB2312" w:hAnsi="仿宋" w:eastAsia="仿宋_GB2312" w:cs="仿宋"/>
                <w:sz w:val="24"/>
              </w:rPr>
              <w:t>（按序号1～15号参赛选手</w:t>
            </w:r>
            <w:r>
              <w:rPr>
                <w:rFonts w:hint="eastAsia" w:ascii="仿宋_GB2312" w:eastAsia="仿宋_GB2312"/>
                <w:sz w:val="24"/>
              </w:rPr>
              <w:t>）</w:t>
            </w:r>
          </w:p>
        </w:tc>
        <w:tc>
          <w:tcPr>
            <w:tcW w:w="1289" w:type="dxa"/>
            <w:vAlign w:val="center"/>
          </w:tcPr>
          <w:p>
            <w:pPr>
              <w:jc w:val="center"/>
              <w:rPr>
                <w:rFonts w:ascii="仿宋_GB2312" w:hAnsi="仿宋" w:eastAsia="仿宋_GB2312" w:cs="仿宋"/>
                <w:sz w:val="24"/>
              </w:rPr>
            </w:pPr>
            <w:r>
              <w:rPr>
                <w:rFonts w:hint="eastAsia" w:ascii="仿宋_GB2312"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continue"/>
            <w:vAlign w:val="center"/>
          </w:tcPr>
          <w:p>
            <w:pPr>
              <w:jc w:val="center"/>
              <w:rPr>
                <w:rFonts w:ascii="仿宋_GB2312" w:eastAsia="仿宋_GB2312"/>
                <w:sz w:val="24"/>
              </w:rPr>
            </w:pPr>
          </w:p>
        </w:tc>
        <w:tc>
          <w:tcPr>
            <w:tcW w:w="1775" w:type="dxa"/>
            <w:vAlign w:val="center"/>
          </w:tcPr>
          <w:p>
            <w:pPr>
              <w:jc w:val="center"/>
              <w:rPr>
                <w:rFonts w:ascii="仿宋_GB2312" w:eastAsia="仿宋_GB2312"/>
                <w:sz w:val="24"/>
              </w:rPr>
            </w:pPr>
            <w:r>
              <w:rPr>
                <w:rFonts w:hint="eastAsia" w:ascii="仿宋_GB2312" w:eastAsia="仿宋_GB2312"/>
                <w:sz w:val="24"/>
              </w:rPr>
              <w:t>12:30～13:00</w:t>
            </w:r>
          </w:p>
        </w:tc>
        <w:tc>
          <w:tcPr>
            <w:tcW w:w="4636" w:type="dxa"/>
            <w:vAlign w:val="center"/>
          </w:tcPr>
          <w:p>
            <w:pPr>
              <w:rPr>
                <w:rFonts w:ascii="仿宋_GB2312" w:eastAsia="仿宋_GB2312"/>
                <w:szCs w:val="21"/>
              </w:rPr>
            </w:pPr>
            <w:r>
              <w:rPr>
                <w:rFonts w:hint="eastAsia" w:ascii="仿宋_GB2312" w:eastAsia="仿宋_GB2312"/>
                <w:sz w:val="24"/>
              </w:rPr>
              <w:t xml:space="preserve">         成绩公布</w:t>
            </w:r>
          </w:p>
        </w:tc>
        <w:tc>
          <w:tcPr>
            <w:tcW w:w="1289" w:type="dxa"/>
            <w:vAlign w:val="center"/>
          </w:tcPr>
          <w:p>
            <w:pPr>
              <w:jc w:val="center"/>
              <w:rPr>
                <w:rFonts w:ascii="仿宋_GB2312" w:eastAsia="仿宋_GB2312"/>
                <w:sz w:val="24"/>
              </w:rPr>
            </w:pPr>
            <w:r>
              <w:rPr>
                <w:rFonts w:hint="eastAsia" w:ascii="仿宋_GB2312"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continue"/>
            <w:vAlign w:val="center"/>
          </w:tcPr>
          <w:p>
            <w:pPr>
              <w:jc w:val="center"/>
              <w:rPr>
                <w:rFonts w:ascii="仿宋_GB2312" w:eastAsia="仿宋_GB2312"/>
                <w:sz w:val="24"/>
              </w:rPr>
            </w:pPr>
          </w:p>
        </w:tc>
        <w:tc>
          <w:tcPr>
            <w:tcW w:w="1775" w:type="dxa"/>
            <w:vAlign w:val="center"/>
          </w:tcPr>
          <w:p>
            <w:pPr>
              <w:jc w:val="center"/>
              <w:rPr>
                <w:rFonts w:ascii="仿宋_GB2312" w:eastAsia="仿宋_GB2312"/>
                <w:sz w:val="24"/>
              </w:rPr>
            </w:pPr>
            <w:r>
              <w:rPr>
                <w:rFonts w:hint="eastAsia" w:ascii="仿宋_GB2312" w:eastAsia="仿宋_GB2312"/>
                <w:sz w:val="24"/>
              </w:rPr>
              <w:t>14:00～14:20</w:t>
            </w:r>
          </w:p>
        </w:tc>
        <w:tc>
          <w:tcPr>
            <w:tcW w:w="4636" w:type="dxa"/>
            <w:vAlign w:val="center"/>
          </w:tcPr>
          <w:p>
            <w:pPr>
              <w:rPr>
                <w:rFonts w:ascii="仿宋_GB2312" w:eastAsia="仿宋_GB2312"/>
                <w:sz w:val="24"/>
              </w:rPr>
            </w:pPr>
            <w:r>
              <w:rPr>
                <w:rFonts w:hint="eastAsia" w:ascii="仿宋_GB2312" w:eastAsia="仿宋_GB2312"/>
                <w:sz w:val="24"/>
              </w:rPr>
              <w:t>参赛选手检录</w:t>
            </w:r>
            <w:r>
              <w:rPr>
                <w:rFonts w:hint="eastAsia" w:ascii="仿宋_GB2312" w:hAnsi="仿宋" w:eastAsia="仿宋_GB2312" w:cs="仿宋"/>
                <w:sz w:val="24"/>
              </w:rPr>
              <w:t>（按序号16～35号参赛选手）</w:t>
            </w:r>
          </w:p>
        </w:tc>
        <w:tc>
          <w:tcPr>
            <w:tcW w:w="1289" w:type="dxa"/>
            <w:vAlign w:val="center"/>
          </w:tcPr>
          <w:p>
            <w:pPr>
              <w:jc w:val="center"/>
              <w:rPr>
                <w:rFonts w:ascii="仿宋_GB2312" w:eastAsia="仿宋_GB2312"/>
                <w:sz w:val="24"/>
              </w:rPr>
            </w:pPr>
            <w:r>
              <w:rPr>
                <w:rFonts w:hint="eastAsia" w:ascii="仿宋_GB2312"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continue"/>
            <w:vAlign w:val="center"/>
          </w:tcPr>
          <w:p>
            <w:pPr>
              <w:jc w:val="center"/>
              <w:rPr>
                <w:rFonts w:ascii="仿宋_GB2312" w:eastAsia="仿宋_GB2312"/>
                <w:sz w:val="24"/>
              </w:rPr>
            </w:pPr>
          </w:p>
        </w:tc>
        <w:tc>
          <w:tcPr>
            <w:tcW w:w="1775" w:type="dxa"/>
            <w:vAlign w:val="center"/>
          </w:tcPr>
          <w:p>
            <w:pPr>
              <w:jc w:val="center"/>
              <w:rPr>
                <w:rFonts w:ascii="仿宋_GB2312" w:eastAsia="仿宋_GB2312"/>
                <w:sz w:val="24"/>
              </w:rPr>
            </w:pPr>
            <w:r>
              <w:rPr>
                <w:rFonts w:hint="eastAsia" w:ascii="仿宋_GB2312" w:eastAsia="仿宋_GB2312"/>
                <w:sz w:val="24"/>
              </w:rPr>
              <w:t xml:space="preserve">14:15～14:25 </w:t>
            </w:r>
          </w:p>
        </w:tc>
        <w:tc>
          <w:tcPr>
            <w:tcW w:w="4636" w:type="dxa"/>
            <w:vAlign w:val="center"/>
          </w:tcPr>
          <w:p>
            <w:pPr>
              <w:ind w:firstLine="960" w:firstLineChars="400"/>
              <w:rPr>
                <w:rFonts w:ascii="仿宋_GB2312" w:eastAsia="仿宋_GB2312"/>
                <w:sz w:val="24"/>
              </w:rPr>
            </w:pPr>
            <w:r>
              <w:rPr>
                <w:rFonts w:hint="eastAsia" w:ascii="仿宋_GB2312" w:eastAsia="仿宋_GB2312"/>
                <w:sz w:val="24"/>
              </w:rPr>
              <w:t>裁判员会议</w:t>
            </w:r>
          </w:p>
        </w:tc>
        <w:tc>
          <w:tcPr>
            <w:tcW w:w="1289" w:type="dxa"/>
            <w:vAlign w:val="center"/>
          </w:tcPr>
          <w:p>
            <w:pPr>
              <w:jc w:val="center"/>
              <w:rPr>
                <w:rFonts w:ascii="仿宋_GB2312" w:eastAsia="仿宋_GB2312"/>
                <w:sz w:val="24"/>
              </w:rPr>
            </w:pPr>
            <w:r>
              <w:rPr>
                <w:rFonts w:hint="eastAsia" w:ascii="仿宋_GB2312"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continue"/>
            <w:vAlign w:val="center"/>
          </w:tcPr>
          <w:p>
            <w:pPr>
              <w:jc w:val="center"/>
              <w:rPr>
                <w:rFonts w:ascii="仿宋_GB2312" w:eastAsia="仿宋_GB2312"/>
                <w:sz w:val="24"/>
              </w:rPr>
            </w:pPr>
          </w:p>
        </w:tc>
        <w:tc>
          <w:tcPr>
            <w:tcW w:w="1775" w:type="dxa"/>
            <w:vAlign w:val="center"/>
          </w:tcPr>
          <w:p>
            <w:pPr>
              <w:jc w:val="center"/>
              <w:rPr>
                <w:rFonts w:ascii="仿宋_GB2312" w:eastAsia="仿宋_GB2312"/>
                <w:sz w:val="24"/>
              </w:rPr>
            </w:pPr>
            <w:r>
              <w:rPr>
                <w:rFonts w:hint="eastAsia" w:ascii="仿宋_GB2312" w:eastAsia="仿宋_GB2312"/>
                <w:sz w:val="24"/>
              </w:rPr>
              <w:t>14:30～18:30</w:t>
            </w:r>
          </w:p>
        </w:tc>
        <w:tc>
          <w:tcPr>
            <w:tcW w:w="4636" w:type="dxa"/>
            <w:vAlign w:val="center"/>
          </w:tcPr>
          <w:p>
            <w:pPr>
              <w:jc w:val="center"/>
              <w:rPr>
                <w:rFonts w:ascii="仿宋_GB2312" w:eastAsia="仿宋_GB2312"/>
                <w:sz w:val="24"/>
              </w:rPr>
            </w:pPr>
            <w:r>
              <w:rPr>
                <w:rFonts w:hint="eastAsia" w:ascii="仿宋_GB2312" w:eastAsia="仿宋_GB2312"/>
                <w:sz w:val="24"/>
              </w:rPr>
              <w:t>规定歌曲演唱、新谱视唱及</w:t>
            </w:r>
          </w:p>
          <w:p>
            <w:pPr>
              <w:jc w:val="center"/>
              <w:rPr>
                <w:rFonts w:ascii="仿宋_GB2312" w:hAnsi="仿宋" w:eastAsia="仿宋_GB2312"/>
                <w:szCs w:val="21"/>
              </w:rPr>
            </w:pPr>
            <w:r>
              <w:rPr>
                <w:rFonts w:hint="eastAsia" w:ascii="仿宋_GB2312" w:eastAsia="仿宋_GB2312"/>
                <w:sz w:val="24"/>
              </w:rPr>
              <w:t>专业知识测试现场问答</w:t>
            </w:r>
          </w:p>
          <w:p>
            <w:pPr>
              <w:jc w:val="center"/>
              <w:rPr>
                <w:rFonts w:ascii="仿宋_GB2312" w:eastAsia="仿宋_GB2312"/>
                <w:sz w:val="24"/>
              </w:rPr>
            </w:pPr>
            <w:r>
              <w:rPr>
                <w:rFonts w:hint="eastAsia" w:ascii="仿宋_GB2312" w:hAnsi="仿宋" w:eastAsia="仿宋_GB2312" w:cs="仿宋"/>
                <w:sz w:val="24"/>
              </w:rPr>
              <w:t>（按序号16～35号参赛选手）</w:t>
            </w:r>
          </w:p>
        </w:tc>
        <w:tc>
          <w:tcPr>
            <w:tcW w:w="1289" w:type="dxa"/>
            <w:vAlign w:val="center"/>
          </w:tcPr>
          <w:p>
            <w:pPr>
              <w:jc w:val="center"/>
              <w:rPr>
                <w:rFonts w:ascii="仿宋_GB2312" w:hAnsi="仿宋" w:eastAsia="仿宋_GB2312" w:cs="仿宋"/>
                <w:sz w:val="24"/>
              </w:rPr>
            </w:pPr>
            <w:r>
              <w:rPr>
                <w:rFonts w:hint="eastAsia" w:ascii="仿宋_GB2312"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continue"/>
            <w:vAlign w:val="center"/>
          </w:tcPr>
          <w:p>
            <w:pPr>
              <w:jc w:val="center"/>
              <w:rPr>
                <w:rFonts w:ascii="仿宋_GB2312" w:eastAsia="仿宋_GB2312"/>
                <w:sz w:val="24"/>
              </w:rPr>
            </w:pPr>
          </w:p>
        </w:tc>
        <w:tc>
          <w:tcPr>
            <w:tcW w:w="1775" w:type="dxa"/>
            <w:vAlign w:val="center"/>
          </w:tcPr>
          <w:p>
            <w:pPr>
              <w:jc w:val="center"/>
              <w:rPr>
                <w:rFonts w:ascii="仿宋_GB2312" w:eastAsia="仿宋_GB2312"/>
                <w:sz w:val="24"/>
              </w:rPr>
            </w:pPr>
            <w:r>
              <w:rPr>
                <w:rFonts w:hint="eastAsia" w:ascii="仿宋_GB2312" w:eastAsia="仿宋_GB2312"/>
                <w:sz w:val="24"/>
              </w:rPr>
              <w:t>18:30～19:00</w:t>
            </w:r>
          </w:p>
        </w:tc>
        <w:tc>
          <w:tcPr>
            <w:tcW w:w="4636" w:type="dxa"/>
            <w:vAlign w:val="center"/>
          </w:tcPr>
          <w:p>
            <w:pPr>
              <w:ind w:firstLine="1200" w:firstLineChars="500"/>
              <w:rPr>
                <w:rFonts w:ascii="仿宋_GB2312" w:eastAsia="仿宋_GB2312"/>
                <w:sz w:val="24"/>
              </w:rPr>
            </w:pPr>
            <w:r>
              <w:rPr>
                <w:rFonts w:hint="eastAsia" w:ascii="仿宋_GB2312" w:eastAsia="仿宋_GB2312"/>
                <w:sz w:val="24"/>
              </w:rPr>
              <w:t>成绩公布</w:t>
            </w:r>
          </w:p>
        </w:tc>
        <w:tc>
          <w:tcPr>
            <w:tcW w:w="1289" w:type="dxa"/>
            <w:vAlign w:val="center"/>
          </w:tcPr>
          <w:p>
            <w:pPr>
              <w:jc w:val="center"/>
              <w:rPr>
                <w:rFonts w:ascii="仿宋_GB2312" w:eastAsia="仿宋_GB2312"/>
                <w:sz w:val="24"/>
              </w:rPr>
            </w:pPr>
            <w:r>
              <w:rPr>
                <w:rFonts w:hint="eastAsia" w:ascii="仿宋_GB2312"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restart"/>
            <w:vAlign w:val="center"/>
          </w:tcPr>
          <w:p>
            <w:pPr>
              <w:jc w:val="center"/>
              <w:rPr>
                <w:rFonts w:ascii="仿宋_GB2312" w:eastAsia="仿宋_GB2312"/>
                <w:sz w:val="24"/>
              </w:rPr>
            </w:pPr>
            <w:r>
              <w:rPr>
                <w:rFonts w:hint="eastAsia" w:ascii="仿宋_GB2312" w:eastAsia="仿宋_GB2312"/>
                <w:sz w:val="24"/>
              </w:rPr>
              <w:t>3月26日</w:t>
            </w:r>
          </w:p>
        </w:tc>
        <w:tc>
          <w:tcPr>
            <w:tcW w:w="1775" w:type="dxa"/>
            <w:vAlign w:val="center"/>
          </w:tcPr>
          <w:p>
            <w:pPr>
              <w:jc w:val="center"/>
              <w:rPr>
                <w:rFonts w:ascii="仿宋_GB2312" w:eastAsia="仿宋_GB2312"/>
                <w:sz w:val="24"/>
              </w:rPr>
            </w:pPr>
            <w:r>
              <w:rPr>
                <w:rFonts w:hint="eastAsia" w:ascii="仿宋_GB2312" w:eastAsia="仿宋_GB2312"/>
                <w:sz w:val="24"/>
              </w:rPr>
              <w:t>8:00～8:20</w:t>
            </w:r>
          </w:p>
        </w:tc>
        <w:tc>
          <w:tcPr>
            <w:tcW w:w="4636" w:type="dxa"/>
            <w:vAlign w:val="center"/>
          </w:tcPr>
          <w:p>
            <w:pPr>
              <w:rPr>
                <w:rFonts w:ascii="仿宋_GB2312" w:eastAsia="仿宋_GB2312"/>
                <w:sz w:val="24"/>
              </w:rPr>
            </w:pPr>
            <w:r>
              <w:rPr>
                <w:rFonts w:hint="eastAsia" w:ascii="仿宋_GB2312" w:eastAsia="仿宋_GB2312"/>
                <w:sz w:val="24"/>
              </w:rPr>
              <w:t>检录</w:t>
            </w:r>
            <w:r>
              <w:rPr>
                <w:rFonts w:hint="eastAsia" w:ascii="仿宋_GB2312" w:hAnsi="仿宋" w:eastAsia="仿宋_GB2312" w:cs="仿宋"/>
                <w:sz w:val="24"/>
              </w:rPr>
              <w:t>（按序号36～56号参赛选手）</w:t>
            </w:r>
          </w:p>
        </w:tc>
        <w:tc>
          <w:tcPr>
            <w:tcW w:w="1289" w:type="dxa"/>
            <w:vAlign w:val="center"/>
          </w:tcPr>
          <w:p>
            <w:pPr>
              <w:jc w:val="center"/>
              <w:rPr>
                <w:rFonts w:ascii="仿宋_GB2312" w:eastAsia="仿宋_GB2312"/>
                <w:sz w:val="24"/>
              </w:rPr>
            </w:pPr>
            <w:r>
              <w:rPr>
                <w:rFonts w:hint="eastAsia" w:ascii="仿宋_GB2312"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continue"/>
            <w:vAlign w:val="center"/>
          </w:tcPr>
          <w:p>
            <w:pPr>
              <w:jc w:val="center"/>
              <w:rPr>
                <w:rFonts w:ascii="仿宋_GB2312" w:eastAsia="仿宋_GB2312"/>
                <w:sz w:val="24"/>
              </w:rPr>
            </w:pPr>
          </w:p>
        </w:tc>
        <w:tc>
          <w:tcPr>
            <w:tcW w:w="1775" w:type="dxa"/>
            <w:vAlign w:val="center"/>
          </w:tcPr>
          <w:p>
            <w:pPr>
              <w:jc w:val="center"/>
              <w:rPr>
                <w:rFonts w:ascii="仿宋_GB2312" w:eastAsia="仿宋_GB2312"/>
                <w:sz w:val="24"/>
              </w:rPr>
            </w:pPr>
            <w:r>
              <w:rPr>
                <w:rFonts w:hint="eastAsia" w:ascii="仿宋_GB2312" w:eastAsia="仿宋_GB2312"/>
                <w:sz w:val="24"/>
              </w:rPr>
              <w:t>8:05～8:15</w:t>
            </w:r>
          </w:p>
        </w:tc>
        <w:tc>
          <w:tcPr>
            <w:tcW w:w="4636" w:type="dxa"/>
            <w:vAlign w:val="center"/>
          </w:tcPr>
          <w:p>
            <w:pPr>
              <w:ind w:firstLine="1200" w:firstLineChars="500"/>
              <w:rPr>
                <w:rFonts w:ascii="仿宋_GB2312" w:eastAsia="仿宋_GB2312"/>
                <w:sz w:val="24"/>
              </w:rPr>
            </w:pPr>
            <w:r>
              <w:rPr>
                <w:rFonts w:hint="eastAsia" w:ascii="仿宋_GB2312" w:eastAsia="仿宋_GB2312"/>
                <w:sz w:val="24"/>
              </w:rPr>
              <w:t>裁判员会议</w:t>
            </w:r>
          </w:p>
        </w:tc>
        <w:tc>
          <w:tcPr>
            <w:tcW w:w="1289" w:type="dxa"/>
            <w:vAlign w:val="center"/>
          </w:tcPr>
          <w:p>
            <w:pPr>
              <w:jc w:val="center"/>
              <w:rPr>
                <w:rFonts w:ascii="仿宋_GB2312" w:eastAsia="仿宋_GB2312"/>
                <w:sz w:val="24"/>
              </w:rPr>
            </w:pPr>
            <w:r>
              <w:rPr>
                <w:rFonts w:hint="eastAsia" w:ascii="仿宋_GB2312"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continue"/>
            <w:vAlign w:val="center"/>
          </w:tcPr>
          <w:p>
            <w:pPr>
              <w:jc w:val="center"/>
              <w:rPr>
                <w:rFonts w:ascii="仿宋_GB2312" w:eastAsia="仿宋_GB2312"/>
                <w:sz w:val="24"/>
              </w:rPr>
            </w:pPr>
          </w:p>
        </w:tc>
        <w:tc>
          <w:tcPr>
            <w:tcW w:w="1775" w:type="dxa"/>
            <w:vAlign w:val="center"/>
          </w:tcPr>
          <w:p>
            <w:pPr>
              <w:jc w:val="center"/>
              <w:rPr>
                <w:rFonts w:ascii="仿宋_GB2312" w:eastAsia="仿宋_GB2312"/>
                <w:sz w:val="24"/>
              </w:rPr>
            </w:pPr>
            <w:r>
              <w:rPr>
                <w:rFonts w:hint="eastAsia" w:ascii="仿宋_GB2312" w:eastAsia="仿宋_GB2312"/>
                <w:sz w:val="24"/>
              </w:rPr>
              <w:t>8:20～12:30</w:t>
            </w:r>
          </w:p>
        </w:tc>
        <w:tc>
          <w:tcPr>
            <w:tcW w:w="4636" w:type="dxa"/>
            <w:vAlign w:val="center"/>
          </w:tcPr>
          <w:p>
            <w:pPr>
              <w:rPr>
                <w:rFonts w:ascii="仿宋_GB2312" w:hAnsi="宋体" w:eastAsia="仿宋_GB2312" w:cs="宋体"/>
                <w:sz w:val="24"/>
              </w:rPr>
            </w:pPr>
            <w:r>
              <w:rPr>
                <w:rFonts w:hint="eastAsia" w:ascii="仿宋_GB2312" w:hAnsi="宋体" w:eastAsia="仿宋_GB2312" w:cs="宋体"/>
                <w:sz w:val="24"/>
              </w:rPr>
              <w:t>规定歌曲演唱、新谱视唱及专业知识测试问答</w:t>
            </w:r>
          </w:p>
          <w:p>
            <w:pPr>
              <w:jc w:val="center"/>
              <w:rPr>
                <w:rFonts w:ascii="仿宋_GB2312" w:eastAsia="仿宋_GB2312"/>
                <w:sz w:val="24"/>
              </w:rPr>
            </w:pPr>
            <w:r>
              <w:rPr>
                <w:rFonts w:hint="eastAsia" w:ascii="仿宋_GB2312" w:hAnsi="仿宋" w:eastAsia="仿宋_GB2312" w:cs="仿宋"/>
                <w:sz w:val="24"/>
              </w:rPr>
              <w:t>（按序号36～56号参赛选手）</w:t>
            </w:r>
          </w:p>
        </w:tc>
        <w:tc>
          <w:tcPr>
            <w:tcW w:w="1289" w:type="dxa"/>
            <w:vAlign w:val="center"/>
          </w:tcPr>
          <w:p>
            <w:pPr>
              <w:jc w:val="center"/>
              <w:rPr>
                <w:rFonts w:ascii="仿宋_GB2312" w:hAnsi="仿宋" w:eastAsia="仿宋_GB2312" w:cs="仿宋"/>
                <w:sz w:val="24"/>
              </w:rPr>
            </w:pPr>
            <w:r>
              <w:rPr>
                <w:rFonts w:hint="eastAsia" w:ascii="仿宋_GB2312"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continue"/>
            <w:vAlign w:val="center"/>
          </w:tcPr>
          <w:p>
            <w:pPr>
              <w:jc w:val="center"/>
              <w:rPr>
                <w:rFonts w:ascii="仿宋_GB2312" w:eastAsia="仿宋_GB2312"/>
                <w:sz w:val="24"/>
              </w:rPr>
            </w:pPr>
          </w:p>
        </w:tc>
        <w:tc>
          <w:tcPr>
            <w:tcW w:w="1775" w:type="dxa"/>
            <w:vAlign w:val="center"/>
          </w:tcPr>
          <w:p>
            <w:pPr>
              <w:jc w:val="center"/>
              <w:rPr>
                <w:rFonts w:ascii="仿宋_GB2312" w:eastAsia="仿宋_GB2312"/>
                <w:sz w:val="24"/>
              </w:rPr>
            </w:pPr>
            <w:r>
              <w:rPr>
                <w:rFonts w:hint="eastAsia" w:ascii="仿宋_GB2312" w:eastAsia="仿宋_GB2312"/>
                <w:sz w:val="24"/>
              </w:rPr>
              <w:t>12:30～13:00</w:t>
            </w:r>
          </w:p>
        </w:tc>
        <w:tc>
          <w:tcPr>
            <w:tcW w:w="4636" w:type="dxa"/>
            <w:vAlign w:val="center"/>
          </w:tcPr>
          <w:p>
            <w:pPr>
              <w:ind w:firstLine="1200" w:firstLineChars="500"/>
              <w:rPr>
                <w:rFonts w:ascii="仿宋_GB2312" w:eastAsia="仿宋_GB2312"/>
                <w:szCs w:val="21"/>
              </w:rPr>
            </w:pPr>
            <w:r>
              <w:rPr>
                <w:rFonts w:hint="eastAsia" w:ascii="仿宋_GB2312" w:eastAsia="仿宋_GB2312"/>
                <w:sz w:val="24"/>
              </w:rPr>
              <w:t>成绩公布</w:t>
            </w:r>
          </w:p>
        </w:tc>
        <w:tc>
          <w:tcPr>
            <w:tcW w:w="1289" w:type="dxa"/>
            <w:vAlign w:val="center"/>
          </w:tcPr>
          <w:p>
            <w:pPr>
              <w:jc w:val="center"/>
              <w:rPr>
                <w:rFonts w:ascii="仿宋_GB2312" w:eastAsia="仿宋_GB2312"/>
                <w:sz w:val="24"/>
              </w:rPr>
            </w:pPr>
            <w:r>
              <w:rPr>
                <w:rFonts w:hint="eastAsia" w:ascii="仿宋_GB2312"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continue"/>
            <w:vAlign w:val="center"/>
          </w:tcPr>
          <w:p>
            <w:pPr>
              <w:jc w:val="center"/>
              <w:rPr>
                <w:rFonts w:ascii="仿宋_GB2312" w:eastAsia="仿宋_GB2312"/>
                <w:sz w:val="24"/>
              </w:rPr>
            </w:pPr>
          </w:p>
        </w:tc>
        <w:tc>
          <w:tcPr>
            <w:tcW w:w="1775" w:type="dxa"/>
            <w:vAlign w:val="center"/>
          </w:tcPr>
          <w:p>
            <w:pPr>
              <w:jc w:val="center"/>
              <w:rPr>
                <w:rFonts w:ascii="仿宋_GB2312" w:eastAsia="仿宋_GB2312"/>
                <w:sz w:val="24"/>
              </w:rPr>
            </w:pPr>
            <w:r>
              <w:rPr>
                <w:rFonts w:hint="eastAsia" w:ascii="仿宋_GB2312" w:eastAsia="仿宋_GB2312"/>
                <w:sz w:val="24"/>
              </w:rPr>
              <w:t>14:00～14:15</w:t>
            </w:r>
          </w:p>
        </w:tc>
        <w:tc>
          <w:tcPr>
            <w:tcW w:w="4636" w:type="dxa"/>
            <w:vAlign w:val="center"/>
          </w:tcPr>
          <w:p>
            <w:pPr>
              <w:ind w:firstLine="720" w:firstLineChars="300"/>
              <w:rPr>
                <w:rFonts w:ascii="仿宋_GB2312" w:eastAsia="仿宋_GB2312"/>
                <w:sz w:val="24"/>
              </w:rPr>
            </w:pPr>
            <w:r>
              <w:rPr>
                <w:rFonts w:hint="eastAsia" w:ascii="仿宋_GB2312" w:eastAsia="仿宋_GB2312"/>
                <w:sz w:val="24"/>
              </w:rPr>
              <w:t>专业知识测试笔试</w:t>
            </w:r>
            <w:r>
              <w:rPr>
                <w:rFonts w:hint="eastAsia" w:ascii="仿宋_GB2312" w:eastAsia="仿宋_GB2312" w:cs="宋体"/>
                <w:sz w:val="24"/>
              </w:rPr>
              <w:t>检录</w:t>
            </w:r>
          </w:p>
        </w:tc>
        <w:tc>
          <w:tcPr>
            <w:tcW w:w="1289" w:type="dxa"/>
            <w:vAlign w:val="center"/>
          </w:tcPr>
          <w:p>
            <w:pPr>
              <w:jc w:val="center"/>
              <w:rPr>
                <w:rFonts w:ascii="仿宋_GB2312" w:hAnsi="仿宋" w:eastAsia="仿宋_GB2312" w:cs="仿宋"/>
                <w:sz w:val="24"/>
              </w:rPr>
            </w:pPr>
            <w:r>
              <w:rPr>
                <w:rFonts w:hint="eastAsia" w:ascii="仿宋_GB2312"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continue"/>
            <w:vAlign w:val="center"/>
          </w:tcPr>
          <w:p>
            <w:pPr>
              <w:jc w:val="center"/>
              <w:rPr>
                <w:rFonts w:ascii="仿宋_GB2312" w:eastAsia="仿宋_GB2312"/>
                <w:sz w:val="24"/>
              </w:rPr>
            </w:pPr>
          </w:p>
        </w:tc>
        <w:tc>
          <w:tcPr>
            <w:tcW w:w="1775" w:type="dxa"/>
            <w:vAlign w:val="center"/>
          </w:tcPr>
          <w:p>
            <w:pPr>
              <w:jc w:val="center"/>
              <w:rPr>
                <w:rFonts w:ascii="仿宋_GB2312" w:eastAsia="仿宋_GB2312"/>
                <w:sz w:val="24"/>
              </w:rPr>
            </w:pPr>
            <w:r>
              <w:rPr>
                <w:rFonts w:hint="eastAsia" w:ascii="仿宋_GB2312" w:eastAsia="仿宋_GB2312"/>
                <w:sz w:val="24"/>
              </w:rPr>
              <w:t>14:20～15:00</w:t>
            </w:r>
          </w:p>
        </w:tc>
        <w:tc>
          <w:tcPr>
            <w:tcW w:w="4636" w:type="dxa"/>
            <w:vAlign w:val="center"/>
          </w:tcPr>
          <w:p>
            <w:pPr>
              <w:ind w:firstLine="960" w:firstLineChars="400"/>
              <w:rPr>
                <w:rFonts w:ascii="仿宋_GB2312" w:eastAsia="仿宋_GB2312"/>
                <w:sz w:val="24"/>
              </w:rPr>
            </w:pPr>
            <w:r>
              <w:rPr>
                <w:rFonts w:hint="eastAsia" w:ascii="仿宋_GB2312" w:eastAsia="仿宋_GB2312"/>
                <w:sz w:val="24"/>
              </w:rPr>
              <w:t>专业知识测试笔试</w:t>
            </w:r>
          </w:p>
        </w:tc>
        <w:tc>
          <w:tcPr>
            <w:tcW w:w="1289" w:type="dxa"/>
            <w:vAlign w:val="center"/>
          </w:tcPr>
          <w:p>
            <w:pPr>
              <w:jc w:val="center"/>
              <w:rPr>
                <w:rFonts w:ascii="仿宋_GB2312" w:eastAsia="仿宋_GB2312"/>
                <w:sz w:val="24"/>
              </w:rPr>
            </w:pPr>
            <w:r>
              <w:rPr>
                <w:rFonts w:hint="eastAsia" w:ascii="仿宋_GB2312"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continue"/>
            <w:vAlign w:val="center"/>
          </w:tcPr>
          <w:p>
            <w:pPr>
              <w:jc w:val="center"/>
              <w:rPr>
                <w:rFonts w:ascii="仿宋_GB2312" w:eastAsia="仿宋_GB2312"/>
                <w:sz w:val="24"/>
              </w:rPr>
            </w:pPr>
          </w:p>
        </w:tc>
        <w:tc>
          <w:tcPr>
            <w:tcW w:w="1775" w:type="dxa"/>
            <w:vAlign w:val="center"/>
          </w:tcPr>
          <w:p>
            <w:pPr>
              <w:jc w:val="center"/>
              <w:rPr>
                <w:rFonts w:ascii="仿宋_GB2312" w:eastAsia="仿宋_GB2312"/>
                <w:sz w:val="24"/>
              </w:rPr>
            </w:pPr>
            <w:r>
              <w:rPr>
                <w:rFonts w:hint="eastAsia" w:ascii="仿宋_GB2312" w:eastAsia="仿宋_GB2312"/>
                <w:sz w:val="24"/>
              </w:rPr>
              <w:t>15:10～15:25</w:t>
            </w:r>
          </w:p>
        </w:tc>
        <w:tc>
          <w:tcPr>
            <w:tcW w:w="4636" w:type="dxa"/>
            <w:vAlign w:val="center"/>
          </w:tcPr>
          <w:p>
            <w:pPr>
              <w:rPr>
                <w:rFonts w:ascii="仿宋_GB2312" w:hAnsi="宋体" w:eastAsia="仿宋_GB2312" w:cs="宋体"/>
                <w:sz w:val="24"/>
              </w:rPr>
            </w:pPr>
            <w:r>
              <w:rPr>
                <w:rFonts w:hint="eastAsia" w:ascii="仿宋_GB2312" w:eastAsia="仿宋_GB2312"/>
                <w:sz w:val="24"/>
              </w:rPr>
              <w:t>检录</w:t>
            </w:r>
            <w:r>
              <w:rPr>
                <w:rFonts w:hint="eastAsia" w:ascii="仿宋_GB2312" w:hAnsi="仿宋" w:eastAsia="仿宋_GB2312" w:cs="仿宋"/>
                <w:sz w:val="24"/>
              </w:rPr>
              <w:t>（自选歌曲演唱，按序号1～18号参赛选手）</w:t>
            </w:r>
          </w:p>
        </w:tc>
        <w:tc>
          <w:tcPr>
            <w:tcW w:w="1289" w:type="dxa"/>
            <w:vAlign w:val="center"/>
          </w:tcPr>
          <w:p>
            <w:pPr>
              <w:jc w:val="center"/>
              <w:rPr>
                <w:rFonts w:ascii="仿宋_GB2312" w:eastAsia="仿宋_GB2312"/>
                <w:sz w:val="24"/>
              </w:rPr>
            </w:pPr>
            <w:r>
              <w:rPr>
                <w:rFonts w:hint="eastAsia" w:ascii="仿宋_GB2312"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continue"/>
            <w:vAlign w:val="center"/>
          </w:tcPr>
          <w:p>
            <w:pPr>
              <w:jc w:val="center"/>
              <w:rPr>
                <w:rFonts w:ascii="仿宋_GB2312" w:eastAsia="仿宋_GB2312"/>
                <w:sz w:val="24"/>
              </w:rPr>
            </w:pPr>
          </w:p>
        </w:tc>
        <w:tc>
          <w:tcPr>
            <w:tcW w:w="1775" w:type="dxa"/>
            <w:vAlign w:val="center"/>
          </w:tcPr>
          <w:p>
            <w:pPr>
              <w:jc w:val="center"/>
              <w:rPr>
                <w:rFonts w:ascii="仿宋_GB2312" w:eastAsia="仿宋_GB2312"/>
                <w:sz w:val="24"/>
              </w:rPr>
            </w:pPr>
            <w:r>
              <w:rPr>
                <w:rFonts w:hint="eastAsia" w:ascii="仿宋_GB2312" w:eastAsia="仿宋_GB2312"/>
                <w:sz w:val="24"/>
              </w:rPr>
              <w:t>15:15～15:25</w:t>
            </w:r>
          </w:p>
        </w:tc>
        <w:tc>
          <w:tcPr>
            <w:tcW w:w="4636" w:type="dxa"/>
            <w:vAlign w:val="center"/>
          </w:tcPr>
          <w:p>
            <w:pPr>
              <w:ind w:firstLine="1440" w:firstLineChars="600"/>
              <w:rPr>
                <w:rFonts w:ascii="仿宋_GB2312" w:eastAsia="仿宋_GB2312"/>
                <w:sz w:val="24"/>
              </w:rPr>
            </w:pPr>
            <w:r>
              <w:rPr>
                <w:rFonts w:hint="eastAsia" w:ascii="仿宋_GB2312" w:eastAsia="仿宋_GB2312"/>
                <w:sz w:val="24"/>
              </w:rPr>
              <w:t>裁判员会议</w:t>
            </w:r>
          </w:p>
        </w:tc>
        <w:tc>
          <w:tcPr>
            <w:tcW w:w="1289" w:type="dxa"/>
            <w:vAlign w:val="center"/>
          </w:tcPr>
          <w:p>
            <w:pPr>
              <w:jc w:val="center"/>
              <w:rPr>
                <w:rFonts w:ascii="仿宋_GB2312" w:eastAsia="仿宋_GB2312"/>
                <w:sz w:val="24"/>
              </w:rPr>
            </w:pPr>
            <w:r>
              <w:rPr>
                <w:rFonts w:hint="eastAsia" w:ascii="仿宋_GB2312"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continue"/>
            <w:vAlign w:val="center"/>
          </w:tcPr>
          <w:p>
            <w:pPr>
              <w:jc w:val="center"/>
              <w:rPr>
                <w:rFonts w:ascii="仿宋_GB2312" w:eastAsia="仿宋_GB2312"/>
                <w:sz w:val="24"/>
              </w:rPr>
            </w:pPr>
          </w:p>
        </w:tc>
        <w:tc>
          <w:tcPr>
            <w:tcW w:w="1775" w:type="dxa"/>
            <w:vAlign w:val="center"/>
          </w:tcPr>
          <w:p>
            <w:pPr>
              <w:jc w:val="center"/>
              <w:rPr>
                <w:rFonts w:ascii="仿宋_GB2312" w:eastAsia="仿宋_GB2312"/>
                <w:sz w:val="24"/>
              </w:rPr>
            </w:pPr>
            <w:r>
              <w:rPr>
                <w:rFonts w:hint="eastAsia" w:ascii="仿宋_GB2312" w:eastAsia="仿宋_GB2312"/>
                <w:sz w:val="24"/>
              </w:rPr>
              <w:t>15:30～18:30</w:t>
            </w:r>
          </w:p>
        </w:tc>
        <w:tc>
          <w:tcPr>
            <w:tcW w:w="4636" w:type="dxa"/>
            <w:vAlign w:val="center"/>
          </w:tcPr>
          <w:p>
            <w:pPr>
              <w:rPr>
                <w:rFonts w:ascii="仿宋_GB2312" w:eastAsia="仿宋_GB2312"/>
                <w:sz w:val="24"/>
              </w:rPr>
            </w:pPr>
            <w:r>
              <w:rPr>
                <w:rFonts w:hint="eastAsia" w:ascii="仿宋_GB2312" w:eastAsia="仿宋_GB2312"/>
                <w:sz w:val="24"/>
              </w:rPr>
              <w:t>自选歌曲演唱</w:t>
            </w:r>
            <w:r>
              <w:rPr>
                <w:rFonts w:hint="eastAsia" w:ascii="仿宋_GB2312" w:hAnsi="仿宋" w:eastAsia="仿宋_GB2312" w:cs="仿宋"/>
                <w:sz w:val="24"/>
              </w:rPr>
              <w:t>（按序号1～18号参赛选手）</w:t>
            </w:r>
          </w:p>
        </w:tc>
        <w:tc>
          <w:tcPr>
            <w:tcW w:w="1289" w:type="dxa"/>
            <w:vAlign w:val="center"/>
          </w:tcPr>
          <w:p>
            <w:pPr>
              <w:jc w:val="center"/>
              <w:rPr>
                <w:rFonts w:ascii="仿宋_GB2312" w:eastAsia="仿宋_GB2312"/>
                <w:sz w:val="24"/>
              </w:rPr>
            </w:pPr>
            <w:r>
              <w:rPr>
                <w:rFonts w:hint="eastAsia" w:ascii="仿宋_GB2312"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continue"/>
            <w:vAlign w:val="center"/>
          </w:tcPr>
          <w:p>
            <w:pPr>
              <w:jc w:val="center"/>
              <w:rPr>
                <w:rFonts w:ascii="仿宋_GB2312" w:eastAsia="仿宋_GB2312"/>
                <w:sz w:val="24"/>
              </w:rPr>
            </w:pPr>
          </w:p>
        </w:tc>
        <w:tc>
          <w:tcPr>
            <w:tcW w:w="1775" w:type="dxa"/>
            <w:vAlign w:val="center"/>
          </w:tcPr>
          <w:p>
            <w:pPr>
              <w:jc w:val="center"/>
              <w:rPr>
                <w:rFonts w:ascii="仿宋_GB2312" w:eastAsia="仿宋_GB2312"/>
                <w:sz w:val="24"/>
              </w:rPr>
            </w:pPr>
            <w:r>
              <w:rPr>
                <w:rFonts w:hint="eastAsia" w:ascii="仿宋_GB2312" w:eastAsia="仿宋_GB2312"/>
                <w:sz w:val="24"/>
              </w:rPr>
              <w:t>18:30～19:00</w:t>
            </w:r>
          </w:p>
        </w:tc>
        <w:tc>
          <w:tcPr>
            <w:tcW w:w="4636" w:type="dxa"/>
            <w:vAlign w:val="center"/>
          </w:tcPr>
          <w:p>
            <w:pPr>
              <w:ind w:firstLine="1440" w:firstLineChars="600"/>
              <w:rPr>
                <w:rFonts w:ascii="仿宋_GB2312" w:hAnsi="宋体" w:eastAsia="仿宋_GB2312" w:cs="宋体"/>
                <w:sz w:val="24"/>
              </w:rPr>
            </w:pPr>
            <w:r>
              <w:rPr>
                <w:rFonts w:hint="eastAsia" w:ascii="仿宋_GB2312" w:hAnsi="宋体" w:eastAsia="仿宋_GB2312" w:cs="宋体"/>
                <w:sz w:val="24"/>
              </w:rPr>
              <w:t>成绩公布</w:t>
            </w:r>
          </w:p>
        </w:tc>
        <w:tc>
          <w:tcPr>
            <w:tcW w:w="1289" w:type="dxa"/>
            <w:vAlign w:val="center"/>
          </w:tcPr>
          <w:p>
            <w:pPr>
              <w:jc w:val="center"/>
              <w:rPr>
                <w:rFonts w:ascii="仿宋_GB2312" w:hAnsi="宋体" w:eastAsia="仿宋_GB2312" w:cs="宋体"/>
                <w:sz w:val="24"/>
              </w:rPr>
            </w:pPr>
            <w:r>
              <w:rPr>
                <w:rFonts w:hint="eastAsia" w:ascii="仿宋_GB2312"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restart"/>
            <w:vAlign w:val="center"/>
          </w:tcPr>
          <w:p>
            <w:pPr>
              <w:jc w:val="center"/>
              <w:rPr>
                <w:rFonts w:ascii="仿宋_GB2312" w:eastAsia="仿宋_GB2312"/>
                <w:sz w:val="24"/>
              </w:rPr>
            </w:pPr>
            <w:r>
              <w:rPr>
                <w:rFonts w:hint="eastAsia" w:ascii="仿宋_GB2312" w:eastAsia="仿宋_GB2312"/>
                <w:sz w:val="24"/>
              </w:rPr>
              <w:t>3月27日</w:t>
            </w:r>
          </w:p>
        </w:tc>
        <w:tc>
          <w:tcPr>
            <w:tcW w:w="1775" w:type="dxa"/>
            <w:vAlign w:val="center"/>
          </w:tcPr>
          <w:p>
            <w:pPr>
              <w:jc w:val="center"/>
              <w:rPr>
                <w:rFonts w:ascii="仿宋_GB2312" w:eastAsia="仿宋_GB2312"/>
                <w:sz w:val="24"/>
              </w:rPr>
            </w:pPr>
            <w:r>
              <w:rPr>
                <w:rFonts w:hint="eastAsia" w:ascii="仿宋_GB2312" w:eastAsia="仿宋_GB2312"/>
                <w:sz w:val="24"/>
              </w:rPr>
              <w:t>8:00～8:20</w:t>
            </w:r>
          </w:p>
        </w:tc>
        <w:tc>
          <w:tcPr>
            <w:tcW w:w="4636" w:type="dxa"/>
            <w:vAlign w:val="center"/>
          </w:tcPr>
          <w:p>
            <w:pPr>
              <w:rPr>
                <w:rFonts w:ascii="仿宋_GB2312" w:eastAsia="仿宋_GB2312"/>
                <w:sz w:val="24"/>
              </w:rPr>
            </w:pPr>
            <w:r>
              <w:rPr>
                <w:rFonts w:hint="eastAsia" w:ascii="仿宋_GB2312" w:eastAsia="仿宋_GB2312"/>
                <w:sz w:val="24"/>
              </w:rPr>
              <w:t>检录</w:t>
            </w:r>
            <w:r>
              <w:rPr>
                <w:rFonts w:hint="eastAsia" w:ascii="仿宋_GB2312" w:hAnsi="仿宋" w:eastAsia="仿宋_GB2312" w:cs="仿宋"/>
                <w:sz w:val="24"/>
              </w:rPr>
              <w:t>（按序号19～42号参赛选手）</w:t>
            </w:r>
          </w:p>
        </w:tc>
        <w:tc>
          <w:tcPr>
            <w:tcW w:w="1289" w:type="dxa"/>
            <w:vAlign w:val="center"/>
          </w:tcPr>
          <w:p>
            <w:pPr>
              <w:jc w:val="center"/>
              <w:rPr>
                <w:rFonts w:ascii="仿宋_GB2312" w:eastAsia="仿宋_GB2312"/>
                <w:sz w:val="24"/>
              </w:rPr>
            </w:pPr>
            <w:r>
              <w:rPr>
                <w:rFonts w:hint="eastAsia" w:ascii="仿宋_GB2312"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continue"/>
            <w:vAlign w:val="center"/>
          </w:tcPr>
          <w:p>
            <w:pPr>
              <w:jc w:val="center"/>
              <w:rPr>
                <w:rFonts w:ascii="仿宋_GB2312" w:eastAsia="仿宋_GB2312"/>
                <w:sz w:val="24"/>
              </w:rPr>
            </w:pPr>
          </w:p>
        </w:tc>
        <w:tc>
          <w:tcPr>
            <w:tcW w:w="1775" w:type="dxa"/>
            <w:vAlign w:val="center"/>
          </w:tcPr>
          <w:p>
            <w:pPr>
              <w:jc w:val="center"/>
              <w:rPr>
                <w:rFonts w:ascii="仿宋_GB2312" w:eastAsia="仿宋_GB2312"/>
                <w:sz w:val="24"/>
              </w:rPr>
            </w:pPr>
            <w:r>
              <w:rPr>
                <w:rFonts w:hint="eastAsia" w:ascii="仿宋_GB2312" w:eastAsia="仿宋_GB2312"/>
                <w:sz w:val="24"/>
              </w:rPr>
              <w:t>8:05～8:15</w:t>
            </w:r>
          </w:p>
        </w:tc>
        <w:tc>
          <w:tcPr>
            <w:tcW w:w="4636" w:type="dxa"/>
            <w:vAlign w:val="center"/>
          </w:tcPr>
          <w:p>
            <w:pPr>
              <w:ind w:firstLine="1440" w:firstLineChars="600"/>
              <w:rPr>
                <w:rFonts w:ascii="仿宋_GB2312" w:eastAsia="仿宋_GB2312"/>
                <w:sz w:val="24"/>
              </w:rPr>
            </w:pPr>
            <w:r>
              <w:rPr>
                <w:rFonts w:hint="eastAsia" w:ascii="仿宋_GB2312" w:eastAsia="仿宋_GB2312"/>
                <w:sz w:val="24"/>
              </w:rPr>
              <w:t>裁判员会议</w:t>
            </w:r>
          </w:p>
        </w:tc>
        <w:tc>
          <w:tcPr>
            <w:tcW w:w="1289" w:type="dxa"/>
            <w:vAlign w:val="center"/>
          </w:tcPr>
          <w:p>
            <w:pPr>
              <w:jc w:val="center"/>
              <w:rPr>
                <w:rFonts w:ascii="仿宋_GB2312" w:eastAsia="仿宋_GB2312"/>
                <w:sz w:val="24"/>
              </w:rPr>
            </w:pPr>
            <w:r>
              <w:rPr>
                <w:rFonts w:hint="eastAsia" w:ascii="仿宋_GB2312"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continue"/>
            <w:vAlign w:val="center"/>
          </w:tcPr>
          <w:p>
            <w:pPr>
              <w:jc w:val="center"/>
              <w:rPr>
                <w:rFonts w:ascii="仿宋_GB2312" w:eastAsia="仿宋_GB2312"/>
                <w:sz w:val="24"/>
              </w:rPr>
            </w:pPr>
          </w:p>
        </w:tc>
        <w:tc>
          <w:tcPr>
            <w:tcW w:w="1775" w:type="dxa"/>
            <w:vAlign w:val="center"/>
          </w:tcPr>
          <w:p>
            <w:pPr>
              <w:jc w:val="center"/>
              <w:rPr>
                <w:rFonts w:ascii="仿宋_GB2312" w:eastAsia="仿宋_GB2312"/>
                <w:sz w:val="24"/>
              </w:rPr>
            </w:pPr>
            <w:r>
              <w:rPr>
                <w:rFonts w:hint="eastAsia" w:ascii="仿宋_GB2312" w:eastAsia="仿宋_GB2312"/>
                <w:sz w:val="24"/>
              </w:rPr>
              <w:t>8:20～12:30</w:t>
            </w:r>
          </w:p>
        </w:tc>
        <w:tc>
          <w:tcPr>
            <w:tcW w:w="4636" w:type="dxa"/>
            <w:vAlign w:val="center"/>
          </w:tcPr>
          <w:p>
            <w:pPr>
              <w:rPr>
                <w:rFonts w:ascii="仿宋_GB2312" w:eastAsia="仿宋_GB2312"/>
                <w:sz w:val="24"/>
              </w:rPr>
            </w:pPr>
            <w:r>
              <w:rPr>
                <w:rFonts w:hint="eastAsia" w:ascii="仿宋_GB2312" w:eastAsia="仿宋_GB2312"/>
                <w:sz w:val="24"/>
              </w:rPr>
              <w:t>自选歌曲演唱</w:t>
            </w:r>
            <w:r>
              <w:rPr>
                <w:rFonts w:hint="eastAsia" w:ascii="仿宋_GB2312" w:hAnsi="仿宋" w:eastAsia="仿宋_GB2312" w:cs="仿宋"/>
                <w:sz w:val="24"/>
              </w:rPr>
              <w:t>（按序号19～42号参赛选手）</w:t>
            </w:r>
          </w:p>
        </w:tc>
        <w:tc>
          <w:tcPr>
            <w:tcW w:w="1289" w:type="dxa"/>
            <w:vAlign w:val="center"/>
          </w:tcPr>
          <w:p>
            <w:pPr>
              <w:jc w:val="center"/>
              <w:rPr>
                <w:rFonts w:ascii="仿宋_GB2312" w:eastAsia="仿宋_GB2312"/>
                <w:sz w:val="24"/>
              </w:rPr>
            </w:pPr>
            <w:r>
              <w:rPr>
                <w:rFonts w:hint="eastAsia" w:ascii="仿宋_GB2312"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continue"/>
            <w:vAlign w:val="center"/>
          </w:tcPr>
          <w:p>
            <w:pPr>
              <w:jc w:val="center"/>
              <w:rPr>
                <w:rFonts w:ascii="仿宋_GB2312" w:eastAsia="仿宋_GB2312"/>
                <w:sz w:val="24"/>
              </w:rPr>
            </w:pPr>
          </w:p>
        </w:tc>
        <w:tc>
          <w:tcPr>
            <w:tcW w:w="1775" w:type="dxa"/>
            <w:vAlign w:val="center"/>
          </w:tcPr>
          <w:p>
            <w:pPr>
              <w:jc w:val="center"/>
              <w:rPr>
                <w:rFonts w:ascii="仿宋_GB2312" w:eastAsia="仿宋_GB2312"/>
                <w:sz w:val="24"/>
              </w:rPr>
            </w:pPr>
            <w:r>
              <w:rPr>
                <w:rFonts w:hint="eastAsia" w:ascii="仿宋_GB2312" w:eastAsia="仿宋_GB2312"/>
                <w:sz w:val="24"/>
              </w:rPr>
              <w:t>12:30～13:00</w:t>
            </w:r>
          </w:p>
        </w:tc>
        <w:tc>
          <w:tcPr>
            <w:tcW w:w="4636" w:type="dxa"/>
            <w:vAlign w:val="center"/>
          </w:tcPr>
          <w:p>
            <w:pPr>
              <w:ind w:firstLine="1680" w:firstLineChars="700"/>
              <w:rPr>
                <w:rFonts w:ascii="仿宋_GB2312" w:eastAsia="仿宋_GB2312"/>
                <w:sz w:val="24"/>
              </w:rPr>
            </w:pPr>
            <w:r>
              <w:rPr>
                <w:rFonts w:hint="eastAsia" w:ascii="仿宋_GB2312" w:eastAsia="仿宋_GB2312"/>
                <w:sz w:val="24"/>
              </w:rPr>
              <w:t>成绩公布</w:t>
            </w:r>
          </w:p>
        </w:tc>
        <w:tc>
          <w:tcPr>
            <w:tcW w:w="1289" w:type="dxa"/>
            <w:vAlign w:val="center"/>
          </w:tcPr>
          <w:p>
            <w:pPr>
              <w:jc w:val="center"/>
              <w:rPr>
                <w:rFonts w:ascii="仿宋_GB2312" w:eastAsia="仿宋_GB2312"/>
                <w:sz w:val="24"/>
              </w:rPr>
            </w:pPr>
            <w:r>
              <w:rPr>
                <w:rFonts w:hint="eastAsia" w:ascii="仿宋_GB2312"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continue"/>
            <w:vAlign w:val="center"/>
          </w:tcPr>
          <w:p>
            <w:pPr>
              <w:jc w:val="center"/>
              <w:rPr>
                <w:rFonts w:ascii="仿宋_GB2312" w:eastAsia="仿宋_GB2312"/>
                <w:sz w:val="24"/>
              </w:rPr>
            </w:pPr>
          </w:p>
        </w:tc>
        <w:tc>
          <w:tcPr>
            <w:tcW w:w="1775" w:type="dxa"/>
            <w:vAlign w:val="center"/>
          </w:tcPr>
          <w:p>
            <w:pPr>
              <w:jc w:val="center"/>
              <w:rPr>
                <w:rFonts w:ascii="仿宋_GB2312" w:eastAsia="仿宋_GB2312"/>
                <w:sz w:val="24"/>
              </w:rPr>
            </w:pPr>
            <w:r>
              <w:rPr>
                <w:rFonts w:hint="eastAsia" w:ascii="仿宋_GB2312" w:eastAsia="仿宋_GB2312"/>
                <w:sz w:val="24"/>
              </w:rPr>
              <w:t>14:00～14:20</w:t>
            </w:r>
          </w:p>
        </w:tc>
        <w:tc>
          <w:tcPr>
            <w:tcW w:w="4636" w:type="dxa"/>
            <w:vAlign w:val="center"/>
          </w:tcPr>
          <w:p>
            <w:pPr>
              <w:rPr>
                <w:rFonts w:ascii="仿宋_GB2312" w:eastAsia="仿宋_GB2312"/>
                <w:sz w:val="24"/>
              </w:rPr>
            </w:pPr>
            <w:r>
              <w:rPr>
                <w:rFonts w:hint="eastAsia" w:ascii="仿宋_GB2312" w:eastAsia="仿宋_GB2312"/>
                <w:sz w:val="24"/>
              </w:rPr>
              <w:t>检录</w:t>
            </w:r>
            <w:r>
              <w:rPr>
                <w:rFonts w:hint="eastAsia" w:ascii="仿宋_GB2312" w:hAnsi="仿宋" w:eastAsia="仿宋_GB2312" w:cs="仿宋"/>
                <w:sz w:val="24"/>
              </w:rPr>
              <w:t>（按序号43～56号参赛选手）</w:t>
            </w:r>
          </w:p>
        </w:tc>
        <w:tc>
          <w:tcPr>
            <w:tcW w:w="1289" w:type="dxa"/>
            <w:vAlign w:val="center"/>
          </w:tcPr>
          <w:p>
            <w:pPr>
              <w:jc w:val="center"/>
              <w:rPr>
                <w:rFonts w:ascii="仿宋_GB2312" w:eastAsia="仿宋_GB2312"/>
                <w:sz w:val="24"/>
              </w:rPr>
            </w:pPr>
            <w:r>
              <w:rPr>
                <w:rFonts w:hint="eastAsia" w:ascii="仿宋_GB2312"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continue"/>
            <w:vAlign w:val="center"/>
          </w:tcPr>
          <w:p>
            <w:pPr>
              <w:jc w:val="center"/>
              <w:rPr>
                <w:rFonts w:ascii="仿宋_GB2312" w:eastAsia="仿宋_GB2312"/>
                <w:sz w:val="24"/>
              </w:rPr>
            </w:pPr>
          </w:p>
        </w:tc>
        <w:tc>
          <w:tcPr>
            <w:tcW w:w="1775" w:type="dxa"/>
            <w:vAlign w:val="center"/>
          </w:tcPr>
          <w:p>
            <w:pPr>
              <w:jc w:val="center"/>
              <w:rPr>
                <w:rFonts w:ascii="仿宋_GB2312" w:eastAsia="仿宋_GB2312"/>
                <w:sz w:val="24"/>
              </w:rPr>
            </w:pPr>
            <w:r>
              <w:rPr>
                <w:rFonts w:hint="eastAsia" w:ascii="仿宋_GB2312" w:eastAsia="仿宋_GB2312"/>
                <w:sz w:val="24"/>
              </w:rPr>
              <w:t>14:05～14:15</w:t>
            </w:r>
          </w:p>
        </w:tc>
        <w:tc>
          <w:tcPr>
            <w:tcW w:w="4636" w:type="dxa"/>
            <w:vAlign w:val="center"/>
          </w:tcPr>
          <w:p>
            <w:pPr>
              <w:ind w:firstLine="1440" w:firstLineChars="600"/>
              <w:rPr>
                <w:rFonts w:ascii="仿宋_GB2312" w:eastAsia="仿宋_GB2312"/>
                <w:sz w:val="24"/>
              </w:rPr>
            </w:pPr>
            <w:r>
              <w:rPr>
                <w:rFonts w:hint="eastAsia" w:ascii="仿宋_GB2312" w:eastAsia="仿宋_GB2312"/>
                <w:sz w:val="24"/>
              </w:rPr>
              <w:t>裁判员会议</w:t>
            </w:r>
          </w:p>
        </w:tc>
        <w:tc>
          <w:tcPr>
            <w:tcW w:w="1289" w:type="dxa"/>
            <w:vAlign w:val="center"/>
          </w:tcPr>
          <w:p>
            <w:pPr>
              <w:jc w:val="center"/>
              <w:rPr>
                <w:rFonts w:ascii="仿宋_GB2312" w:eastAsia="仿宋_GB2312"/>
                <w:sz w:val="24"/>
              </w:rPr>
            </w:pPr>
            <w:r>
              <w:rPr>
                <w:rFonts w:hint="eastAsia" w:ascii="仿宋_GB2312"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continue"/>
            <w:vAlign w:val="center"/>
          </w:tcPr>
          <w:p>
            <w:pPr>
              <w:jc w:val="center"/>
              <w:rPr>
                <w:rFonts w:ascii="仿宋_GB2312" w:eastAsia="仿宋_GB2312"/>
                <w:sz w:val="24"/>
              </w:rPr>
            </w:pPr>
          </w:p>
        </w:tc>
        <w:tc>
          <w:tcPr>
            <w:tcW w:w="1775" w:type="dxa"/>
            <w:vAlign w:val="center"/>
          </w:tcPr>
          <w:p>
            <w:pPr>
              <w:jc w:val="center"/>
              <w:rPr>
                <w:rFonts w:ascii="仿宋_GB2312" w:eastAsia="仿宋_GB2312"/>
                <w:sz w:val="24"/>
              </w:rPr>
            </w:pPr>
            <w:r>
              <w:rPr>
                <w:rFonts w:hint="eastAsia" w:ascii="仿宋_GB2312" w:eastAsia="仿宋_GB2312"/>
                <w:sz w:val="24"/>
              </w:rPr>
              <w:t>14:20～16:50</w:t>
            </w:r>
          </w:p>
        </w:tc>
        <w:tc>
          <w:tcPr>
            <w:tcW w:w="4636" w:type="dxa"/>
            <w:vAlign w:val="center"/>
          </w:tcPr>
          <w:p>
            <w:pPr>
              <w:rPr>
                <w:rFonts w:ascii="仿宋_GB2312" w:eastAsia="仿宋_GB2312"/>
                <w:sz w:val="24"/>
              </w:rPr>
            </w:pPr>
            <w:r>
              <w:rPr>
                <w:rFonts w:hint="eastAsia" w:ascii="仿宋_GB2312" w:eastAsia="仿宋_GB2312"/>
                <w:sz w:val="24"/>
              </w:rPr>
              <w:t>自选歌曲演唱</w:t>
            </w:r>
            <w:r>
              <w:rPr>
                <w:rFonts w:hint="eastAsia" w:ascii="仿宋_GB2312" w:hAnsi="仿宋" w:eastAsia="仿宋_GB2312" w:cs="仿宋"/>
                <w:sz w:val="24"/>
              </w:rPr>
              <w:t>（按序号43～56号参赛选手）</w:t>
            </w:r>
          </w:p>
        </w:tc>
        <w:tc>
          <w:tcPr>
            <w:tcW w:w="1289" w:type="dxa"/>
            <w:vAlign w:val="center"/>
          </w:tcPr>
          <w:p>
            <w:pPr>
              <w:jc w:val="center"/>
              <w:rPr>
                <w:rFonts w:ascii="仿宋_GB2312" w:eastAsia="仿宋_GB2312"/>
                <w:sz w:val="24"/>
              </w:rPr>
            </w:pPr>
            <w:r>
              <w:rPr>
                <w:rFonts w:hint="eastAsia" w:ascii="仿宋_GB2312"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continue"/>
            <w:vAlign w:val="center"/>
          </w:tcPr>
          <w:p>
            <w:pPr>
              <w:jc w:val="center"/>
              <w:rPr>
                <w:rFonts w:ascii="仿宋_GB2312" w:eastAsia="仿宋_GB2312"/>
                <w:sz w:val="24"/>
              </w:rPr>
            </w:pPr>
          </w:p>
        </w:tc>
        <w:tc>
          <w:tcPr>
            <w:tcW w:w="1775" w:type="dxa"/>
            <w:vAlign w:val="center"/>
          </w:tcPr>
          <w:p>
            <w:pPr>
              <w:jc w:val="center"/>
              <w:rPr>
                <w:rFonts w:ascii="仿宋_GB2312" w:eastAsia="仿宋_GB2312"/>
                <w:sz w:val="24"/>
              </w:rPr>
            </w:pPr>
            <w:r>
              <w:rPr>
                <w:rFonts w:hint="eastAsia" w:ascii="仿宋_GB2312" w:eastAsia="仿宋_GB2312"/>
                <w:sz w:val="24"/>
              </w:rPr>
              <w:t>16:50～17:20</w:t>
            </w:r>
          </w:p>
        </w:tc>
        <w:tc>
          <w:tcPr>
            <w:tcW w:w="4636" w:type="dxa"/>
            <w:vAlign w:val="center"/>
          </w:tcPr>
          <w:p>
            <w:pPr>
              <w:ind w:firstLine="1200" w:firstLineChars="500"/>
              <w:rPr>
                <w:rFonts w:ascii="仿宋_GB2312" w:eastAsia="仿宋_GB2312"/>
                <w:sz w:val="24"/>
              </w:rPr>
            </w:pPr>
            <w:r>
              <w:rPr>
                <w:rFonts w:hint="eastAsia" w:ascii="仿宋_GB2312" w:eastAsia="仿宋_GB2312" w:cs="宋体"/>
                <w:sz w:val="24"/>
              </w:rPr>
              <w:t>成绩公示并录入</w:t>
            </w:r>
          </w:p>
        </w:tc>
        <w:tc>
          <w:tcPr>
            <w:tcW w:w="1289" w:type="dxa"/>
            <w:vAlign w:val="center"/>
          </w:tcPr>
          <w:p>
            <w:pPr>
              <w:jc w:val="center"/>
              <w:rPr>
                <w:rFonts w:ascii="仿宋_GB2312" w:eastAsia="仿宋_GB2312" w:cs="宋体"/>
                <w:sz w:val="24"/>
              </w:rPr>
            </w:pPr>
            <w:r>
              <w:rPr>
                <w:rFonts w:hint="eastAsia" w:ascii="仿宋_GB2312"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 w:type="dxa"/>
            <w:vMerge w:val="continue"/>
            <w:vAlign w:val="center"/>
          </w:tcPr>
          <w:p>
            <w:pPr>
              <w:jc w:val="center"/>
              <w:rPr>
                <w:rFonts w:ascii="仿宋_GB2312" w:eastAsia="仿宋_GB2312"/>
                <w:sz w:val="24"/>
              </w:rPr>
            </w:pPr>
          </w:p>
        </w:tc>
        <w:tc>
          <w:tcPr>
            <w:tcW w:w="1775" w:type="dxa"/>
            <w:vAlign w:val="center"/>
          </w:tcPr>
          <w:p>
            <w:pPr>
              <w:jc w:val="center"/>
              <w:rPr>
                <w:rFonts w:ascii="仿宋_GB2312" w:eastAsia="仿宋_GB2312"/>
                <w:sz w:val="24"/>
              </w:rPr>
            </w:pPr>
            <w:r>
              <w:rPr>
                <w:rFonts w:hint="eastAsia" w:ascii="仿宋_GB2312" w:eastAsia="仿宋_GB2312"/>
                <w:sz w:val="24"/>
              </w:rPr>
              <w:t>17:20～17:50</w:t>
            </w:r>
          </w:p>
        </w:tc>
        <w:tc>
          <w:tcPr>
            <w:tcW w:w="4636" w:type="dxa"/>
            <w:vAlign w:val="center"/>
          </w:tcPr>
          <w:p>
            <w:pPr>
              <w:ind w:firstLine="1680" w:firstLineChars="700"/>
              <w:rPr>
                <w:rFonts w:ascii="仿宋_GB2312" w:eastAsia="仿宋_GB2312" w:cs="宋体"/>
                <w:sz w:val="24"/>
              </w:rPr>
            </w:pPr>
            <w:r>
              <w:rPr>
                <w:rFonts w:hint="eastAsia" w:ascii="仿宋_GB2312" w:eastAsia="仿宋_GB2312"/>
                <w:sz w:val="24"/>
              </w:rPr>
              <w:t>闭幕式</w:t>
            </w:r>
          </w:p>
        </w:tc>
        <w:tc>
          <w:tcPr>
            <w:tcW w:w="1289" w:type="dxa"/>
            <w:vAlign w:val="center"/>
          </w:tcPr>
          <w:p>
            <w:pPr>
              <w:jc w:val="center"/>
              <w:rPr>
                <w:rFonts w:ascii="仿宋_GB2312" w:eastAsia="仿宋_GB2312"/>
                <w:sz w:val="24"/>
              </w:rPr>
            </w:pPr>
            <w:r>
              <w:rPr>
                <w:rFonts w:hint="eastAsia" w:ascii="仿宋_GB2312" w:eastAsia="仿宋_GB2312"/>
                <w:sz w:val="24"/>
              </w:rPr>
              <w:t>竞赛场地</w:t>
            </w:r>
          </w:p>
        </w:tc>
      </w:tr>
    </w:tbl>
    <w:p>
      <w:pPr>
        <w:widowControl/>
        <w:spacing w:line="500" w:lineRule="exact"/>
        <w:ind w:firstLine="480" w:firstLineChars="200"/>
        <w:jc w:val="left"/>
        <w:rPr>
          <w:rFonts w:ascii="仿宋" w:hAnsi="仿宋" w:eastAsia="仿宋" w:cs="仿宋"/>
          <w:color w:val="000000"/>
          <w:kern w:val="0"/>
          <w:sz w:val="24"/>
          <w:lang w:bidi="ar"/>
        </w:rPr>
      </w:pP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七</w:t>
      </w:r>
      <w:r>
        <w:rPr>
          <w:rFonts w:hint="eastAsia" w:ascii="方正黑体_GBK" w:hAnsi="方正黑体_GBK" w:eastAsia="方正黑体_GBK" w:cs="方正黑体_GBK"/>
          <w:b w:val="0"/>
          <w:bCs w:val="0"/>
          <w:sz w:val="30"/>
          <w:szCs w:val="30"/>
          <w:lang w:eastAsia="zh-CN"/>
        </w:rPr>
        <w:t>、</w:t>
      </w:r>
      <w:r>
        <w:rPr>
          <w:rFonts w:hint="eastAsia" w:ascii="方正黑体_GBK" w:hAnsi="方正黑体_GBK" w:eastAsia="方正黑体_GBK" w:cs="方正黑体_GBK"/>
          <w:b w:val="0"/>
          <w:bCs w:val="0"/>
          <w:sz w:val="30"/>
          <w:szCs w:val="30"/>
        </w:rPr>
        <w:t>竞赛赛卷</w:t>
      </w:r>
      <w:bookmarkEnd w:id="35"/>
      <w:bookmarkEnd w:id="36"/>
      <w:bookmarkEnd w:id="37"/>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color w:val="000000"/>
          <w:kern w:val="0"/>
          <w:sz w:val="30"/>
          <w:szCs w:val="30"/>
          <w:lang w:bidi="ar"/>
        </w:rPr>
      </w:pPr>
      <w:r>
        <w:rPr>
          <w:rFonts w:hint="eastAsia" w:ascii="方正仿宋_GBK" w:hAnsi="方正仿宋_GBK" w:eastAsia="方正仿宋_GBK" w:cs="方正仿宋_GBK"/>
          <w:color w:val="000000"/>
          <w:kern w:val="0"/>
          <w:sz w:val="30"/>
          <w:szCs w:val="30"/>
          <w:lang w:bidi="ar"/>
        </w:rPr>
        <w:t>竞赛内容中的规定歌曲曲目、专业知识测试题库，请各参赛院校可在“全国职业院校技能大赛”官网“赛项指南”栏下载“2022年全国职业院校技能大赛拟设赛项赛题”，“GZ-2022058 艺术专业技能（声乐表演）赛项赛题”，链接如下：</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outlineLvl w:val="0"/>
        <w:rPr>
          <w:rFonts w:hint="eastAsia" w:ascii="方正仿宋_GBK" w:hAnsi="方正仿宋_GBK" w:eastAsia="方正仿宋_GBK" w:cs="方正仿宋_GBK"/>
          <w:b/>
          <w:bCs/>
          <w:color w:val="000000"/>
          <w:kern w:val="0"/>
          <w:sz w:val="30"/>
          <w:szCs w:val="30"/>
          <w:lang w:bidi="ar"/>
        </w:rPr>
      </w:pPr>
      <w:bookmarkStart w:id="38" w:name="_Toc24315"/>
      <w:bookmarkStart w:id="39" w:name="_Toc24262"/>
      <w:bookmarkStart w:id="40" w:name="_Toc24716"/>
      <w:r>
        <w:rPr>
          <w:rFonts w:hint="eastAsia" w:ascii="方正仿宋_GBK" w:hAnsi="方正仿宋_GBK" w:eastAsia="方正仿宋_GBK" w:cs="方正仿宋_GBK"/>
          <w:b/>
          <w:bCs/>
          <w:color w:val="000000"/>
          <w:kern w:val="0"/>
          <w:sz w:val="30"/>
          <w:szCs w:val="30"/>
          <w:lang w:bidi="ar"/>
        </w:rPr>
        <w:t>http://www.chinaskills-jsw.org/content.jsp?id=ff8080817f93a18e017fbf0213700064</w:t>
      </w:r>
    </w:p>
    <w:bookmarkEnd w:id="38"/>
    <w:bookmarkEnd w:id="39"/>
    <w:bookmarkEnd w:id="40"/>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黑体_GBK" w:hAnsi="方正黑体_GBK" w:eastAsia="方正黑体_GBK" w:cs="方正黑体_GBK"/>
          <w:b w:val="0"/>
          <w:bCs w:val="0"/>
          <w:sz w:val="30"/>
          <w:szCs w:val="30"/>
        </w:rPr>
      </w:pPr>
      <w:bookmarkStart w:id="41" w:name="_Toc26234"/>
      <w:bookmarkStart w:id="42" w:name="_Toc20989"/>
      <w:bookmarkStart w:id="43" w:name="_Toc21421"/>
      <w:r>
        <w:rPr>
          <w:rFonts w:hint="eastAsia" w:ascii="方正黑体_GBK" w:hAnsi="方正黑体_GBK" w:eastAsia="方正黑体_GBK" w:cs="方正黑体_GBK"/>
          <w:b w:val="0"/>
          <w:bCs w:val="0"/>
          <w:sz w:val="30"/>
          <w:szCs w:val="30"/>
        </w:rPr>
        <w:t>八</w:t>
      </w:r>
      <w:r>
        <w:rPr>
          <w:rFonts w:hint="eastAsia" w:ascii="方正黑体_GBK" w:hAnsi="方正黑体_GBK" w:eastAsia="方正黑体_GBK" w:cs="方正黑体_GBK"/>
          <w:b w:val="0"/>
          <w:bCs w:val="0"/>
          <w:sz w:val="30"/>
          <w:szCs w:val="30"/>
          <w:lang w:eastAsia="zh-CN"/>
        </w:rPr>
        <w:t>、</w:t>
      </w:r>
      <w:r>
        <w:rPr>
          <w:rFonts w:hint="eastAsia" w:ascii="方正黑体_GBK" w:hAnsi="方正黑体_GBK" w:eastAsia="方正黑体_GBK" w:cs="方正黑体_GBK"/>
          <w:b w:val="0"/>
          <w:bCs w:val="0"/>
          <w:sz w:val="30"/>
          <w:szCs w:val="30"/>
        </w:rPr>
        <w:t>竞赛规则</w:t>
      </w:r>
      <w:bookmarkEnd w:id="41"/>
      <w:bookmarkEnd w:id="42"/>
      <w:bookmarkEnd w:id="43"/>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1.</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color w:val="000000"/>
          <w:kern w:val="0"/>
          <w:sz w:val="30"/>
          <w:szCs w:val="30"/>
          <w:lang w:bidi="ar"/>
        </w:rPr>
        <w:t xml:space="preserve">按照《河南省教育厅办公室关于举办2022年河南省高等职业教育技能大赛的通知》（教办职成〔2022〕102号）文件要求。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2.选手须按要求认真、如实、详细填写报名表各栏目内容。歌曲名称要写全称；歌剧选段要写明歌剧及选段名称。如因选手填写不清楚、不准确而影响竞赛的，责任自负。选手参赛曲目在报名审核确认后，一律不得更换。如选手擅自更换演唱曲目，将不予评分。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3.参赛选手具体竞赛时间、顺序由抽签决定。选手须持本人身份证、学生证及统一签发的参赛证参加竞赛；须提前在规定时间内到达赛区现场检录；迟到超过15分钟的选手，视作弃权，不得入场竞赛。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4.参赛选手、伴奏人员不得携带任何书籍、纸质资料、通讯工具和电子设备进入赛场（纸质伴奏谱除外），一旦发现，视同作弊。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5.声乐作品演唱须在规定时间内完成，到时即叫停。计时自前奏起即开始，至演唱或尾奏结束，计时停止。演唱两首自选声乐作品时，之间间隙时间计算在规定时间内。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6.新谱视唱、艺术素养测试现场问答选手准备时间，自现场主持人发出计时口令后即开始计时，到达规定时间即停止。</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7.声乐作品演唱须背谱演唱，按作品原词。规定声乐作品可以移调演唱，自选声乐作品中的歌剧咏叹调和音乐剧选段须按原调原词。一律不用伴唱、伴舞。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8.民族、美声唱法的选手演唱一律用钢琴伴奏（伴奏人员自带），不用扩音设备。钢琴统一提供。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9.流行唱法的选手可以采用扩音设备，使用伴奏音频；也可以自弹自唱，弹奏乐器限钢琴和不插电木吉他（吉他自备）。伴奏音频须自行制作成音乐文件，统一为 MP3 格式，注明歌曲名称、参赛选手和单位名称、联系人及联系电话，于开赛10天前上传至指定邮箱（邮箱地址于开赛15天前公布）。参赛期间选手练习时伴奏音频及播放设备自备。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10.新谱视唱选手准备完毕，由裁判助理在钢琴上弹出视唱旋律第一个音给选手视唱示导。视唱须从头至尾连续进行一遍完成，如中途出错或停下后不得反复，须继续往下视唱。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11.艺术素养测试笔试，选手答题一律用钢笔。测试开始15分钟后方可交卷。测试时间到，选手即停止答卷。不得互相交谈，不得随意走动，严格遵守纪律，独立完成答卷。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color w:val="000000"/>
          <w:kern w:val="0"/>
          <w:sz w:val="30"/>
          <w:szCs w:val="30"/>
          <w:lang w:bidi="ar"/>
        </w:rPr>
      </w:pPr>
      <w:r>
        <w:rPr>
          <w:rFonts w:hint="eastAsia" w:ascii="方正仿宋_GBK" w:hAnsi="方正仿宋_GBK" w:eastAsia="方正仿宋_GBK" w:cs="方正仿宋_GBK"/>
          <w:color w:val="000000"/>
          <w:kern w:val="0"/>
          <w:sz w:val="30"/>
          <w:szCs w:val="30"/>
          <w:lang w:bidi="ar"/>
        </w:rPr>
        <w:t xml:space="preserve">12.艺术素养测试现场问答，自现场主持人示意选手答题后，即开始计时。选手须在规定时间内回答问题，说明答案。 </w:t>
      </w:r>
      <w:bookmarkStart w:id="44" w:name="_Toc1620"/>
      <w:bookmarkStart w:id="45" w:name="_Toc6137"/>
      <w:bookmarkStart w:id="46" w:name="_Toc18241"/>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九</w:t>
      </w:r>
      <w:r>
        <w:rPr>
          <w:rFonts w:hint="eastAsia" w:ascii="方正黑体_GBK" w:hAnsi="方正黑体_GBK" w:eastAsia="方正黑体_GBK" w:cs="方正黑体_GBK"/>
          <w:b w:val="0"/>
          <w:bCs w:val="0"/>
          <w:sz w:val="30"/>
          <w:szCs w:val="30"/>
          <w:lang w:eastAsia="zh-CN"/>
        </w:rPr>
        <w:t>、</w:t>
      </w:r>
      <w:r>
        <w:rPr>
          <w:rFonts w:hint="eastAsia" w:ascii="方正黑体_GBK" w:hAnsi="方正黑体_GBK" w:eastAsia="方正黑体_GBK" w:cs="方正黑体_GBK"/>
          <w:b w:val="0"/>
          <w:bCs w:val="0"/>
          <w:sz w:val="30"/>
          <w:szCs w:val="30"/>
        </w:rPr>
        <w:t>竞赛环境</w:t>
      </w:r>
      <w:bookmarkEnd w:id="44"/>
      <w:bookmarkEnd w:id="45"/>
      <w:bookmarkEnd w:id="46"/>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声乐作品演唱、新谱视唱、艺术素养测试现场问答在音乐厅（或剧场）进行；艺术素养测试笔试在教室进行。赛场采光、照明、通风和温控条件良好，划分为检录区、候赛区、竞赛区、裁判区、观摩区、休息区、选手通道、观摩通道等区域，区域之间有明显标志或警示带。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color w:val="000000"/>
          <w:kern w:val="0"/>
          <w:sz w:val="30"/>
          <w:szCs w:val="30"/>
          <w:lang w:bidi="ar"/>
        </w:rPr>
      </w:pPr>
      <w:r>
        <w:rPr>
          <w:rFonts w:hint="eastAsia" w:ascii="方正仿宋_GBK" w:hAnsi="方正仿宋_GBK" w:eastAsia="方正仿宋_GBK" w:cs="方正仿宋_GBK"/>
          <w:color w:val="000000"/>
          <w:kern w:val="0"/>
          <w:sz w:val="30"/>
          <w:szCs w:val="30"/>
          <w:lang w:bidi="ar"/>
        </w:rPr>
        <w:t>赛场有保安、消防、电力维修等人员待命，并设置安全应急通道、疫情隔离室，以防突发事件。根据疫情防控有关规定和要求，落实赛场各项防控措施。赛场配备医疗、生活补给等服务站点，为选手和工作人员提供服务。</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0"/>
        <w:rPr>
          <w:rFonts w:hint="eastAsia" w:ascii="方正黑体_GBK" w:hAnsi="方正黑体_GBK" w:eastAsia="方正黑体_GBK" w:cs="方正黑体_GBK"/>
          <w:b w:val="0"/>
          <w:bCs w:val="0"/>
          <w:color w:val="000000" w:themeColor="text1"/>
          <w:sz w:val="30"/>
          <w:szCs w:val="30"/>
          <w14:textFill>
            <w14:solidFill>
              <w14:schemeClr w14:val="tx1"/>
            </w14:solidFill>
          </w14:textFill>
        </w:rPr>
      </w:pPr>
      <w:bookmarkStart w:id="47" w:name="_Toc3836"/>
      <w:bookmarkStart w:id="48" w:name="_Toc23210"/>
      <w:bookmarkStart w:id="49" w:name="_Toc5644"/>
      <w:r>
        <w:rPr>
          <w:rFonts w:hint="eastAsia" w:ascii="方正黑体_GBK" w:hAnsi="方正黑体_GBK" w:eastAsia="方正黑体_GBK" w:cs="方正黑体_GBK"/>
          <w:b w:val="0"/>
          <w:bCs w:val="0"/>
          <w:color w:val="000000" w:themeColor="text1"/>
          <w:sz w:val="30"/>
          <w:szCs w:val="30"/>
          <w14:textFill>
            <w14:solidFill>
              <w14:schemeClr w14:val="tx1"/>
            </w14:solidFill>
          </w14:textFill>
        </w:rPr>
        <w:t>十</w:t>
      </w:r>
      <w:r>
        <w:rPr>
          <w:rFonts w:hint="eastAsia" w:ascii="方正黑体_GBK" w:hAnsi="方正黑体_GBK" w:eastAsia="方正黑体_GBK" w:cs="方正黑体_GBK"/>
          <w:b w:val="0"/>
          <w:bCs w:val="0"/>
          <w:color w:val="000000" w:themeColor="text1"/>
          <w:sz w:val="30"/>
          <w:szCs w:val="30"/>
          <w:lang w:eastAsia="zh-CN"/>
          <w14:textFill>
            <w14:solidFill>
              <w14:schemeClr w14:val="tx1"/>
            </w14:solidFill>
          </w14:textFill>
        </w:rPr>
        <w:t>、</w:t>
      </w:r>
      <w:r>
        <w:rPr>
          <w:rFonts w:hint="eastAsia" w:ascii="方正黑体_GBK" w:hAnsi="方正黑体_GBK" w:eastAsia="方正黑体_GBK" w:cs="方正黑体_GBK"/>
          <w:b w:val="0"/>
          <w:bCs w:val="0"/>
          <w:color w:val="000000" w:themeColor="text1"/>
          <w:sz w:val="30"/>
          <w:szCs w:val="30"/>
          <w14:textFill>
            <w14:solidFill>
              <w14:schemeClr w14:val="tx1"/>
            </w14:solidFill>
          </w14:textFill>
        </w:rPr>
        <w:t>技术平台</w:t>
      </w:r>
      <w:bookmarkEnd w:id="47"/>
      <w:bookmarkEnd w:id="48"/>
      <w:bookmarkEnd w:id="49"/>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0"/>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lang w:bidi="ar"/>
          <w14:textFill>
            <w14:solidFill>
              <w14:schemeClr w14:val="tx1"/>
            </w14:solidFill>
          </w14:textFill>
        </w:rPr>
        <w:t xml:space="preserve">1.具有反音板、吸音装置、能容纳200人以上的音乐厅（或剧场）1个。配备数字音响系统，无线手持话筒和电容话筒若干个；常规舞台灯光系统；三角钢琴1架，琴凳1个；投影仪设备1套。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lang w:bidi="ar"/>
          <w14:textFill>
            <w14:solidFill>
              <w14:schemeClr w14:val="tx1"/>
            </w14:solidFill>
          </w14:textFill>
        </w:rPr>
        <w:t xml:space="preserve">2.音乐琴房15间，均配备钢琴、谱架等设备，供选手赛前练习使用。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color w:val="000000" w:themeColor="text1"/>
          <w:kern w:val="0"/>
          <w:sz w:val="30"/>
          <w:szCs w:val="30"/>
          <w:lang w:bidi="ar"/>
          <w14:textFill>
            <w14:solidFill>
              <w14:schemeClr w14:val="tx1"/>
            </w14:solidFill>
          </w14:textFill>
        </w:rPr>
        <w:t>3.大教室2间，每间配备32张课桌、课椅，1张讲台，音响设备1套。</w:t>
      </w:r>
      <w:bookmarkStart w:id="50" w:name="_Toc2391"/>
      <w:bookmarkStart w:id="51" w:name="_Toc3385"/>
      <w:bookmarkStart w:id="52" w:name="_Toc24921"/>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0"/>
        <w:rPr>
          <w:rFonts w:hint="eastAsia" w:ascii="方正黑体_GBK" w:hAnsi="方正黑体_GBK" w:eastAsia="方正黑体_GBK" w:cs="方正黑体_GBK"/>
          <w:b w:val="0"/>
          <w:bCs w:val="0"/>
          <w:color w:val="000000" w:themeColor="text1"/>
          <w:sz w:val="30"/>
          <w:szCs w:val="30"/>
          <w14:textFill>
            <w14:solidFill>
              <w14:schemeClr w14:val="tx1"/>
            </w14:solidFill>
          </w14:textFill>
        </w:rPr>
      </w:pPr>
      <w:r>
        <w:rPr>
          <w:rFonts w:hint="eastAsia" w:ascii="方正黑体_GBK" w:hAnsi="方正黑体_GBK" w:eastAsia="方正黑体_GBK" w:cs="方正黑体_GBK"/>
          <w:b w:val="0"/>
          <w:bCs w:val="0"/>
          <w:color w:val="000000" w:themeColor="text1"/>
          <w:sz w:val="30"/>
          <w:szCs w:val="30"/>
          <w14:textFill>
            <w14:solidFill>
              <w14:schemeClr w14:val="tx1"/>
            </w14:solidFill>
          </w14:textFill>
        </w:rPr>
        <w:t>十一</w:t>
      </w:r>
      <w:r>
        <w:rPr>
          <w:rFonts w:hint="eastAsia" w:ascii="方正黑体_GBK" w:hAnsi="方正黑体_GBK" w:eastAsia="方正黑体_GBK" w:cs="方正黑体_GBK"/>
          <w:b w:val="0"/>
          <w:bCs w:val="0"/>
          <w:color w:val="000000" w:themeColor="text1"/>
          <w:sz w:val="30"/>
          <w:szCs w:val="30"/>
          <w:lang w:eastAsia="zh-CN"/>
          <w14:textFill>
            <w14:solidFill>
              <w14:schemeClr w14:val="tx1"/>
            </w14:solidFill>
          </w14:textFill>
        </w:rPr>
        <w:t>、</w:t>
      </w:r>
      <w:r>
        <w:rPr>
          <w:rFonts w:hint="eastAsia" w:ascii="方正黑体_GBK" w:hAnsi="方正黑体_GBK" w:eastAsia="方正黑体_GBK" w:cs="方正黑体_GBK"/>
          <w:b w:val="0"/>
          <w:bCs w:val="0"/>
          <w:color w:val="000000" w:themeColor="text1"/>
          <w:sz w:val="30"/>
          <w:szCs w:val="30"/>
          <w14:textFill>
            <w14:solidFill>
              <w14:schemeClr w14:val="tx1"/>
            </w14:solidFill>
          </w14:textFill>
        </w:rPr>
        <w:t>成绩评定</w:t>
      </w:r>
      <w:bookmarkEnd w:id="50"/>
      <w:bookmarkEnd w:id="51"/>
      <w:bookmarkEnd w:id="52"/>
      <w:bookmarkStart w:id="53" w:name="_Toc31407"/>
      <w:bookmarkStart w:id="54" w:name="_Toc15104"/>
      <w:bookmarkStart w:id="55" w:name="_Toc6201"/>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outlineLvl w:val="0"/>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color w:val="000000"/>
          <w:kern w:val="0"/>
          <w:sz w:val="30"/>
          <w:szCs w:val="30"/>
          <w:lang w:bidi="ar"/>
        </w:rPr>
        <w:t>1.评分原则</w:t>
      </w:r>
      <w:bookmarkEnd w:id="53"/>
      <w:bookmarkEnd w:id="54"/>
      <w:bookmarkEnd w:id="55"/>
      <w:r>
        <w:rPr>
          <w:rFonts w:hint="eastAsia" w:ascii="方正仿宋_GBK" w:hAnsi="方正仿宋_GBK" w:eastAsia="方正仿宋_GBK" w:cs="方正仿宋_GBK"/>
          <w:b/>
          <w:bCs/>
          <w:color w:val="000000"/>
          <w:kern w:val="0"/>
          <w:sz w:val="30"/>
          <w:szCs w:val="30"/>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成绩评定遵循科学合理、规范严谨、公平公正的原则，既全面衡量，又突出重点；既重视基础水平和质量，又重视综合表现和创造能力；专业性与职业性相融合。 </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outlineLvl w:val="0"/>
        <w:rPr>
          <w:rFonts w:hint="eastAsia" w:ascii="方正仿宋_GBK" w:hAnsi="方正仿宋_GBK" w:eastAsia="方正仿宋_GBK" w:cs="方正仿宋_GBK"/>
          <w:b/>
          <w:bCs/>
          <w:sz w:val="30"/>
          <w:szCs w:val="30"/>
        </w:rPr>
      </w:pPr>
      <w:bookmarkStart w:id="56" w:name="_Toc18211"/>
      <w:bookmarkStart w:id="57" w:name="_Toc5133"/>
      <w:bookmarkStart w:id="58" w:name="_Toc15642"/>
      <w:r>
        <w:rPr>
          <w:rFonts w:hint="eastAsia" w:ascii="方正仿宋_GBK" w:hAnsi="方正仿宋_GBK" w:eastAsia="方正仿宋_GBK" w:cs="方正仿宋_GBK"/>
          <w:b/>
          <w:bCs/>
          <w:color w:val="000000"/>
          <w:kern w:val="0"/>
          <w:sz w:val="30"/>
          <w:szCs w:val="30"/>
          <w:lang w:bidi="ar"/>
        </w:rPr>
        <w:t>2.评分方法</w:t>
      </w:r>
      <w:bookmarkEnd w:id="56"/>
      <w:bookmarkEnd w:id="57"/>
      <w:bookmarkEnd w:id="58"/>
      <w:r>
        <w:rPr>
          <w:rFonts w:hint="eastAsia" w:ascii="方正仿宋_GBK" w:hAnsi="方正仿宋_GBK" w:eastAsia="方正仿宋_GBK" w:cs="方正仿宋_GBK"/>
          <w:b/>
          <w:bCs/>
          <w:color w:val="000000"/>
          <w:kern w:val="0"/>
          <w:sz w:val="30"/>
          <w:szCs w:val="30"/>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1）声乐作品演唱、新谱视唱、艺术素养测试现场问答成绩评定采取由裁判（评委）组当场集体评分的方法。每位裁判依据选手的现场竞赛表现，按照评分标准独立评分。由专门计分人员在统一时间收取裁判评分表后统计分数。艺术素养测试笔试由裁判依据选手答卷，按照标准答案和题目分值进行评分。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（2）声乐作品演唱在去掉裁判评分一个最高分和一个最低分后，计算得出其它裁判评分的平均分；新谱视唱、艺术素养测试直接计算得出裁判评分的平均分，即为选手该项目的竞赛成绩。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（3）竞赛每半天结束后公布一次成绩。选手成绩须经监督员审核签字、裁判组长确认签字后，方可公布。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color w:val="000000"/>
          <w:kern w:val="0"/>
          <w:sz w:val="30"/>
          <w:szCs w:val="30"/>
          <w:lang w:bidi="ar"/>
        </w:rPr>
      </w:pPr>
      <w:r>
        <w:rPr>
          <w:rFonts w:hint="eastAsia" w:ascii="方正仿宋_GBK" w:hAnsi="方正仿宋_GBK" w:eastAsia="方正仿宋_GBK" w:cs="方正仿宋_GBK"/>
          <w:color w:val="000000"/>
          <w:kern w:val="0"/>
          <w:sz w:val="30"/>
          <w:szCs w:val="30"/>
          <w:lang w:bidi="ar"/>
        </w:rPr>
        <w:t xml:space="preserve">（4）评分采用百分制（新谱视唱、艺术素养测试现场问答除外）。参赛选手的最终总成绩，由每项竞赛得分按不同权重计算后（新谱视唱、艺术素养测试现场问答除外）相加而成。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（5）最终总成绩经复核无误后，由裁判组长、监督人员签字确认并公布。成绩公布无异议后，由监督仲裁组长在成绩单上签字，赛项执委会审核后正式公布。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b/>
          <w:bCs/>
          <w:color w:val="000000"/>
          <w:kern w:val="0"/>
          <w:sz w:val="30"/>
          <w:szCs w:val="30"/>
          <w:lang w:bidi="ar"/>
        </w:rPr>
      </w:pPr>
      <w:r>
        <w:rPr>
          <w:rFonts w:hint="eastAsia" w:ascii="方正仿宋_GBK" w:hAnsi="方正仿宋_GBK" w:eastAsia="方正仿宋_GBK" w:cs="方正仿宋_GBK"/>
          <w:color w:val="000000"/>
          <w:kern w:val="0"/>
          <w:sz w:val="30"/>
          <w:szCs w:val="30"/>
          <w:lang w:bidi="ar"/>
        </w:rPr>
        <w:t xml:space="preserve">（6）如果选手最终总成绩出现并列的情况下以自选声乐作品演唱环节的成绩来评定；如果自选声乐作品演唱环节的成绩相同再以规定声乐作品演唱环节的成绩来评定；如果规定声乐作品演唱环节的成绩也相同再以新谱视唱的成绩来评定。 </w:t>
      </w:r>
      <w:bookmarkStart w:id="59" w:name="_Toc16065"/>
      <w:bookmarkStart w:id="60" w:name="_Toc28883"/>
      <w:bookmarkStart w:id="61" w:name="_Toc19333"/>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outlineLvl w:val="0"/>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color w:val="000000"/>
          <w:kern w:val="0"/>
          <w:sz w:val="30"/>
          <w:szCs w:val="30"/>
          <w:lang w:bidi="ar"/>
        </w:rPr>
        <w:t>3.评分标准</w:t>
      </w:r>
      <w:bookmarkEnd w:id="59"/>
      <w:bookmarkEnd w:id="60"/>
      <w:bookmarkEnd w:id="61"/>
      <w:r>
        <w:rPr>
          <w:rFonts w:hint="eastAsia" w:ascii="方正仿宋_GBK" w:hAnsi="方正仿宋_GBK" w:eastAsia="方正仿宋_GBK" w:cs="方正仿宋_GBK"/>
          <w:b/>
          <w:bCs/>
          <w:color w:val="000000"/>
          <w:kern w:val="0"/>
          <w:sz w:val="30"/>
          <w:szCs w:val="30"/>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color w:val="000000"/>
          <w:kern w:val="0"/>
          <w:sz w:val="30"/>
          <w:szCs w:val="30"/>
          <w:lang w:bidi="ar"/>
        </w:rPr>
      </w:pPr>
      <w:r>
        <w:rPr>
          <w:rFonts w:hint="eastAsia" w:ascii="方正仿宋_GBK" w:hAnsi="方正仿宋_GBK" w:eastAsia="方正仿宋_GBK" w:cs="方正仿宋_GBK"/>
          <w:color w:val="000000"/>
          <w:kern w:val="0"/>
          <w:sz w:val="30"/>
          <w:szCs w:val="30"/>
          <w:lang w:bidi="ar"/>
        </w:rPr>
        <w:t>（1）声乐作品演唱主要依据选手的嗓音条件，演唱姿态，音准、节奏、乐感等专业素质，呼吸、共鸣、发声、语言等演唱技术技巧，对声乐作品的艺术表现能力和水平，以及声乐作品的难度等因素，综合评分。</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（2）新谱视唱主要依据选手的视唱质量和能力，包括音准、节奏、调性、表情处理、流畅性、准确度等因素，综合评分。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（3）艺术素养测试依据选手答题情况，答题正确给分；答题不正确 或不完全正确不给分。现场测试共有两道题，每道题 0.25 分，两道题共计 0.5 分。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color w:val="000000"/>
          <w:kern w:val="0"/>
          <w:sz w:val="30"/>
          <w:szCs w:val="30"/>
          <w:lang w:bidi="ar"/>
        </w:rPr>
      </w:pPr>
      <w:r>
        <w:rPr>
          <w:rFonts w:hint="eastAsia" w:ascii="方正仿宋_GBK" w:hAnsi="方正仿宋_GBK" w:eastAsia="方正仿宋_GBK" w:cs="方正仿宋_GBK"/>
          <w:color w:val="000000"/>
          <w:kern w:val="0"/>
          <w:sz w:val="30"/>
          <w:szCs w:val="30"/>
          <w:lang w:bidi="ar"/>
        </w:rPr>
        <w:t>（4）新谱视唱选手采用固定调唱名法，根据其视唱质量加 0.1—0.3 分，或不加分。如选手视唱得分已经满分，即不再加分。采用首调唱名法的选手原则上视唱成绩不能得满分。</w:t>
      </w:r>
    </w:p>
    <w:p>
      <w:pPr>
        <w:spacing w:line="500" w:lineRule="exact"/>
        <w:ind w:firstLine="602" w:firstLineChars="200"/>
        <w:outlineLvl w:val="0"/>
        <w:rPr>
          <w:rFonts w:ascii="仿宋" w:hAnsi="仿宋" w:eastAsia="仿宋" w:cs="仿宋"/>
          <w:b/>
          <w:bCs/>
          <w:sz w:val="30"/>
          <w:szCs w:val="30"/>
        </w:rPr>
      </w:pPr>
      <w:bookmarkStart w:id="62" w:name="_Toc13613"/>
      <w:bookmarkStart w:id="63" w:name="_Toc17926"/>
      <w:bookmarkStart w:id="64" w:name="_Toc23660"/>
      <w:r>
        <w:rPr>
          <w:rFonts w:hint="eastAsia" w:ascii="仿宋" w:hAnsi="仿宋" w:eastAsia="仿宋" w:cs="仿宋"/>
          <w:b/>
          <w:bCs/>
          <w:sz w:val="30"/>
          <w:szCs w:val="30"/>
        </w:rPr>
        <w:t>4.裁判条件</w:t>
      </w:r>
      <w:bookmarkEnd w:id="62"/>
      <w:bookmarkEnd w:id="63"/>
      <w:bookmarkEnd w:id="64"/>
    </w:p>
    <w:tbl>
      <w:tblPr>
        <w:tblStyle w:val="7"/>
        <w:tblW w:w="9428"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602"/>
        <w:gridCol w:w="2107"/>
        <w:gridCol w:w="2259"/>
        <w:gridCol w:w="2115"/>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30" w:type="dxa"/>
            <w:vAlign w:val="center"/>
          </w:tcPr>
          <w:p>
            <w:pPr>
              <w:spacing w:line="500" w:lineRule="exact"/>
              <w:jc w:val="center"/>
              <w:rPr>
                <w:rFonts w:ascii="仿宋" w:hAnsi="仿宋" w:eastAsia="仿宋" w:cs="仿宋"/>
                <w:sz w:val="24"/>
              </w:rPr>
            </w:pPr>
            <w:r>
              <w:rPr>
                <w:rFonts w:hint="eastAsia" w:ascii="仿宋" w:hAnsi="仿宋" w:eastAsia="仿宋" w:cs="仿宋"/>
                <w:sz w:val="24"/>
              </w:rPr>
              <w:t>序</w:t>
            </w:r>
          </w:p>
          <w:p>
            <w:pPr>
              <w:spacing w:line="500" w:lineRule="exact"/>
              <w:jc w:val="center"/>
              <w:rPr>
                <w:rFonts w:ascii="仿宋" w:hAnsi="仿宋" w:eastAsia="仿宋" w:cs="仿宋"/>
                <w:sz w:val="24"/>
              </w:rPr>
            </w:pPr>
            <w:r>
              <w:rPr>
                <w:rFonts w:hint="eastAsia" w:ascii="仿宋" w:hAnsi="仿宋" w:eastAsia="仿宋" w:cs="仿宋"/>
                <w:sz w:val="24"/>
              </w:rPr>
              <w:t>号</w:t>
            </w:r>
          </w:p>
        </w:tc>
        <w:tc>
          <w:tcPr>
            <w:tcW w:w="1602" w:type="dxa"/>
            <w:vAlign w:val="center"/>
          </w:tcPr>
          <w:p>
            <w:pPr>
              <w:spacing w:line="500" w:lineRule="exact"/>
              <w:jc w:val="center"/>
              <w:rPr>
                <w:rFonts w:ascii="仿宋" w:hAnsi="仿宋" w:eastAsia="仿宋" w:cs="仿宋"/>
                <w:sz w:val="24"/>
              </w:rPr>
            </w:pPr>
            <w:r>
              <w:rPr>
                <w:rFonts w:hint="eastAsia" w:ascii="仿宋" w:hAnsi="仿宋" w:eastAsia="仿宋" w:cs="仿宋"/>
                <w:sz w:val="24"/>
              </w:rPr>
              <w:t>专业技术方向</w:t>
            </w:r>
          </w:p>
        </w:tc>
        <w:tc>
          <w:tcPr>
            <w:tcW w:w="2107" w:type="dxa"/>
            <w:vAlign w:val="center"/>
          </w:tcPr>
          <w:p>
            <w:pPr>
              <w:spacing w:line="500" w:lineRule="exact"/>
              <w:jc w:val="center"/>
              <w:rPr>
                <w:rFonts w:ascii="仿宋" w:hAnsi="仿宋" w:eastAsia="仿宋" w:cs="仿宋"/>
                <w:sz w:val="24"/>
              </w:rPr>
            </w:pPr>
            <w:r>
              <w:rPr>
                <w:rFonts w:hint="eastAsia" w:ascii="仿宋" w:hAnsi="仿宋" w:eastAsia="仿宋" w:cs="仿宋"/>
                <w:sz w:val="24"/>
              </w:rPr>
              <w:t>知识能力要求</w:t>
            </w:r>
          </w:p>
        </w:tc>
        <w:tc>
          <w:tcPr>
            <w:tcW w:w="2259" w:type="dxa"/>
            <w:vAlign w:val="center"/>
          </w:tcPr>
          <w:p>
            <w:pPr>
              <w:spacing w:line="500" w:lineRule="exact"/>
              <w:jc w:val="center"/>
              <w:rPr>
                <w:rFonts w:ascii="仿宋" w:hAnsi="仿宋" w:eastAsia="仿宋" w:cs="仿宋"/>
                <w:sz w:val="24"/>
              </w:rPr>
            </w:pPr>
            <w:r>
              <w:rPr>
                <w:rFonts w:hint="eastAsia" w:ascii="仿宋" w:hAnsi="仿宋" w:eastAsia="仿宋" w:cs="仿宋"/>
                <w:sz w:val="24"/>
              </w:rPr>
              <w:t>执裁、教学工作经历</w:t>
            </w:r>
          </w:p>
        </w:tc>
        <w:tc>
          <w:tcPr>
            <w:tcW w:w="2115" w:type="dxa"/>
            <w:vAlign w:val="center"/>
          </w:tcPr>
          <w:p>
            <w:pPr>
              <w:spacing w:line="500" w:lineRule="exact"/>
              <w:jc w:val="center"/>
              <w:rPr>
                <w:rFonts w:ascii="仿宋" w:hAnsi="仿宋" w:eastAsia="仿宋" w:cs="仿宋"/>
                <w:sz w:val="24"/>
              </w:rPr>
            </w:pPr>
            <w:r>
              <w:rPr>
                <w:rFonts w:hint="eastAsia" w:ascii="仿宋" w:hAnsi="仿宋" w:eastAsia="仿宋" w:cs="仿宋"/>
                <w:sz w:val="24"/>
              </w:rPr>
              <w:t>专业技术职称(职业资格等级)</w:t>
            </w:r>
          </w:p>
        </w:tc>
        <w:tc>
          <w:tcPr>
            <w:tcW w:w="615" w:type="dxa"/>
            <w:vAlign w:val="center"/>
          </w:tcPr>
          <w:p>
            <w:pPr>
              <w:spacing w:line="500" w:lineRule="exact"/>
              <w:jc w:val="center"/>
              <w:rPr>
                <w:rFonts w:ascii="仿宋" w:hAnsi="仿宋" w:eastAsia="仿宋" w:cs="仿宋"/>
                <w:sz w:val="24"/>
              </w:rPr>
            </w:pPr>
            <w:r>
              <w:rPr>
                <w:rFonts w:hint="eastAsia" w:ascii="仿宋" w:hAnsi="仿宋" w:eastAsia="仿宋" w:cs="仿宋"/>
                <w:sz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Align w:val="center"/>
          </w:tcPr>
          <w:p>
            <w:pPr>
              <w:spacing w:line="500" w:lineRule="exact"/>
              <w:jc w:val="center"/>
              <w:rPr>
                <w:rFonts w:ascii="仿宋" w:hAnsi="仿宋" w:eastAsia="仿宋" w:cs="仿宋"/>
                <w:sz w:val="24"/>
              </w:rPr>
            </w:pPr>
            <w:r>
              <w:rPr>
                <w:rFonts w:hint="eastAsia" w:ascii="仿宋" w:hAnsi="仿宋" w:eastAsia="仿宋" w:cs="仿宋"/>
                <w:sz w:val="24"/>
              </w:rPr>
              <w:t>1</w:t>
            </w:r>
          </w:p>
        </w:tc>
        <w:tc>
          <w:tcPr>
            <w:tcW w:w="1602" w:type="dxa"/>
            <w:vAlign w:val="center"/>
          </w:tcPr>
          <w:p>
            <w:pPr>
              <w:spacing w:line="500" w:lineRule="exact"/>
              <w:jc w:val="center"/>
              <w:rPr>
                <w:rFonts w:ascii="仿宋" w:hAnsi="仿宋" w:eastAsia="仿宋" w:cs="仿宋"/>
                <w:sz w:val="24"/>
              </w:rPr>
            </w:pPr>
            <w:r>
              <w:rPr>
                <w:rFonts w:hint="eastAsia" w:ascii="仿宋" w:hAnsi="仿宋" w:eastAsia="仿宋" w:cs="仿宋"/>
                <w:sz w:val="24"/>
              </w:rPr>
              <w:t>声乐表演、声乐教育、音乐创作</w:t>
            </w:r>
          </w:p>
        </w:tc>
        <w:tc>
          <w:tcPr>
            <w:tcW w:w="2107" w:type="dxa"/>
            <w:vAlign w:val="center"/>
          </w:tcPr>
          <w:p>
            <w:pPr>
              <w:spacing w:line="500" w:lineRule="exact"/>
              <w:jc w:val="center"/>
              <w:rPr>
                <w:rFonts w:ascii="仿宋" w:hAnsi="仿宋" w:eastAsia="仿宋" w:cs="仿宋"/>
                <w:sz w:val="24"/>
              </w:rPr>
            </w:pPr>
            <w:r>
              <w:rPr>
                <w:rFonts w:hint="eastAsia" w:ascii="仿宋" w:hAnsi="仿宋" w:eastAsia="仿宋" w:cs="仿宋"/>
                <w:sz w:val="24"/>
              </w:rPr>
              <w:t>具有较高的专业能力和扎实的学术基础</w:t>
            </w:r>
          </w:p>
        </w:tc>
        <w:tc>
          <w:tcPr>
            <w:tcW w:w="2259" w:type="dxa"/>
            <w:vAlign w:val="center"/>
          </w:tcPr>
          <w:p>
            <w:pPr>
              <w:spacing w:line="500" w:lineRule="exact"/>
              <w:jc w:val="center"/>
              <w:rPr>
                <w:rFonts w:ascii="仿宋" w:hAnsi="仿宋" w:eastAsia="仿宋" w:cs="仿宋"/>
                <w:sz w:val="24"/>
              </w:rPr>
            </w:pPr>
            <w:r>
              <w:rPr>
                <w:rFonts w:hint="eastAsia" w:ascii="仿宋" w:hAnsi="仿宋" w:eastAsia="仿宋" w:cs="仿宋"/>
                <w:sz w:val="24"/>
              </w:rPr>
              <w:t>具有5年以上专业教学和多次省级以上专业竞赛执裁经历</w:t>
            </w:r>
          </w:p>
        </w:tc>
        <w:tc>
          <w:tcPr>
            <w:tcW w:w="2115" w:type="dxa"/>
            <w:vAlign w:val="center"/>
          </w:tcPr>
          <w:p>
            <w:pPr>
              <w:spacing w:line="500" w:lineRule="exact"/>
              <w:jc w:val="center"/>
              <w:rPr>
                <w:rFonts w:ascii="仿宋" w:hAnsi="仿宋" w:eastAsia="仿宋" w:cs="仿宋"/>
                <w:sz w:val="24"/>
              </w:rPr>
            </w:pPr>
            <w:r>
              <w:rPr>
                <w:rFonts w:hint="eastAsia" w:ascii="仿宋" w:hAnsi="仿宋" w:eastAsia="仿宋" w:cs="仿宋"/>
                <w:sz w:val="24"/>
              </w:rPr>
              <w:t>具有副高级及以上专业技术职称</w:t>
            </w:r>
          </w:p>
        </w:tc>
        <w:tc>
          <w:tcPr>
            <w:tcW w:w="615" w:type="dxa"/>
            <w:vAlign w:val="center"/>
          </w:tcPr>
          <w:p>
            <w:pPr>
              <w:spacing w:line="500" w:lineRule="exact"/>
              <w:jc w:val="center"/>
              <w:rPr>
                <w:rFonts w:ascii="仿宋" w:hAnsi="仿宋" w:eastAsia="仿宋" w:cs="仿宋"/>
                <w:sz w:val="24"/>
              </w:rPr>
            </w:pPr>
            <w:r>
              <w:rPr>
                <w:rFonts w:hint="eastAsia" w:ascii="仿宋" w:hAnsi="仿宋" w:eastAsia="仿宋" w:cs="仿宋"/>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Align w:val="center"/>
          </w:tcPr>
          <w:p>
            <w:pPr>
              <w:spacing w:line="500" w:lineRule="exact"/>
              <w:jc w:val="center"/>
              <w:rPr>
                <w:rFonts w:ascii="仿宋" w:hAnsi="仿宋" w:eastAsia="仿宋" w:cs="仿宋"/>
                <w:sz w:val="24"/>
              </w:rPr>
            </w:pPr>
            <w:r>
              <w:rPr>
                <w:rFonts w:hint="eastAsia" w:ascii="仿宋" w:hAnsi="仿宋" w:eastAsia="仿宋" w:cs="仿宋"/>
                <w:sz w:val="24"/>
              </w:rPr>
              <w:t>2</w:t>
            </w:r>
          </w:p>
        </w:tc>
        <w:tc>
          <w:tcPr>
            <w:tcW w:w="1602" w:type="dxa"/>
            <w:vAlign w:val="center"/>
          </w:tcPr>
          <w:p>
            <w:pPr>
              <w:spacing w:line="500" w:lineRule="exact"/>
              <w:jc w:val="center"/>
              <w:rPr>
                <w:rFonts w:ascii="仿宋" w:hAnsi="仿宋" w:eastAsia="仿宋" w:cs="仿宋"/>
                <w:sz w:val="24"/>
              </w:rPr>
            </w:pPr>
            <w:r>
              <w:rPr>
                <w:rFonts w:hint="eastAsia" w:ascii="仿宋" w:hAnsi="仿宋" w:eastAsia="仿宋" w:cs="仿宋"/>
                <w:sz w:val="24"/>
              </w:rPr>
              <w:t>视唱练耳</w:t>
            </w:r>
          </w:p>
        </w:tc>
        <w:tc>
          <w:tcPr>
            <w:tcW w:w="2107" w:type="dxa"/>
            <w:vAlign w:val="center"/>
          </w:tcPr>
          <w:p>
            <w:pPr>
              <w:spacing w:line="500" w:lineRule="exact"/>
              <w:jc w:val="center"/>
              <w:rPr>
                <w:rFonts w:ascii="仿宋" w:hAnsi="仿宋" w:eastAsia="仿宋" w:cs="仿宋"/>
                <w:sz w:val="24"/>
              </w:rPr>
            </w:pPr>
            <w:r>
              <w:rPr>
                <w:rFonts w:hint="eastAsia" w:ascii="仿宋" w:hAnsi="仿宋" w:eastAsia="仿宋" w:cs="仿宋"/>
                <w:sz w:val="24"/>
              </w:rPr>
              <w:t>具有较高的专业能力和扎实的学术基础</w:t>
            </w:r>
          </w:p>
        </w:tc>
        <w:tc>
          <w:tcPr>
            <w:tcW w:w="2259" w:type="dxa"/>
            <w:vAlign w:val="center"/>
          </w:tcPr>
          <w:p>
            <w:pPr>
              <w:spacing w:line="500" w:lineRule="exact"/>
              <w:jc w:val="center"/>
              <w:rPr>
                <w:rFonts w:ascii="仿宋" w:hAnsi="仿宋" w:eastAsia="仿宋" w:cs="仿宋"/>
                <w:sz w:val="24"/>
              </w:rPr>
            </w:pPr>
            <w:r>
              <w:rPr>
                <w:rFonts w:hint="eastAsia" w:ascii="仿宋" w:hAnsi="仿宋" w:eastAsia="仿宋" w:cs="仿宋"/>
                <w:sz w:val="24"/>
              </w:rPr>
              <w:t>具有5年以上专业教学和多次省级以上专竞赛执裁经历</w:t>
            </w:r>
          </w:p>
        </w:tc>
        <w:tc>
          <w:tcPr>
            <w:tcW w:w="2115" w:type="dxa"/>
            <w:vAlign w:val="center"/>
          </w:tcPr>
          <w:p>
            <w:pPr>
              <w:spacing w:line="500" w:lineRule="exact"/>
              <w:jc w:val="center"/>
              <w:rPr>
                <w:rFonts w:ascii="仿宋" w:hAnsi="仿宋" w:eastAsia="仿宋" w:cs="仿宋"/>
                <w:sz w:val="24"/>
              </w:rPr>
            </w:pPr>
            <w:r>
              <w:rPr>
                <w:rFonts w:hint="eastAsia" w:ascii="仿宋" w:hAnsi="仿宋" w:eastAsia="仿宋" w:cs="仿宋"/>
                <w:sz w:val="24"/>
              </w:rPr>
              <w:t>具有副高级及以上专业技术职称</w:t>
            </w:r>
          </w:p>
        </w:tc>
        <w:tc>
          <w:tcPr>
            <w:tcW w:w="615" w:type="dxa"/>
            <w:vAlign w:val="center"/>
          </w:tcPr>
          <w:p>
            <w:pPr>
              <w:spacing w:line="500" w:lineRule="exact"/>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Align w:val="center"/>
          </w:tcPr>
          <w:p>
            <w:pPr>
              <w:spacing w:line="500" w:lineRule="exact"/>
              <w:jc w:val="center"/>
              <w:rPr>
                <w:rFonts w:ascii="仿宋" w:hAnsi="仿宋" w:eastAsia="仿宋" w:cs="仿宋"/>
                <w:sz w:val="24"/>
              </w:rPr>
            </w:pPr>
            <w:r>
              <w:rPr>
                <w:rFonts w:hint="eastAsia" w:ascii="仿宋" w:hAnsi="仿宋" w:eastAsia="仿宋" w:cs="仿宋"/>
                <w:sz w:val="24"/>
              </w:rPr>
              <w:t>3</w:t>
            </w:r>
          </w:p>
        </w:tc>
        <w:tc>
          <w:tcPr>
            <w:tcW w:w="1602" w:type="dxa"/>
            <w:vAlign w:val="center"/>
          </w:tcPr>
          <w:p>
            <w:pPr>
              <w:spacing w:line="500" w:lineRule="exact"/>
              <w:jc w:val="center"/>
              <w:rPr>
                <w:rFonts w:ascii="仿宋" w:hAnsi="仿宋" w:eastAsia="仿宋" w:cs="仿宋"/>
                <w:sz w:val="24"/>
              </w:rPr>
            </w:pPr>
            <w:r>
              <w:rPr>
                <w:rFonts w:hint="eastAsia" w:ascii="仿宋" w:hAnsi="仿宋" w:eastAsia="仿宋" w:cs="仿宋"/>
                <w:sz w:val="24"/>
              </w:rPr>
              <w:t>音乐理论、音乐史论、民族民间音乐</w:t>
            </w:r>
          </w:p>
        </w:tc>
        <w:tc>
          <w:tcPr>
            <w:tcW w:w="2107" w:type="dxa"/>
            <w:vAlign w:val="center"/>
          </w:tcPr>
          <w:p>
            <w:pPr>
              <w:spacing w:line="500" w:lineRule="exact"/>
              <w:jc w:val="center"/>
              <w:rPr>
                <w:rFonts w:ascii="仿宋" w:hAnsi="仿宋" w:eastAsia="仿宋" w:cs="仿宋"/>
                <w:sz w:val="24"/>
              </w:rPr>
            </w:pPr>
            <w:r>
              <w:rPr>
                <w:rFonts w:hint="eastAsia" w:ascii="仿宋" w:hAnsi="仿宋" w:eastAsia="仿宋" w:cs="仿宋"/>
                <w:sz w:val="24"/>
              </w:rPr>
              <w:t>具有较扎实的音乐理论、史论，民族民间音乐基础</w:t>
            </w:r>
          </w:p>
        </w:tc>
        <w:tc>
          <w:tcPr>
            <w:tcW w:w="2259" w:type="dxa"/>
            <w:vAlign w:val="center"/>
          </w:tcPr>
          <w:p>
            <w:pPr>
              <w:spacing w:line="500" w:lineRule="exact"/>
              <w:jc w:val="center"/>
              <w:rPr>
                <w:rFonts w:ascii="仿宋" w:hAnsi="仿宋" w:eastAsia="仿宋" w:cs="仿宋"/>
                <w:sz w:val="24"/>
              </w:rPr>
            </w:pPr>
            <w:r>
              <w:rPr>
                <w:rFonts w:hint="eastAsia" w:ascii="仿宋" w:hAnsi="仿宋" w:eastAsia="仿宋" w:cs="仿宋"/>
                <w:sz w:val="24"/>
              </w:rPr>
              <w:t>具有5年以上专业教学和多次专业竞赛执裁经历</w:t>
            </w:r>
          </w:p>
        </w:tc>
        <w:tc>
          <w:tcPr>
            <w:tcW w:w="2115" w:type="dxa"/>
            <w:vAlign w:val="center"/>
          </w:tcPr>
          <w:p>
            <w:pPr>
              <w:spacing w:line="500" w:lineRule="exact"/>
              <w:jc w:val="center"/>
              <w:rPr>
                <w:rFonts w:ascii="仿宋" w:hAnsi="仿宋" w:eastAsia="仿宋" w:cs="仿宋"/>
                <w:sz w:val="24"/>
              </w:rPr>
            </w:pPr>
            <w:r>
              <w:rPr>
                <w:rFonts w:hint="eastAsia" w:ascii="仿宋" w:hAnsi="仿宋" w:eastAsia="仿宋" w:cs="仿宋"/>
                <w:sz w:val="24"/>
              </w:rPr>
              <w:t>具有副高级及以上专业技术职称</w:t>
            </w:r>
          </w:p>
        </w:tc>
        <w:tc>
          <w:tcPr>
            <w:tcW w:w="615" w:type="dxa"/>
            <w:vAlign w:val="center"/>
          </w:tcPr>
          <w:p>
            <w:pPr>
              <w:spacing w:line="500" w:lineRule="exact"/>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30" w:type="dxa"/>
            <w:vAlign w:val="center"/>
          </w:tcPr>
          <w:p>
            <w:pPr>
              <w:spacing w:line="500" w:lineRule="exact"/>
              <w:jc w:val="center"/>
              <w:rPr>
                <w:rFonts w:ascii="仿宋" w:hAnsi="仿宋" w:eastAsia="仿宋" w:cs="仿宋"/>
                <w:sz w:val="24"/>
              </w:rPr>
            </w:pPr>
            <w:r>
              <w:rPr>
                <w:rFonts w:hint="eastAsia" w:ascii="仿宋" w:hAnsi="仿宋" w:eastAsia="仿宋" w:cs="仿宋"/>
                <w:sz w:val="24"/>
              </w:rPr>
              <w:t>裁判总人数</w:t>
            </w:r>
          </w:p>
        </w:tc>
        <w:tc>
          <w:tcPr>
            <w:tcW w:w="8698" w:type="dxa"/>
            <w:gridSpan w:val="5"/>
            <w:vAlign w:val="center"/>
          </w:tcPr>
          <w:p>
            <w:pPr>
              <w:spacing w:line="500" w:lineRule="exact"/>
              <w:jc w:val="center"/>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声乐演唱、新谱视唱、专业知识测试，裁判总人数共13人。</w:t>
            </w:r>
          </w:p>
        </w:tc>
      </w:tr>
    </w:tbl>
    <w:p>
      <w:pPr>
        <w:spacing w:line="500" w:lineRule="exact"/>
        <w:ind w:firstLine="481" w:firstLineChars="200"/>
        <w:outlineLvl w:val="0"/>
        <w:rPr>
          <w:rFonts w:ascii="仿宋" w:hAnsi="仿宋" w:eastAsia="仿宋" w:cs="仿宋"/>
          <w:b/>
          <w:bCs/>
          <w:sz w:val="24"/>
        </w:rPr>
      </w:pPr>
      <w:bookmarkStart w:id="65" w:name="_Toc24782"/>
      <w:bookmarkStart w:id="66" w:name="_Toc13381"/>
      <w:bookmarkStart w:id="67" w:name="_Toc32177"/>
    </w:p>
    <w:p>
      <w:pPr>
        <w:pageBreakBefore w:val="0"/>
        <w:kinsoku/>
        <w:wordWrap/>
        <w:overflowPunct/>
        <w:topLinePunct w:val="0"/>
        <w:autoSpaceDE/>
        <w:autoSpaceDN/>
        <w:bidi w:val="0"/>
        <w:adjustRightInd/>
        <w:snapToGrid/>
        <w:spacing w:line="560" w:lineRule="exact"/>
        <w:ind w:firstLine="600" w:firstLineChars="200"/>
        <w:textAlignment w:val="auto"/>
        <w:outlineLvl w:val="0"/>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十二</w:t>
      </w:r>
      <w:r>
        <w:rPr>
          <w:rFonts w:hint="eastAsia" w:ascii="方正黑体_GBK" w:hAnsi="方正黑体_GBK" w:eastAsia="方正黑体_GBK" w:cs="方正黑体_GBK"/>
          <w:b w:val="0"/>
          <w:bCs w:val="0"/>
          <w:sz w:val="30"/>
          <w:szCs w:val="30"/>
          <w:lang w:eastAsia="zh-CN"/>
        </w:rPr>
        <w:t>、</w:t>
      </w:r>
      <w:r>
        <w:rPr>
          <w:rFonts w:hint="eastAsia" w:ascii="方正黑体_GBK" w:hAnsi="方正黑体_GBK" w:eastAsia="方正黑体_GBK" w:cs="方正黑体_GBK"/>
          <w:b w:val="0"/>
          <w:bCs w:val="0"/>
          <w:sz w:val="30"/>
          <w:szCs w:val="30"/>
        </w:rPr>
        <w:t>奖项设定</w:t>
      </w:r>
      <w:bookmarkEnd w:id="65"/>
      <w:bookmarkEnd w:id="66"/>
      <w:bookmarkEnd w:id="67"/>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color w:val="000000" w:themeColor="text1"/>
          <w:kern w:val="0"/>
          <w:sz w:val="30"/>
          <w:szCs w:val="30"/>
          <w:lang w:bidi="ar"/>
          <w14:textFill>
            <w14:solidFill>
              <w14:schemeClr w14:val="tx1"/>
            </w14:solidFill>
          </w14:textFill>
        </w:rPr>
      </w:pPr>
      <w:r>
        <w:rPr>
          <w:rFonts w:hint="eastAsia" w:ascii="方正仿宋_GBK" w:hAnsi="方正仿宋_GBK" w:eastAsia="方正仿宋_GBK" w:cs="方正仿宋_GBK"/>
          <w:color w:val="000000" w:themeColor="text1"/>
          <w:kern w:val="0"/>
          <w:sz w:val="30"/>
          <w:szCs w:val="30"/>
          <w:lang w:bidi="ar"/>
          <w14:textFill>
            <w14:solidFill>
              <w14:schemeClr w14:val="tx1"/>
            </w14:solidFill>
          </w14:textFill>
        </w:rPr>
        <w:t xml:space="preserve">按照《河南省教育厅办公室关于举办2022年河南省高等职业教育技能大赛的通知》（教办职成〔2022〕102号）文件要求。 </w:t>
      </w:r>
      <w:bookmarkStart w:id="68" w:name="_Toc20177"/>
      <w:bookmarkStart w:id="69" w:name="_Toc32009"/>
      <w:bookmarkStart w:id="70" w:name="_Toc17572"/>
    </w:p>
    <w:p>
      <w:pPr>
        <w:pageBreakBefore w:val="0"/>
        <w:kinsoku/>
        <w:wordWrap/>
        <w:overflowPunct/>
        <w:topLinePunct w:val="0"/>
        <w:autoSpaceDE/>
        <w:autoSpaceDN/>
        <w:bidi w:val="0"/>
        <w:adjustRightInd/>
        <w:snapToGrid/>
        <w:spacing w:line="560" w:lineRule="exact"/>
        <w:ind w:firstLine="600" w:firstLineChars="200"/>
        <w:textAlignment w:val="auto"/>
        <w:outlineLvl w:val="0"/>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十三</w:t>
      </w:r>
      <w:r>
        <w:rPr>
          <w:rFonts w:hint="eastAsia" w:ascii="方正黑体_GBK" w:hAnsi="方正黑体_GBK" w:eastAsia="方正黑体_GBK" w:cs="方正黑体_GBK"/>
          <w:b w:val="0"/>
          <w:bCs w:val="0"/>
          <w:sz w:val="30"/>
          <w:szCs w:val="30"/>
          <w:lang w:eastAsia="zh-CN"/>
        </w:rPr>
        <w:t>、</w:t>
      </w:r>
      <w:r>
        <w:rPr>
          <w:rFonts w:hint="eastAsia" w:ascii="方正黑体_GBK" w:hAnsi="方正黑体_GBK" w:eastAsia="方正黑体_GBK" w:cs="方正黑体_GBK"/>
          <w:b w:val="0"/>
          <w:bCs w:val="0"/>
          <w:sz w:val="30"/>
          <w:szCs w:val="30"/>
        </w:rPr>
        <w:t>赛场预案</w:t>
      </w:r>
      <w:bookmarkEnd w:id="68"/>
      <w:bookmarkEnd w:id="69"/>
      <w:bookmarkEnd w:id="70"/>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color w:val="000000"/>
          <w:kern w:val="0"/>
          <w:sz w:val="30"/>
          <w:szCs w:val="30"/>
          <w:lang w:bidi="ar"/>
        </w:rPr>
      </w:pPr>
      <w:r>
        <w:rPr>
          <w:rFonts w:hint="eastAsia" w:ascii="方正仿宋_GBK" w:hAnsi="方正仿宋_GBK" w:eastAsia="方正仿宋_GBK" w:cs="方正仿宋_GBK"/>
          <w:color w:val="000000"/>
          <w:kern w:val="0"/>
          <w:sz w:val="30"/>
          <w:szCs w:val="30"/>
          <w:lang w:bidi="ar"/>
        </w:rPr>
        <w:t>根据声乐表演赛项特点，竞赛过程中可能出现影响竞赛正常进行的设施设备事故，主要是电路故障和音响、投影设备故障。</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1.竞赛现场须配备专业电工。竞赛时如出现电路故障，立即组织电工抢修，竞赛暂停。故障排除，从暂停竞赛的选手开始重新竞赛，裁判（评委）重新评分。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2.赛前须与供电部门联系确认竞赛期间的供电保障。竞赛时如意外停电，立即与供电部门取得联系，竞赛暂停。供电恢复，从暂停竞赛的选手开始重新竞赛，裁判（评委）重新评分。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3.竞赛现场须配备竞赛所用设备的专业维修人员，话筒、音控台、投影仪等均应有备份。竞赛时如意外出现故障，立即更换或由维修人员抢修，竞赛暂停。故障排除，从暂停竞赛的选手开始重新竞赛，裁判（评委）重新评分。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4.竞赛现场须配备专业医护人员，备有紧急通道。竞赛时如选手出现意外伤病，及时进行医治救护，或立即送往医院救治。 </w:t>
      </w:r>
    </w:p>
    <w:p>
      <w:pPr>
        <w:pageBreakBefore w:val="0"/>
        <w:kinsoku/>
        <w:wordWrap/>
        <w:overflowPunct/>
        <w:topLinePunct w:val="0"/>
        <w:autoSpaceDE/>
        <w:autoSpaceDN/>
        <w:bidi w:val="0"/>
        <w:adjustRightInd/>
        <w:snapToGrid/>
        <w:spacing w:line="560" w:lineRule="exact"/>
        <w:ind w:firstLine="600" w:firstLineChars="200"/>
        <w:textAlignment w:val="auto"/>
        <w:outlineLvl w:val="0"/>
        <w:rPr>
          <w:rFonts w:hint="eastAsia" w:ascii="方正黑体_GBK" w:hAnsi="方正黑体_GBK" w:eastAsia="方正黑体_GBK" w:cs="方正黑体_GBK"/>
          <w:b w:val="0"/>
          <w:bCs w:val="0"/>
          <w:sz w:val="30"/>
          <w:szCs w:val="30"/>
        </w:rPr>
      </w:pPr>
      <w:bookmarkStart w:id="71" w:name="_Toc15112"/>
      <w:bookmarkStart w:id="72" w:name="_Toc28525"/>
      <w:bookmarkStart w:id="73" w:name="_Toc15220"/>
      <w:r>
        <w:rPr>
          <w:rFonts w:hint="eastAsia" w:ascii="方正黑体_GBK" w:hAnsi="方正黑体_GBK" w:eastAsia="方正黑体_GBK" w:cs="方正黑体_GBK"/>
          <w:b w:val="0"/>
          <w:bCs w:val="0"/>
          <w:sz w:val="30"/>
          <w:szCs w:val="30"/>
        </w:rPr>
        <w:t>十四</w:t>
      </w:r>
      <w:r>
        <w:rPr>
          <w:rFonts w:hint="eastAsia" w:ascii="方正黑体_GBK" w:hAnsi="方正黑体_GBK" w:eastAsia="方正黑体_GBK" w:cs="方正黑体_GBK"/>
          <w:b w:val="0"/>
          <w:bCs w:val="0"/>
          <w:sz w:val="30"/>
          <w:szCs w:val="30"/>
          <w:lang w:eastAsia="zh-CN"/>
        </w:rPr>
        <w:t>、</w:t>
      </w:r>
      <w:r>
        <w:rPr>
          <w:rFonts w:hint="eastAsia" w:ascii="方正黑体_GBK" w:hAnsi="方正黑体_GBK" w:eastAsia="方正黑体_GBK" w:cs="方正黑体_GBK"/>
          <w:b w:val="0"/>
          <w:bCs w:val="0"/>
          <w:sz w:val="30"/>
          <w:szCs w:val="30"/>
        </w:rPr>
        <w:t>赛项安全</w:t>
      </w:r>
      <w:bookmarkEnd w:id="71"/>
      <w:bookmarkEnd w:id="72"/>
      <w:bookmarkEnd w:id="73"/>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安全保障是赛项一切工作顺利开展的基础和前提。赛项执委会、赛点学校须采取切实有效措施确保竞赛期间所有参与人员和设施设备的安全。 </w:t>
      </w:r>
    </w:p>
    <w:p>
      <w:pPr>
        <w:pageBreakBefore w:val="0"/>
        <w:widowControl/>
        <w:kinsoku/>
        <w:wordWrap/>
        <w:overflowPunct/>
        <w:topLinePunct w:val="0"/>
        <w:autoSpaceDE/>
        <w:autoSpaceDN/>
        <w:bidi w:val="0"/>
        <w:adjustRightInd/>
        <w:snapToGrid/>
        <w:spacing w:line="560" w:lineRule="exact"/>
        <w:ind w:firstLine="602" w:firstLineChars="200"/>
        <w:jc w:val="left"/>
        <w:textAlignment w:val="auto"/>
        <w:outlineLvl w:val="0"/>
        <w:rPr>
          <w:rFonts w:hint="eastAsia" w:ascii="方正仿宋_GBK" w:hAnsi="方正仿宋_GBK" w:eastAsia="方正仿宋_GBK" w:cs="方正仿宋_GBK"/>
          <w:b/>
          <w:bCs/>
          <w:sz w:val="30"/>
          <w:szCs w:val="30"/>
        </w:rPr>
      </w:pPr>
      <w:bookmarkStart w:id="74" w:name="_Toc20538"/>
      <w:bookmarkStart w:id="75" w:name="_Toc16323"/>
      <w:bookmarkStart w:id="76" w:name="_Toc5555"/>
      <w:r>
        <w:rPr>
          <w:rFonts w:hint="eastAsia" w:ascii="方正仿宋_GBK" w:hAnsi="方正仿宋_GBK" w:eastAsia="方正仿宋_GBK" w:cs="方正仿宋_GBK"/>
          <w:b/>
          <w:bCs/>
          <w:color w:val="000000"/>
          <w:kern w:val="0"/>
          <w:sz w:val="30"/>
          <w:szCs w:val="30"/>
          <w:lang w:bidi="ar"/>
        </w:rPr>
        <w:t>1.竞赛环境</w:t>
      </w:r>
      <w:bookmarkEnd w:id="74"/>
      <w:bookmarkEnd w:id="75"/>
      <w:bookmarkEnd w:id="76"/>
      <w:r>
        <w:rPr>
          <w:rFonts w:hint="eastAsia" w:ascii="方正仿宋_GBK" w:hAnsi="方正仿宋_GBK" w:eastAsia="方正仿宋_GBK" w:cs="方正仿宋_GBK"/>
          <w:b/>
          <w:bCs/>
          <w:color w:val="000000"/>
          <w:kern w:val="0"/>
          <w:sz w:val="30"/>
          <w:szCs w:val="30"/>
          <w:lang w:bidi="ar"/>
        </w:rPr>
        <w:t xml:space="preserve">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1）赛项执委会在赛前须组织专人对竞赛场地、住宿场所、交通保障进行考察，并对安全工作、疫情防控工作提出明确要求。赛场的布置，赛场内的器材设备，应符合国家有关安全和疫情防控规定。赛点学校赛前须按照执委会要求排除安全隐患。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（2）赛场周围要设立警戒线，要求所有参赛人员必须凭执委会印发的有效证件进入场地，防止无关人员进入发生意外事件。赛场内应参照相关职业岗位的要求为选手提供必要的劳动保护。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（3）赛点学校应提供保证应急预案实施的条件。对于可能有坠物、大用电量、易发生火灾等地方，必须明确制度和预案，并配备急救人员与设备。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（4）严禁易燃易爆以及各类危险品进入竞赛场地，不许随便携带书包进入赛场。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（5）对赛场进行网络安全管制，防止赛场内外信息交互，保证竞赛严格、有序、公平、公正。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（6）执委会须会同赛点学校制定赛场的人员疏导方案。赛场环境中存在人员密集、车流人流交错的区域，除了设置齐全的指示标志外，须增加引导人员，并开辟备用通道。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color w:val="000000"/>
          <w:kern w:val="0"/>
          <w:sz w:val="30"/>
          <w:szCs w:val="30"/>
          <w:lang w:bidi="ar"/>
        </w:rPr>
      </w:pPr>
      <w:r>
        <w:rPr>
          <w:rFonts w:hint="eastAsia" w:ascii="方正仿宋_GBK" w:hAnsi="方正仿宋_GBK" w:eastAsia="方正仿宋_GBK" w:cs="方正仿宋_GBK"/>
          <w:color w:val="000000"/>
          <w:kern w:val="0"/>
          <w:sz w:val="30"/>
          <w:szCs w:val="30"/>
          <w:lang w:bidi="ar"/>
        </w:rPr>
        <w:t xml:space="preserve">（7）竞赛期间，赛点学校须在赛场管理的关键岗位，增加力量，根据需要配置安检设备，建立安全管理日志。 </w:t>
      </w:r>
    </w:p>
    <w:p>
      <w:pPr>
        <w:pageBreakBefore w:val="0"/>
        <w:widowControl/>
        <w:kinsoku/>
        <w:wordWrap/>
        <w:overflowPunct/>
        <w:topLinePunct w:val="0"/>
        <w:autoSpaceDE/>
        <w:autoSpaceDN/>
        <w:bidi w:val="0"/>
        <w:adjustRightInd/>
        <w:snapToGrid/>
        <w:spacing w:line="560" w:lineRule="exact"/>
        <w:ind w:firstLine="602" w:firstLineChars="200"/>
        <w:jc w:val="left"/>
        <w:textAlignment w:val="auto"/>
        <w:outlineLvl w:val="0"/>
        <w:rPr>
          <w:rFonts w:hint="eastAsia" w:ascii="方正仿宋_GBK" w:hAnsi="方正仿宋_GBK" w:eastAsia="方正仿宋_GBK" w:cs="方正仿宋_GBK"/>
          <w:b/>
          <w:bCs/>
          <w:sz w:val="30"/>
          <w:szCs w:val="30"/>
        </w:rPr>
      </w:pPr>
      <w:bookmarkStart w:id="77" w:name="_Toc29310"/>
      <w:bookmarkStart w:id="78" w:name="_Toc7838"/>
      <w:bookmarkStart w:id="79" w:name="_Toc20922"/>
      <w:r>
        <w:rPr>
          <w:rFonts w:hint="eastAsia" w:ascii="方正仿宋_GBK" w:hAnsi="方正仿宋_GBK" w:eastAsia="方正仿宋_GBK" w:cs="方正仿宋_GBK"/>
          <w:b/>
          <w:bCs/>
          <w:color w:val="000000"/>
          <w:kern w:val="0"/>
          <w:sz w:val="30"/>
          <w:szCs w:val="30"/>
          <w:lang w:bidi="ar"/>
        </w:rPr>
        <w:t>2.生活安排</w:t>
      </w:r>
      <w:bookmarkEnd w:id="77"/>
      <w:bookmarkEnd w:id="78"/>
      <w:bookmarkEnd w:id="79"/>
      <w:r>
        <w:rPr>
          <w:rFonts w:hint="eastAsia" w:ascii="方正仿宋_GBK" w:hAnsi="方正仿宋_GBK" w:eastAsia="方正仿宋_GBK" w:cs="方正仿宋_GBK"/>
          <w:b/>
          <w:bCs/>
          <w:color w:val="000000"/>
          <w:kern w:val="0"/>
          <w:sz w:val="30"/>
          <w:szCs w:val="30"/>
          <w:lang w:bidi="ar"/>
        </w:rPr>
        <w:t xml:space="preserve">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（1）竞赛期间，原则上由执委会和赛点学校统一安排各参赛队的食宿。须尊重少数民族的宗教信仰及文化习俗，根据国家相关的民族政策，安排好少数民族选手和指导教师的饮食起居。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（2）竞赛期间安排的住宿和餐饮场所应具有相应的经营许可资质，并通过卫生和消防部门的合格检查，符合疫情防控要求。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（3）赛项的安全管理，除了可以采取必要的安全隔离措施外，应严格遵守国家相关法律法规，保护个人隐私和人身自由。 </w:t>
      </w:r>
    </w:p>
    <w:p>
      <w:pPr>
        <w:pageBreakBefore w:val="0"/>
        <w:widowControl/>
        <w:kinsoku/>
        <w:wordWrap/>
        <w:overflowPunct/>
        <w:topLinePunct w:val="0"/>
        <w:autoSpaceDE/>
        <w:autoSpaceDN/>
        <w:bidi w:val="0"/>
        <w:adjustRightInd/>
        <w:snapToGrid/>
        <w:spacing w:line="560" w:lineRule="exact"/>
        <w:ind w:firstLine="602" w:firstLineChars="200"/>
        <w:jc w:val="left"/>
        <w:textAlignment w:val="auto"/>
        <w:outlineLvl w:val="0"/>
        <w:rPr>
          <w:rFonts w:hint="eastAsia" w:ascii="方正仿宋_GBK" w:hAnsi="方正仿宋_GBK" w:eastAsia="方正仿宋_GBK" w:cs="方正仿宋_GBK"/>
          <w:b/>
          <w:bCs/>
          <w:sz w:val="30"/>
          <w:szCs w:val="30"/>
        </w:rPr>
      </w:pPr>
      <w:bookmarkStart w:id="80" w:name="_Toc19312"/>
      <w:bookmarkStart w:id="81" w:name="_Toc8019"/>
      <w:bookmarkStart w:id="82" w:name="_Toc21880"/>
      <w:r>
        <w:rPr>
          <w:rFonts w:hint="eastAsia" w:ascii="方正仿宋_GBK" w:hAnsi="方正仿宋_GBK" w:eastAsia="方正仿宋_GBK" w:cs="方正仿宋_GBK"/>
          <w:b/>
          <w:bCs/>
          <w:color w:val="000000"/>
          <w:kern w:val="0"/>
          <w:sz w:val="30"/>
          <w:szCs w:val="30"/>
          <w:lang w:bidi="ar"/>
        </w:rPr>
        <w:t>3.参赛队责任</w:t>
      </w:r>
      <w:bookmarkEnd w:id="80"/>
      <w:bookmarkEnd w:id="81"/>
      <w:bookmarkEnd w:id="82"/>
      <w:r>
        <w:rPr>
          <w:rFonts w:hint="eastAsia" w:ascii="方正仿宋_GBK" w:hAnsi="方正仿宋_GBK" w:eastAsia="方正仿宋_GBK" w:cs="方正仿宋_GBK"/>
          <w:b/>
          <w:bCs/>
          <w:color w:val="000000"/>
          <w:kern w:val="0"/>
          <w:sz w:val="30"/>
          <w:szCs w:val="30"/>
          <w:lang w:bidi="ar"/>
        </w:rPr>
        <w:t xml:space="preserve">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（1）各参赛队须在赛前为参赛选手购买竞赛期间的人身意外伤害保险。</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（2）各参赛队须制定相关管理制度，并对所有选手、指导教师进行安全教育。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（3）各参赛队须加强对参赛人员的安全和疫情防控管理，并与赛场相关管理对接。 </w:t>
      </w:r>
    </w:p>
    <w:p>
      <w:pPr>
        <w:pageBreakBefore w:val="0"/>
        <w:widowControl/>
        <w:kinsoku/>
        <w:wordWrap/>
        <w:overflowPunct/>
        <w:topLinePunct w:val="0"/>
        <w:autoSpaceDE/>
        <w:autoSpaceDN/>
        <w:bidi w:val="0"/>
        <w:adjustRightInd/>
        <w:snapToGrid/>
        <w:spacing w:line="560" w:lineRule="exact"/>
        <w:ind w:firstLine="602" w:firstLineChars="200"/>
        <w:jc w:val="left"/>
        <w:textAlignment w:val="auto"/>
        <w:outlineLvl w:val="0"/>
        <w:rPr>
          <w:rFonts w:hint="eastAsia" w:ascii="方正仿宋_GBK" w:hAnsi="方正仿宋_GBK" w:eastAsia="方正仿宋_GBK" w:cs="方正仿宋_GBK"/>
          <w:b/>
          <w:bCs/>
          <w:sz w:val="30"/>
          <w:szCs w:val="30"/>
        </w:rPr>
      </w:pPr>
      <w:bookmarkStart w:id="83" w:name="_Toc22551"/>
      <w:bookmarkStart w:id="84" w:name="_Toc18409"/>
      <w:bookmarkStart w:id="85" w:name="_Toc27295"/>
      <w:r>
        <w:rPr>
          <w:rFonts w:hint="eastAsia" w:ascii="方正仿宋_GBK" w:hAnsi="方正仿宋_GBK" w:eastAsia="方正仿宋_GBK" w:cs="方正仿宋_GBK"/>
          <w:b/>
          <w:bCs/>
          <w:color w:val="000000"/>
          <w:kern w:val="0"/>
          <w:sz w:val="30"/>
          <w:szCs w:val="30"/>
          <w:lang w:bidi="ar"/>
        </w:rPr>
        <w:t>4.应急处理</w:t>
      </w:r>
      <w:bookmarkEnd w:id="83"/>
      <w:bookmarkEnd w:id="84"/>
      <w:bookmarkEnd w:id="85"/>
      <w:r>
        <w:rPr>
          <w:rFonts w:hint="eastAsia" w:ascii="方正仿宋_GBK" w:hAnsi="方正仿宋_GBK" w:eastAsia="方正仿宋_GBK" w:cs="方正仿宋_GBK"/>
          <w:b/>
          <w:bCs/>
          <w:color w:val="000000"/>
          <w:kern w:val="0"/>
          <w:sz w:val="30"/>
          <w:szCs w:val="30"/>
          <w:lang w:bidi="ar"/>
        </w:rPr>
        <w:t xml:space="preserve">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竞赛期间发生意外事故，发现者应第一时间报告赛项执委会和赛点学校，同时采取措施避免事态扩大。赛项执委会和赛点学校应立即启动预案予以解决并报告赛区执委会。赛项出现重大安全问题可以停赛，是否停赛由赛区执委会决定。事后，赛区执委会应向大赛执委会报告详细情况。 </w:t>
      </w:r>
    </w:p>
    <w:p>
      <w:pPr>
        <w:pageBreakBefore w:val="0"/>
        <w:widowControl/>
        <w:kinsoku/>
        <w:wordWrap/>
        <w:overflowPunct/>
        <w:topLinePunct w:val="0"/>
        <w:autoSpaceDE/>
        <w:autoSpaceDN/>
        <w:bidi w:val="0"/>
        <w:adjustRightInd/>
        <w:snapToGrid/>
        <w:spacing w:line="560" w:lineRule="exact"/>
        <w:ind w:firstLine="602" w:firstLineChars="200"/>
        <w:jc w:val="left"/>
        <w:textAlignment w:val="auto"/>
        <w:outlineLvl w:val="0"/>
        <w:rPr>
          <w:rFonts w:hint="eastAsia" w:ascii="方正仿宋_GBK" w:hAnsi="方正仿宋_GBK" w:eastAsia="方正仿宋_GBK" w:cs="方正仿宋_GBK"/>
          <w:b/>
          <w:bCs/>
          <w:sz w:val="30"/>
          <w:szCs w:val="30"/>
        </w:rPr>
      </w:pPr>
      <w:bookmarkStart w:id="86" w:name="_Toc4942"/>
      <w:bookmarkStart w:id="87" w:name="_Toc1303"/>
      <w:bookmarkStart w:id="88" w:name="_Toc18475"/>
      <w:r>
        <w:rPr>
          <w:rFonts w:hint="eastAsia" w:ascii="方正仿宋_GBK" w:hAnsi="方正仿宋_GBK" w:eastAsia="方正仿宋_GBK" w:cs="方正仿宋_GBK"/>
          <w:b/>
          <w:bCs/>
          <w:color w:val="000000"/>
          <w:kern w:val="0"/>
          <w:sz w:val="30"/>
          <w:szCs w:val="30"/>
          <w:lang w:bidi="ar"/>
        </w:rPr>
        <w:t>5.处罚措施</w:t>
      </w:r>
      <w:bookmarkEnd w:id="86"/>
      <w:bookmarkEnd w:id="87"/>
      <w:bookmarkEnd w:id="88"/>
      <w:r>
        <w:rPr>
          <w:rFonts w:hint="eastAsia" w:ascii="方正仿宋_GBK" w:hAnsi="方正仿宋_GBK" w:eastAsia="方正仿宋_GBK" w:cs="方正仿宋_GBK"/>
          <w:b/>
          <w:bCs/>
          <w:color w:val="000000"/>
          <w:kern w:val="0"/>
          <w:sz w:val="30"/>
          <w:szCs w:val="30"/>
          <w:lang w:bidi="ar"/>
        </w:rPr>
        <w:t xml:space="preserve">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（1）因参赛队原因造成重大安全事故的，取消其获奖资格。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（2）参赛选手有发生重大安全事故隐患的，经赛场工作人员提示、警告无效的，可取消其继续竞赛的资格。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color w:val="000000"/>
          <w:kern w:val="0"/>
          <w:sz w:val="30"/>
          <w:szCs w:val="30"/>
          <w:lang w:bidi="ar"/>
        </w:rPr>
      </w:pPr>
      <w:r>
        <w:rPr>
          <w:rFonts w:hint="eastAsia" w:ascii="方正仿宋_GBK" w:hAnsi="方正仿宋_GBK" w:eastAsia="方正仿宋_GBK" w:cs="方正仿宋_GBK"/>
          <w:color w:val="000000"/>
          <w:kern w:val="0"/>
          <w:sz w:val="30"/>
          <w:szCs w:val="30"/>
          <w:lang w:bidi="ar"/>
        </w:rPr>
        <w:t xml:space="preserve">（3）赛项工作人员违规的，按照相应的制度追究责任；情节恶劣并造成重大安全事故的，由司法机关追究其相应法律责任。 </w:t>
      </w:r>
      <w:bookmarkStart w:id="89" w:name="_Toc8289"/>
      <w:bookmarkStart w:id="90" w:name="_Toc17659"/>
      <w:bookmarkStart w:id="91" w:name="_Toc920"/>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十五</w:t>
      </w:r>
      <w:r>
        <w:rPr>
          <w:rFonts w:hint="eastAsia" w:ascii="方正黑体_GBK" w:hAnsi="方正黑体_GBK" w:eastAsia="方正黑体_GBK" w:cs="方正黑体_GBK"/>
          <w:b w:val="0"/>
          <w:bCs w:val="0"/>
          <w:sz w:val="30"/>
          <w:szCs w:val="30"/>
          <w:lang w:eastAsia="zh-CN"/>
        </w:rPr>
        <w:t>、</w:t>
      </w:r>
      <w:r>
        <w:rPr>
          <w:rFonts w:hint="eastAsia" w:ascii="方正黑体_GBK" w:hAnsi="方正黑体_GBK" w:eastAsia="方正黑体_GBK" w:cs="方正黑体_GBK"/>
          <w:b w:val="0"/>
          <w:bCs w:val="0"/>
          <w:sz w:val="30"/>
          <w:szCs w:val="30"/>
        </w:rPr>
        <w:t>竞赛须知</w:t>
      </w:r>
      <w:bookmarkEnd w:id="89"/>
      <w:bookmarkEnd w:id="90"/>
      <w:bookmarkEnd w:id="91"/>
    </w:p>
    <w:p>
      <w:pPr>
        <w:pageBreakBefore w:val="0"/>
        <w:widowControl/>
        <w:kinsoku/>
        <w:wordWrap/>
        <w:overflowPunct/>
        <w:topLinePunct w:val="0"/>
        <w:autoSpaceDE/>
        <w:autoSpaceDN/>
        <w:bidi w:val="0"/>
        <w:adjustRightInd/>
        <w:snapToGrid/>
        <w:spacing w:line="560" w:lineRule="exact"/>
        <w:ind w:firstLine="602" w:firstLineChars="200"/>
        <w:jc w:val="left"/>
        <w:textAlignment w:val="auto"/>
        <w:outlineLvl w:val="0"/>
        <w:rPr>
          <w:rFonts w:hint="eastAsia" w:ascii="方正仿宋_GBK" w:hAnsi="方正仿宋_GBK" w:eastAsia="方正仿宋_GBK" w:cs="方正仿宋_GBK"/>
          <w:b/>
          <w:bCs/>
          <w:sz w:val="30"/>
          <w:szCs w:val="30"/>
        </w:rPr>
      </w:pPr>
      <w:bookmarkStart w:id="92" w:name="_Toc12051"/>
      <w:bookmarkStart w:id="93" w:name="_Toc12664"/>
      <w:bookmarkStart w:id="94" w:name="_Toc5094"/>
      <w:r>
        <w:rPr>
          <w:rFonts w:hint="eastAsia" w:ascii="方正仿宋_GBK" w:hAnsi="方正仿宋_GBK" w:eastAsia="方正仿宋_GBK" w:cs="方正仿宋_GBK"/>
          <w:b/>
          <w:bCs/>
          <w:color w:val="000000"/>
          <w:kern w:val="0"/>
          <w:sz w:val="30"/>
          <w:szCs w:val="30"/>
          <w:lang w:bidi="ar"/>
        </w:rPr>
        <w:t>1.参赛队须知</w:t>
      </w:r>
      <w:bookmarkEnd w:id="92"/>
      <w:bookmarkEnd w:id="93"/>
      <w:bookmarkEnd w:id="94"/>
      <w:r>
        <w:rPr>
          <w:rFonts w:hint="eastAsia" w:ascii="方正仿宋_GBK" w:hAnsi="方正仿宋_GBK" w:eastAsia="方正仿宋_GBK" w:cs="方正仿宋_GBK"/>
          <w:b/>
          <w:bCs/>
          <w:color w:val="000000"/>
          <w:kern w:val="0"/>
          <w:sz w:val="30"/>
          <w:szCs w:val="30"/>
          <w:lang w:bidi="ar"/>
        </w:rPr>
        <w:t xml:space="preserve">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（1）参赛队统一使用学校代表队名称。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（2）参赛队负责本队选手与指导教师的报名、报到参赛、生活安排的组织协调和管理服务工作。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（3）参赛选手、指导教师、参赛曲目在报名确认后，不得更换。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（4）参赛队须为参赛选手购买竞赛期间的人身意外伤害保险，备足疫情防控物品，做好本队人员的安全教育、疫情防控教育和管理。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（5）严格执行各项竞赛规则，竞赛期间不得私自接触裁判（评委）。 </w:t>
      </w:r>
    </w:p>
    <w:p>
      <w:pPr>
        <w:pageBreakBefore w:val="0"/>
        <w:widowControl/>
        <w:kinsoku/>
        <w:wordWrap/>
        <w:overflowPunct/>
        <w:topLinePunct w:val="0"/>
        <w:autoSpaceDE/>
        <w:autoSpaceDN/>
        <w:bidi w:val="0"/>
        <w:adjustRightInd/>
        <w:snapToGrid/>
        <w:spacing w:line="560" w:lineRule="exact"/>
        <w:ind w:firstLine="602" w:firstLineChars="200"/>
        <w:jc w:val="left"/>
        <w:textAlignment w:val="auto"/>
        <w:outlineLvl w:val="0"/>
        <w:rPr>
          <w:rFonts w:hint="eastAsia" w:ascii="方正仿宋_GBK" w:hAnsi="方正仿宋_GBK" w:eastAsia="方正仿宋_GBK" w:cs="方正仿宋_GBK"/>
          <w:b/>
          <w:bCs/>
          <w:sz w:val="30"/>
          <w:szCs w:val="30"/>
        </w:rPr>
      </w:pPr>
      <w:bookmarkStart w:id="95" w:name="_Toc30127"/>
      <w:bookmarkStart w:id="96" w:name="_Toc19201"/>
      <w:bookmarkStart w:id="97" w:name="_Toc6500"/>
      <w:r>
        <w:rPr>
          <w:rFonts w:hint="eastAsia" w:ascii="方正仿宋_GBK" w:hAnsi="方正仿宋_GBK" w:eastAsia="方正仿宋_GBK" w:cs="方正仿宋_GBK"/>
          <w:b/>
          <w:bCs/>
          <w:color w:val="000000"/>
          <w:kern w:val="0"/>
          <w:sz w:val="30"/>
          <w:szCs w:val="30"/>
          <w:lang w:bidi="ar"/>
        </w:rPr>
        <w:t>2.领队、指导教师须知</w:t>
      </w:r>
      <w:bookmarkEnd w:id="95"/>
      <w:bookmarkEnd w:id="96"/>
      <w:bookmarkEnd w:id="97"/>
      <w:r>
        <w:rPr>
          <w:rFonts w:hint="eastAsia" w:ascii="方正仿宋_GBK" w:hAnsi="方正仿宋_GBK" w:eastAsia="方正仿宋_GBK" w:cs="方正仿宋_GBK"/>
          <w:b/>
          <w:bCs/>
          <w:color w:val="000000"/>
          <w:kern w:val="0"/>
          <w:sz w:val="30"/>
          <w:szCs w:val="30"/>
          <w:lang w:bidi="ar"/>
        </w:rPr>
        <w:t xml:space="preserve">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（1）按要求准时参加赛项说明会等会议，并认真传达、落实会议精神，协助赛项执委会组织本队选手做好参赛的各项相关事宜。</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（2）按时参加抽签活动，确认本队选手参赛场次和顺序，确保本队选手准时参加各项竞赛。</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（3）熟悉竞赛流程，与相关赛务工作小组保持联系；妥善安排好本队人员食、宿、行等日常生活，保证安全。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（4）参赛队对评分、评奖、处罚等有异议拟申诉的，统一由领队在评分、评奖结果和处罚决定公布后2小时内，向赛项监督仲裁组递交书面申诉报告。过时或口头申诉不予受理。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（5）做好本队选手的思想教育、业务辅导和心理疏导工作，引导参赛选手团结友爱，互相协作，树立良好赛风。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（6）自觉遵守竞赛规则，尊重、支持裁判和工作人员的工作，不随意进入竞赛及其他禁止入内的区域，确保竞赛公平、公正、顺利、高效进行。</w:t>
      </w:r>
    </w:p>
    <w:p>
      <w:pPr>
        <w:pageBreakBefore w:val="0"/>
        <w:widowControl/>
        <w:kinsoku/>
        <w:wordWrap/>
        <w:overflowPunct/>
        <w:topLinePunct w:val="0"/>
        <w:autoSpaceDE/>
        <w:autoSpaceDN/>
        <w:bidi w:val="0"/>
        <w:adjustRightInd/>
        <w:snapToGrid/>
        <w:spacing w:line="560" w:lineRule="exact"/>
        <w:ind w:firstLine="602" w:firstLineChars="200"/>
        <w:jc w:val="left"/>
        <w:textAlignment w:val="auto"/>
        <w:outlineLvl w:val="0"/>
        <w:rPr>
          <w:rFonts w:hint="eastAsia" w:ascii="方正仿宋_GBK" w:hAnsi="方正仿宋_GBK" w:eastAsia="方正仿宋_GBK" w:cs="方正仿宋_GBK"/>
          <w:b/>
          <w:bCs/>
          <w:sz w:val="30"/>
          <w:szCs w:val="30"/>
        </w:rPr>
      </w:pPr>
      <w:bookmarkStart w:id="98" w:name="_Toc8730"/>
      <w:bookmarkStart w:id="99" w:name="_Toc18662"/>
      <w:bookmarkStart w:id="100" w:name="_Toc930"/>
      <w:r>
        <w:rPr>
          <w:rFonts w:hint="eastAsia" w:ascii="方正仿宋_GBK" w:hAnsi="方正仿宋_GBK" w:eastAsia="方正仿宋_GBK" w:cs="方正仿宋_GBK"/>
          <w:b/>
          <w:bCs/>
          <w:color w:val="000000"/>
          <w:kern w:val="0"/>
          <w:sz w:val="30"/>
          <w:szCs w:val="30"/>
          <w:lang w:bidi="ar"/>
        </w:rPr>
        <w:t>3.参赛选手须知</w:t>
      </w:r>
      <w:bookmarkEnd w:id="98"/>
      <w:bookmarkEnd w:id="99"/>
      <w:bookmarkEnd w:id="100"/>
      <w:r>
        <w:rPr>
          <w:rFonts w:hint="eastAsia" w:ascii="方正仿宋_GBK" w:hAnsi="方正仿宋_GBK" w:eastAsia="方正仿宋_GBK" w:cs="方正仿宋_GBK"/>
          <w:b/>
          <w:bCs/>
          <w:color w:val="000000"/>
          <w:kern w:val="0"/>
          <w:sz w:val="30"/>
          <w:szCs w:val="30"/>
          <w:lang w:bidi="ar"/>
        </w:rPr>
        <w:t xml:space="preserve">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（1）选手须持本人身份证、学生证及统一签发的参赛证参加竞赛；须提前在规定时间内到达赛区现场检录；迟到超过 15 分钟的选手，视作弃权，不得入场竞赛。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（2）选手由引导员引导进入赛场，并在指定地点等候竞赛，不得随意走动，不得大声喧哗；选手竞赛结束，即跟随引导员离开赛场，不得在赛场滞留。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（3）选手不得携带任何书籍、纸质资料、通讯工具和电子设备进入赛场，一旦发现，视同作弊。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（4）选手应严格按照规定程序进行竞赛，爱护竞赛现场的设备和器材，注意安全，防止意外事故发生。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（5）选手应遵守竞赛规则和赛场纪律，遵守疫情防控规定，服从赛项执委会的指挥和工作人员的安排。诚信参赛，拒绝舞弊，一旦发现弄虚作假等舞弊行为，即取消该选手的竞赛资格和成绩，并通报批评。 </w:t>
      </w:r>
    </w:p>
    <w:p>
      <w:pPr>
        <w:pageBreakBefore w:val="0"/>
        <w:widowControl/>
        <w:kinsoku/>
        <w:wordWrap/>
        <w:overflowPunct/>
        <w:topLinePunct w:val="0"/>
        <w:autoSpaceDE/>
        <w:autoSpaceDN/>
        <w:bidi w:val="0"/>
        <w:adjustRightInd/>
        <w:snapToGrid/>
        <w:spacing w:line="560" w:lineRule="exact"/>
        <w:ind w:firstLine="602" w:firstLineChars="200"/>
        <w:jc w:val="left"/>
        <w:textAlignment w:val="auto"/>
        <w:outlineLvl w:val="0"/>
        <w:rPr>
          <w:rFonts w:hint="eastAsia" w:ascii="方正仿宋_GBK" w:hAnsi="方正仿宋_GBK" w:eastAsia="方正仿宋_GBK" w:cs="方正仿宋_GBK"/>
          <w:b/>
          <w:bCs/>
          <w:sz w:val="30"/>
          <w:szCs w:val="30"/>
        </w:rPr>
      </w:pPr>
      <w:bookmarkStart w:id="101" w:name="_Toc4985"/>
      <w:bookmarkStart w:id="102" w:name="_Toc8276"/>
      <w:bookmarkStart w:id="103" w:name="_Toc21331"/>
      <w:r>
        <w:rPr>
          <w:rFonts w:hint="eastAsia" w:ascii="方正仿宋_GBK" w:hAnsi="方正仿宋_GBK" w:eastAsia="方正仿宋_GBK" w:cs="方正仿宋_GBK"/>
          <w:b/>
          <w:bCs/>
          <w:color w:val="000000"/>
          <w:kern w:val="0"/>
          <w:sz w:val="30"/>
          <w:szCs w:val="30"/>
          <w:lang w:bidi="ar"/>
        </w:rPr>
        <w:t>4.工作人员须知</w:t>
      </w:r>
      <w:bookmarkEnd w:id="101"/>
      <w:bookmarkEnd w:id="102"/>
      <w:bookmarkEnd w:id="103"/>
      <w:r>
        <w:rPr>
          <w:rFonts w:hint="eastAsia" w:ascii="方正仿宋_GBK" w:hAnsi="方正仿宋_GBK" w:eastAsia="方正仿宋_GBK" w:cs="方正仿宋_GBK"/>
          <w:b/>
          <w:bCs/>
          <w:color w:val="000000"/>
          <w:kern w:val="0"/>
          <w:sz w:val="30"/>
          <w:szCs w:val="30"/>
          <w:lang w:bidi="ar"/>
        </w:rPr>
        <w:t xml:space="preserve">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（1）服从执委会统一指挥，认真履行职责，按时到岗，积极工作，热情服务，尽职尽责完成好分配的各项任务，保证竞赛顺利进行。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2）参与抽签、检录、计时、计分、安保等工作人员，应熟悉有关流程和规则，工作严格仔细。要认真检查、核准选手证件；及时引领选手进入和离开赛场；准确无误计时计分；确保赛场秩序，所有人员进入赛场和赛场内不同区域须凭相应证件，无关人员一律不得入内。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color w:val="000000"/>
          <w:kern w:val="0"/>
          <w:sz w:val="30"/>
          <w:szCs w:val="30"/>
          <w:lang w:bidi="ar"/>
        </w:rPr>
      </w:pPr>
      <w:r>
        <w:rPr>
          <w:rFonts w:hint="eastAsia" w:ascii="方正仿宋_GBK" w:hAnsi="方正仿宋_GBK" w:eastAsia="方正仿宋_GBK" w:cs="方正仿宋_GBK"/>
          <w:color w:val="000000"/>
          <w:kern w:val="0"/>
          <w:sz w:val="30"/>
          <w:szCs w:val="30"/>
          <w:lang w:bidi="ar"/>
        </w:rPr>
        <w:t>（3）如遇突发事件，及时向执委会报告，同时尽力做好疏导工作，做好安全保障，避免重大事故发生。</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color w:val="000000"/>
          <w:kern w:val="0"/>
          <w:sz w:val="30"/>
          <w:szCs w:val="30"/>
          <w:lang w:bidi="ar"/>
        </w:rPr>
      </w:pPr>
      <w:r>
        <w:rPr>
          <w:rFonts w:hint="eastAsia" w:ascii="方正仿宋_GBK" w:hAnsi="方正仿宋_GBK" w:eastAsia="方正仿宋_GBK" w:cs="方正仿宋_GBK"/>
          <w:color w:val="000000"/>
          <w:kern w:val="0"/>
          <w:sz w:val="30"/>
          <w:szCs w:val="30"/>
          <w:lang w:bidi="ar"/>
        </w:rPr>
        <w:t>（4）坚守岗位，严实纪律，在赛场内不得使用手机、吸烟或嬉笑喧哗，工作期间不做与岗位职责无关的事项。</w:t>
      </w:r>
      <w:bookmarkStart w:id="104" w:name="_Toc7499"/>
      <w:bookmarkStart w:id="105" w:name="_Toc13228"/>
      <w:bookmarkStart w:id="106" w:name="_Toc13963"/>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十六</w:t>
      </w:r>
      <w:r>
        <w:rPr>
          <w:rFonts w:hint="eastAsia" w:ascii="方正黑体_GBK" w:hAnsi="方正黑体_GBK" w:eastAsia="方正黑体_GBK" w:cs="方正黑体_GBK"/>
          <w:b w:val="0"/>
          <w:bCs w:val="0"/>
          <w:sz w:val="30"/>
          <w:szCs w:val="30"/>
          <w:lang w:eastAsia="zh-CN"/>
        </w:rPr>
        <w:t>、</w:t>
      </w:r>
      <w:r>
        <w:rPr>
          <w:rFonts w:hint="eastAsia" w:ascii="方正黑体_GBK" w:hAnsi="方正黑体_GBK" w:eastAsia="方正黑体_GBK" w:cs="方正黑体_GBK"/>
          <w:b w:val="0"/>
          <w:bCs w:val="0"/>
          <w:sz w:val="30"/>
          <w:szCs w:val="30"/>
        </w:rPr>
        <w:t>申诉与仲载</w:t>
      </w:r>
      <w:bookmarkEnd w:id="104"/>
      <w:bookmarkEnd w:id="105"/>
      <w:bookmarkEnd w:id="106"/>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本赛项在竞赛过程中如出现有失公正或有关人员违规等现象，参赛队领队可在竞赛结束后2小时之内向赛项监督仲裁组提出书面申诉。书面申诉应对申诉事件的现象、发生时间、涉及人员、申诉依据等进行充分、实事求是的叙述，并由领队亲笔签名。过时或非书面申诉不予受理。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color w:val="000000"/>
          <w:kern w:val="0"/>
          <w:sz w:val="30"/>
          <w:szCs w:val="30"/>
          <w:lang w:bidi="ar"/>
        </w:rPr>
      </w:pPr>
      <w:r>
        <w:rPr>
          <w:rFonts w:hint="eastAsia" w:ascii="方正仿宋_GBK" w:hAnsi="方正仿宋_GBK" w:eastAsia="方正仿宋_GBK" w:cs="方正仿宋_GBK"/>
          <w:color w:val="000000"/>
          <w:kern w:val="0"/>
          <w:sz w:val="30"/>
          <w:szCs w:val="30"/>
          <w:lang w:bidi="ar"/>
        </w:rPr>
        <w:t xml:space="preserve">大赛采取两级仲裁机制。赛项设监督仲裁组，赛区设监督仲裁委员会。赛项监督仲裁组在接到申诉报告后的2小时内组织复议，并及时将复议结果以书面形式告知申诉方。如申诉方对复议结果仍有异议，可由领队向赛区监督仲裁委员会提出申诉。赛区监督仲裁委员会的仲裁结果为最终结果。 </w:t>
      </w:r>
      <w:bookmarkStart w:id="107" w:name="_Toc6376"/>
      <w:bookmarkStart w:id="108" w:name="_Toc24747"/>
      <w:bookmarkStart w:id="109" w:name="_Toc2633"/>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十七</w:t>
      </w:r>
      <w:r>
        <w:rPr>
          <w:rFonts w:hint="eastAsia" w:ascii="方正黑体_GBK" w:hAnsi="方正黑体_GBK" w:eastAsia="方正黑体_GBK" w:cs="方正黑体_GBK"/>
          <w:b w:val="0"/>
          <w:bCs w:val="0"/>
          <w:sz w:val="30"/>
          <w:szCs w:val="30"/>
          <w:lang w:eastAsia="zh-CN"/>
        </w:rPr>
        <w:t>、</w:t>
      </w:r>
      <w:r>
        <w:rPr>
          <w:rFonts w:hint="eastAsia" w:ascii="方正黑体_GBK" w:hAnsi="方正黑体_GBK" w:eastAsia="方正黑体_GBK" w:cs="方正黑体_GBK"/>
          <w:b w:val="0"/>
          <w:bCs w:val="0"/>
          <w:sz w:val="30"/>
          <w:szCs w:val="30"/>
        </w:rPr>
        <w:t>竞赛观摩</w:t>
      </w:r>
      <w:bookmarkEnd w:id="107"/>
      <w:bookmarkEnd w:id="108"/>
      <w:bookmarkEnd w:id="109"/>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color w:val="000000"/>
          <w:kern w:val="0"/>
          <w:sz w:val="30"/>
          <w:szCs w:val="30"/>
          <w:lang w:bidi="ar"/>
        </w:rPr>
      </w:pPr>
      <w:r>
        <w:rPr>
          <w:rFonts w:hint="eastAsia" w:ascii="方正仿宋_GBK" w:hAnsi="方正仿宋_GBK" w:eastAsia="方正仿宋_GBK" w:cs="方正仿宋_GBK"/>
          <w:color w:val="000000"/>
          <w:kern w:val="0"/>
          <w:sz w:val="30"/>
          <w:szCs w:val="30"/>
          <w:lang w:bidi="ar"/>
        </w:rPr>
        <w:t xml:space="preserve">竞赛观摩人员为参赛院校师生及相关从业人员，竞赛观摩须服从裁判长安排。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1.须凭选手证、指导教师证、领队证或观摩证入场，在指定区域就座。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bidi="ar"/>
        </w:rPr>
        <w:t xml:space="preserve">2.须保持安静，不得喧哗，不得随意走动，不得对场上竞赛选手作出任何提示和干扰，不得进入裁判（评委）席或干扰裁判工作。 </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color w:val="000000"/>
          <w:kern w:val="0"/>
          <w:sz w:val="30"/>
          <w:szCs w:val="30"/>
          <w:lang w:bidi="ar"/>
        </w:rPr>
      </w:pPr>
      <w:r>
        <w:rPr>
          <w:rFonts w:hint="eastAsia" w:ascii="方正仿宋_GBK" w:hAnsi="方正仿宋_GBK" w:eastAsia="方正仿宋_GBK" w:cs="方正仿宋_GBK"/>
          <w:color w:val="000000"/>
          <w:kern w:val="0"/>
          <w:sz w:val="30"/>
          <w:szCs w:val="30"/>
          <w:lang w:bidi="ar"/>
        </w:rPr>
        <w:t xml:space="preserve">3.若出现干扰竞赛正常进行的行为，工作人员有权将相关人员带离赛场，严重者将追究其责任。 </w:t>
      </w:r>
      <w:bookmarkStart w:id="110" w:name="_Toc27101"/>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十八</w:t>
      </w:r>
      <w:r>
        <w:rPr>
          <w:rFonts w:hint="eastAsia" w:ascii="方正黑体_GBK" w:hAnsi="方正黑体_GBK" w:eastAsia="方正黑体_GBK" w:cs="方正黑体_GBK"/>
          <w:b w:val="0"/>
          <w:bCs w:val="0"/>
          <w:sz w:val="30"/>
          <w:szCs w:val="30"/>
          <w:lang w:eastAsia="zh-CN"/>
        </w:rPr>
        <w:t>、</w:t>
      </w:r>
      <w:r>
        <w:rPr>
          <w:rFonts w:hint="eastAsia" w:ascii="方正黑体_GBK" w:hAnsi="方正黑体_GBK" w:eastAsia="方正黑体_GBK" w:cs="方正黑体_GBK"/>
          <w:b w:val="0"/>
          <w:bCs w:val="0"/>
          <w:sz w:val="30"/>
          <w:szCs w:val="30"/>
        </w:rPr>
        <w:t>人员须知</w:t>
      </w:r>
      <w:bookmarkEnd w:id="110"/>
      <w:bookmarkStart w:id="111" w:name="_Toc22040"/>
    </w:p>
    <w:p>
      <w:pPr>
        <w:pStyle w:val="3"/>
        <w:pageBreakBefore w:val="0"/>
        <w:kinsoku/>
        <w:wordWrap/>
        <w:overflowPunct/>
        <w:topLinePunct w:val="0"/>
        <w:autoSpaceDE/>
        <w:autoSpaceDN/>
        <w:bidi w:val="0"/>
        <w:adjustRightInd/>
        <w:snapToGrid/>
        <w:spacing w:before="20" w:after="0" w:line="560" w:lineRule="exact"/>
        <w:ind w:firstLine="602"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领队、指导教师须知</w:t>
      </w:r>
      <w:bookmarkEnd w:id="111"/>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1.按要求准时参加领队会，并认真传达、落实会议精神、协助赛项执委会组织好本队选手参赛的相关事宜。</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2.按时参加抽签活动，确认比赛出场顺序，确保本队参赛选手准时参加各项比赛。</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3.熟悉比赛流程，妥善安排好本队人员每天的吃、住、行等日常生活，保证安全。与相关赛务工作小组保持联系。</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4.贯彻执行比赛的各项规定，比赛期间不得私自接触裁判。</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5.参赛队对评分、评奖、处罚等有异议拟申诉的，统一由领队在评分、评奖结果和处罚决定公布后2小时内，向赛项仲裁工作组递交书面申诉报告。过时或口头申诉不予受理。</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6.做好本队人员的思想教育和选手业务辅导、心理疏导工作引导参赛选手团结友爱互相协作，树立良好的赛风。</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themeColor="text1"/>
          <w:sz w:val="30"/>
          <w:szCs w:val="30"/>
          <w14:textFill>
            <w14:solidFill>
              <w14:schemeClr w14:val="tx1"/>
            </w14:solidFill>
          </w14:textFill>
        </w:rPr>
        <w:t>7.自觉遵守比赛规则，尊重和支持裁判和会务工作人员的工作，不随意进入比赛及其他禁止入内的区域，确保比赛进程的公平、公正、顺利、高效。</w:t>
      </w:r>
      <w:bookmarkStart w:id="112" w:name="_Toc30593"/>
    </w:p>
    <w:p>
      <w:pPr>
        <w:pStyle w:val="3"/>
        <w:pageBreakBefore w:val="0"/>
        <w:kinsoku/>
        <w:wordWrap/>
        <w:overflowPunct/>
        <w:topLinePunct w:val="0"/>
        <w:autoSpaceDE/>
        <w:autoSpaceDN/>
        <w:bidi w:val="0"/>
        <w:adjustRightInd/>
        <w:snapToGrid/>
        <w:spacing w:before="20" w:after="0" w:line="560" w:lineRule="exact"/>
        <w:ind w:firstLine="602"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参赛选手须知</w:t>
      </w:r>
      <w:bookmarkEnd w:id="112"/>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1.参赛选手按统一安排，在指定时间到指定排练场或琴房进行赛前练习，在指定时间到比赛剧场或音乐厅舞台熟悉场地，走台。</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2参赛选手须持本人身份证、学生证及统一签发的参赛证参加比赛；按抽签确认的比赛出场顺序，提前在规定时间内到达赛区现场检录；迟到超过15分钟的选手，视作弃权，不得入场比赛。</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3.选手由志愿者引导进入赛场，并在指定地点等候比赛，不得随意走动，不得大声喧哗。</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4.选手不得携带任何书籍、纸质资料、通讯工具和存储设备(如U盘)进入赛场，一旦发现，视同作弊。</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5.所有比赛项目均须在规定时间内完成，超时则立即叫停。选手比赛结束，即跟随志愿者离开赛场，不得在赛场滞留。</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6.新谱视唱、专业知识测试等自始至终须独立完成不得借助任何参考资料。</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7.在比赛过程中，要严格按照规定程序进行操作。爱护比赛现场的设备和器材，注意安全，防止意外事故发生。</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8.参赛选手应遵守比赛规则和赛场纪律，服从比赛执委会的指挥和工作人员的安排、诚信参赛，拒绝舞弊，一旦发现弄虚作假等舞弊行为，即取消该选手的比赛资格和成绩，并通报批评。</w:t>
      </w:r>
    </w:p>
    <w:p>
      <w:pPr>
        <w:pStyle w:val="3"/>
        <w:pageBreakBefore w:val="0"/>
        <w:kinsoku/>
        <w:wordWrap/>
        <w:overflowPunct/>
        <w:topLinePunct w:val="0"/>
        <w:autoSpaceDE/>
        <w:autoSpaceDN/>
        <w:bidi w:val="0"/>
        <w:adjustRightInd/>
        <w:snapToGrid/>
        <w:spacing w:before="20" w:after="0" w:line="560" w:lineRule="exact"/>
        <w:ind w:firstLine="602" w:firstLineChars="200"/>
        <w:textAlignment w:val="auto"/>
        <w:rPr>
          <w:rFonts w:hint="eastAsia" w:ascii="方正仿宋_GBK" w:hAnsi="方正仿宋_GBK" w:eastAsia="方正仿宋_GBK" w:cs="方正仿宋_GBK"/>
          <w:sz w:val="30"/>
          <w:szCs w:val="30"/>
        </w:rPr>
      </w:pPr>
      <w:bookmarkStart w:id="113" w:name="_Toc13294"/>
      <w:r>
        <w:rPr>
          <w:rFonts w:hint="eastAsia" w:ascii="方正仿宋_GBK" w:hAnsi="方正仿宋_GBK" w:eastAsia="方正仿宋_GBK" w:cs="方正仿宋_GBK"/>
          <w:sz w:val="30"/>
          <w:szCs w:val="30"/>
        </w:rPr>
        <w:t>裁判须知</w:t>
      </w:r>
      <w:bookmarkEnd w:id="113"/>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1.准时参加赛项执委会组织的赛前培训，认真学习和熟练掌握评分标准。</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2.进行评分工作时佩戴“裁判”标牌，服装整洁，语言举止文明礼貌。</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3.严格执行《2022年河南省高等职业教育技能大赛裁判与仲裁工作规定》的要求，服从赛项执委会和专家组领导。</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4.遵守纪律，遵照程序，认真负责，客观公正。</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5.实行回避制度，裁判不得担任本校选手的评判工作。</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6.按时到达指定比赛地点，比赛评判工作期间，禁止使用手机等通讯工具，坚守工作岗位，不做与评判无关的事项，未经执委会允许不得擅自离开赛场。</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7.对比赛成绩严格保密。比赛期间不单独会见参赛队领队、指导教师和选手，不泄漏比赛秘密。</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8.对评判工作有争议的技术问题、突发事件，要及时向裁判组长汇报，妥善解决，保障比赛顺利进行。</w:t>
      </w:r>
    </w:p>
    <w:p>
      <w:pPr>
        <w:pStyle w:val="3"/>
        <w:pageBreakBefore w:val="0"/>
        <w:kinsoku/>
        <w:wordWrap/>
        <w:overflowPunct/>
        <w:topLinePunct w:val="0"/>
        <w:autoSpaceDE/>
        <w:autoSpaceDN/>
        <w:bidi w:val="0"/>
        <w:adjustRightInd/>
        <w:snapToGrid/>
        <w:spacing w:before="20" w:after="0" w:line="560" w:lineRule="exact"/>
        <w:ind w:firstLine="602" w:firstLineChars="200"/>
        <w:textAlignment w:val="auto"/>
        <w:rPr>
          <w:rFonts w:hint="eastAsia" w:ascii="方正仿宋_GBK" w:hAnsi="方正仿宋_GBK" w:eastAsia="方正仿宋_GBK" w:cs="方正仿宋_GBK"/>
          <w:sz w:val="30"/>
          <w:szCs w:val="30"/>
        </w:rPr>
      </w:pPr>
      <w:bookmarkStart w:id="114" w:name="_Toc25567"/>
      <w:r>
        <w:rPr>
          <w:rFonts w:hint="eastAsia" w:ascii="方正仿宋_GBK" w:hAnsi="方正仿宋_GBK" w:eastAsia="方正仿宋_GBK" w:cs="方正仿宋_GBK"/>
          <w:sz w:val="30"/>
          <w:szCs w:val="30"/>
        </w:rPr>
        <w:t>工作人员须知</w:t>
      </w:r>
      <w:bookmarkEnd w:id="114"/>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1.必须服从执委会统一指挥，认真履行职责，做好比赛各项服务工作。按时到岗尽职尽责，做好分配的各项工作，保证比赛顺利进行。</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2.协助执委会做好抽签、检录、计时和统分等工作。认真检查、核准选手证件，引领选手进入和离开赛场，不得带领非参赛选手进入赛场。</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3.如遇突发事件，要及时向执委会报告，同时做好疏导工作，避免重大事故发生，确保比赛圆满成功。</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themeColor="text1"/>
          <w:sz w:val="30"/>
          <w:szCs w:val="30"/>
          <w14:textFill>
            <w14:solidFill>
              <w14:schemeClr w14:val="tx1"/>
            </w14:solidFill>
          </w14:textFill>
        </w:rPr>
        <w:t>4.不得在赛场内接听或打电话。坚守岗位，不做与工作岗位无关的事项。</w:t>
      </w:r>
    </w:p>
    <w:p>
      <w:pPr>
        <w:pStyle w:val="3"/>
        <w:pageBreakBefore w:val="0"/>
        <w:kinsoku/>
        <w:wordWrap/>
        <w:overflowPunct/>
        <w:topLinePunct w:val="0"/>
        <w:autoSpaceDE/>
        <w:autoSpaceDN/>
        <w:bidi w:val="0"/>
        <w:adjustRightInd/>
        <w:snapToGrid/>
        <w:spacing w:before="20" w:after="20" w:line="560" w:lineRule="exact"/>
        <w:ind w:firstLine="602" w:firstLineChars="200"/>
        <w:textAlignment w:val="auto"/>
        <w:rPr>
          <w:rFonts w:hint="eastAsia" w:ascii="方正仿宋_GBK" w:hAnsi="方正仿宋_GBK" w:eastAsia="方正仿宋_GBK" w:cs="方正仿宋_GBK"/>
          <w:sz w:val="30"/>
          <w:szCs w:val="30"/>
        </w:rPr>
      </w:pPr>
      <w:bookmarkStart w:id="115" w:name="_Toc3795"/>
      <w:r>
        <w:rPr>
          <w:rFonts w:hint="eastAsia" w:ascii="方正仿宋_GBK" w:hAnsi="方正仿宋_GBK" w:eastAsia="方正仿宋_GBK" w:cs="方正仿宋_GBK"/>
          <w:sz w:val="30"/>
          <w:szCs w:val="30"/>
        </w:rPr>
        <w:t>赛场规则</w:t>
      </w:r>
      <w:bookmarkEnd w:id="115"/>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1.赛场各类工作人员必须统一佩戴由大赛执委会印制的相应证件，着装整齐，进入工作岗位。</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2.各赛场除大赛或赛项组委会和执委会成员、专家组成员、现场裁判、赛场配备的工作人员外，其他人员未经赛项执委会允许不得进入比赛区域。</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3.新闻媒体等进入赛场必须经过赛项执委会允许，并且听从现场工作人员的安排和指挥，不得影响比赛正常进行。</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themeColor="text1"/>
          <w:sz w:val="30"/>
          <w:szCs w:val="30"/>
          <w14:textFill>
            <w14:solidFill>
              <w14:schemeClr w14:val="tx1"/>
            </w14:solidFill>
          </w14:textFill>
        </w:rPr>
        <w:t>4.各参赛队领队、指导教师以及随行人员不得进入比赛区域，可以佩戴证件进入指定观摩区。</w:t>
      </w:r>
    </w:p>
    <w:p>
      <w:pPr>
        <w:pStyle w:val="3"/>
        <w:pageBreakBefore w:val="0"/>
        <w:kinsoku/>
        <w:wordWrap/>
        <w:overflowPunct/>
        <w:topLinePunct w:val="0"/>
        <w:autoSpaceDE/>
        <w:autoSpaceDN/>
        <w:bidi w:val="0"/>
        <w:adjustRightInd/>
        <w:snapToGrid/>
        <w:spacing w:before="20" w:after="20" w:line="560" w:lineRule="exact"/>
        <w:ind w:firstLine="602"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注意事项</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（1）各参赛队人员要仔细阅读《2022年河南省高等职业教育技能大赛高职组“艺术专业技能(声乐表演)”赛项指南》，熟悉比赛日程安排及相关注意事项。</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（2）各参赛队人员要遵循比赛日程安排，有特殊情况及时与赛项执委会联系</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（3）各参赛人员要服从比赛统一安排，注意安全妥善保管好携带的财物。</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themeColor="text1"/>
          <w:sz w:val="30"/>
          <w:szCs w:val="30"/>
          <w14:textFill>
            <w14:solidFill>
              <w14:schemeClr w14:val="tx1"/>
            </w14:solidFill>
          </w14:textFill>
        </w:rPr>
        <w:t>（4）各参赛队如有特殊要求，请与接待组联系。</w:t>
      </w:r>
    </w:p>
    <w:sectPr>
      <w:footerReference r:id="rId5" w:type="first"/>
      <w:footerReference r:id="rId4" w:type="default"/>
      <w:headerReference r:id="rId3" w:type="even"/>
      <w:pgSz w:w="11906" w:h="16838"/>
      <w:pgMar w:top="1644" w:right="1474" w:bottom="175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Light">
    <w:altName w:val="黑体"/>
    <w:panose1 w:val="020B0502040204020203"/>
    <w:charset w:val="86"/>
    <w:family w:val="swiss"/>
    <w:pitch w:val="default"/>
    <w:sig w:usb0="00000000" w:usb1="00000000" w:usb2="00000016" w:usb3="00000000" w:csb0="0004001F" w:csb1="00000000"/>
  </w:font>
  <w:font w:name="微软雅黑">
    <w:altName w:val="黑体"/>
    <w:panose1 w:val="020B0503020204020204"/>
    <w:charset w:val="86"/>
    <w:family w:val="swiss"/>
    <w:pitch w:val="default"/>
    <w:sig w:usb0="00000000" w:usb1="00000000" w:usb2="00000016" w:usb3="00000000" w:csb0="0004001F" w:csb1="00000000"/>
  </w:font>
  <w:font w:name="等线 Light">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spacing w:val="68"/>
        <w:sz w:val="22"/>
        <w:szCs w:val="36"/>
        <w:u w:val="single"/>
      </w:rPr>
    </w:pPr>
    <w:r>
      <w:rPr>
        <w:rFonts w:hint="eastAsia"/>
        <w:spacing w:val="11"/>
        <w:u w:val="single"/>
      </w:rPr>
      <w:drawing>
        <wp:anchor distT="0" distB="0" distL="114300" distR="114300" simplePos="0" relativeHeight="251659264" behindDoc="1" locked="0" layoutInCell="1" allowOverlap="1">
          <wp:simplePos x="0" y="0"/>
          <wp:positionH relativeFrom="column">
            <wp:posOffset>5483860</wp:posOffset>
          </wp:positionH>
          <wp:positionV relativeFrom="paragraph">
            <wp:posOffset>-3810</wp:posOffset>
          </wp:positionV>
          <wp:extent cx="507365" cy="438785"/>
          <wp:effectExtent l="0" t="0" r="6985" b="8890"/>
          <wp:wrapTight wrapText="bothSides">
            <wp:wrapPolygon>
              <wp:start x="0" y="0"/>
              <wp:lineTo x="0" y="21600"/>
              <wp:lineTo x="21600" y="21600"/>
              <wp:lineTo x="21600" y="0"/>
              <wp:lineTo x="0" y="0"/>
            </wp:wrapPolygon>
          </wp:wrapTight>
          <wp:docPr id="167" name="图片 167" descr="赛标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7" name="图片 167" descr="赛标4"/>
                  <pic:cNvPicPr>
                    <a:picLocks noChangeAspect="true"/>
                  </pic:cNvPicPr>
                </pic:nvPicPr>
                <pic:blipFill>
                  <a:blip r:embed="rId1"/>
                  <a:stretch>
                    <a:fillRect/>
                  </a:stretch>
                </pic:blipFill>
                <pic:spPr>
                  <a:xfrm>
                    <a:off x="0" y="0"/>
                    <a:ext cx="507365" cy="438785"/>
                  </a:xfrm>
                  <a:prstGeom prst="rect">
                    <a:avLst/>
                  </a:prstGeom>
                </pic:spPr>
              </pic:pic>
            </a:graphicData>
          </a:graphic>
        </wp:anchor>
      </w:drawing>
    </w:r>
    <w:r>
      <w:rPr>
        <w:rFonts w:hint="eastAsia" w:ascii="仿宋" w:hAnsi="仿宋" w:eastAsia="仿宋" w:cs="仿宋"/>
        <w:spacing w:val="11"/>
        <w:sz w:val="28"/>
        <w:szCs w:val="44"/>
      </w:rPr>
      <w:t xml:space="preserve">2022 </w:t>
    </w:r>
    <w:r>
      <w:rPr>
        <w:rFonts w:hint="eastAsia" w:ascii="仿宋" w:hAnsi="仿宋" w:eastAsia="仿宋" w:cs="仿宋"/>
        <w:spacing w:val="79"/>
        <w:sz w:val="28"/>
        <w:szCs w:val="44"/>
      </w:rPr>
      <w:t>年全国职业院校技能大赛</w:t>
    </w:r>
    <w:r>
      <w:rPr>
        <w:rFonts w:hint="eastAsia" w:ascii="仿宋" w:hAnsi="仿宋" w:eastAsia="仿宋" w:cs="仿宋"/>
        <w:spacing w:val="11"/>
        <w:sz w:val="28"/>
        <w:szCs w:val="44"/>
      </w:rPr>
      <w:t xml:space="preserve"> </w:t>
    </w:r>
    <w:r>
      <w:rPr>
        <w:rFonts w:hint="eastAsia" w:ascii="仿宋" w:hAnsi="仿宋" w:eastAsia="仿宋" w:cs="仿宋"/>
        <w:spacing w:val="68"/>
        <w:sz w:val="28"/>
        <w:szCs w:val="44"/>
      </w:rPr>
      <w:t xml:space="preserve"> </w:t>
    </w:r>
  </w:p>
  <w:p>
    <w:pPr>
      <w:pStyle w:val="5"/>
    </w:pPr>
    <w:r>
      <w:rPr>
        <w:rFonts w:hint="eastAsia" w:ascii="微软雅黑 Light" w:hAnsi="微软雅黑 Light" w:eastAsia="微软雅黑 Light" w:cs="微软雅黑 Light"/>
        <w:spacing w:val="11"/>
        <w:sz w:val="20"/>
        <w:szCs w:val="28"/>
        <w:u w:val="single"/>
      </w:rPr>
      <w:t>National Competition for Skills of Vocational Education</w:t>
    </w:r>
    <w:r>
      <w:rPr>
        <w:rFonts w:hint="eastAsia" w:ascii="微软雅黑" w:hAnsi="微软雅黑" w:eastAsia="微软雅黑" w:cs="微软雅黑"/>
        <w:spacing w:val="11"/>
        <w:u w:val="single"/>
      </w:rPr>
      <w:t xml:space="preserve"> </w:t>
    </w:r>
    <w:r>
      <w:rPr>
        <w:rFonts w:hint="eastAsia" w:ascii="等线 Light" w:hAnsi="等线 Light" w:eastAsia="等线 Light" w:cs="等线 Light"/>
        <w:spacing w:val="11"/>
        <w:sz w:val="20"/>
        <w:szCs w:val="28"/>
        <w:u w:val="single"/>
      </w:rPr>
      <w:t xml:space="preserve"> </w:t>
    </w:r>
    <w:r>
      <w:rPr>
        <w:rFonts w:hint="eastAsia" w:ascii="等线 Light" w:hAnsi="等线 Light" w:eastAsia="等线 Light" w:cs="等线 Light"/>
        <w:spacing w:val="57"/>
        <w:u w:val="single"/>
      </w:rPr>
      <w:t xml:space="preserve"> </w:t>
    </w:r>
    <w:r>
      <w:rPr>
        <w:rFonts w:hint="eastAsia"/>
        <w:spacing w:val="57"/>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3ZjM4MWNkZDU4YzZmNzYyMzRkZTVmODQ3MTc2ODkifQ=="/>
  </w:docVars>
  <w:rsids>
    <w:rsidRoot w:val="71B408E4"/>
    <w:rsid w:val="000539E4"/>
    <w:rsid w:val="001C7FEB"/>
    <w:rsid w:val="002305EC"/>
    <w:rsid w:val="002F0D1E"/>
    <w:rsid w:val="00476242"/>
    <w:rsid w:val="00746EB6"/>
    <w:rsid w:val="008412B9"/>
    <w:rsid w:val="00923016"/>
    <w:rsid w:val="00945947"/>
    <w:rsid w:val="00956F61"/>
    <w:rsid w:val="00980BB7"/>
    <w:rsid w:val="00C05F2D"/>
    <w:rsid w:val="012375FA"/>
    <w:rsid w:val="01EF4956"/>
    <w:rsid w:val="04043713"/>
    <w:rsid w:val="0571302A"/>
    <w:rsid w:val="05B80C59"/>
    <w:rsid w:val="071F0864"/>
    <w:rsid w:val="07862691"/>
    <w:rsid w:val="103E279A"/>
    <w:rsid w:val="10C20BDE"/>
    <w:rsid w:val="11022891"/>
    <w:rsid w:val="12E3308D"/>
    <w:rsid w:val="14ED71AA"/>
    <w:rsid w:val="1517701E"/>
    <w:rsid w:val="17CE7E68"/>
    <w:rsid w:val="1B8B42C2"/>
    <w:rsid w:val="1F8B663F"/>
    <w:rsid w:val="1FBA4B30"/>
    <w:rsid w:val="206550E2"/>
    <w:rsid w:val="20E424AA"/>
    <w:rsid w:val="23360FB7"/>
    <w:rsid w:val="234C2589"/>
    <w:rsid w:val="23ED25BA"/>
    <w:rsid w:val="24B63416"/>
    <w:rsid w:val="254A2AF8"/>
    <w:rsid w:val="26054D70"/>
    <w:rsid w:val="26307F40"/>
    <w:rsid w:val="28A52672"/>
    <w:rsid w:val="29915199"/>
    <w:rsid w:val="2A293624"/>
    <w:rsid w:val="2C2C435B"/>
    <w:rsid w:val="2CBC42DB"/>
    <w:rsid w:val="2DB8647D"/>
    <w:rsid w:val="2F5E78CC"/>
    <w:rsid w:val="2F9E23BE"/>
    <w:rsid w:val="330859A4"/>
    <w:rsid w:val="334260FF"/>
    <w:rsid w:val="336E5337"/>
    <w:rsid w:val="33E76EC2"/>
    <w:rsid w:val="33EF143A"/>
    <w:rsid w:val="354E2190"/>
    <w:rsid w:val="356B689E"/>
    <w:rsid w:val="35F5260C"/>
    <w:rsid w:val="35FC7E3E"/>
    <w:rsid w:val="37310D12"/>
    <w:rsid w:val="37906A90"/>
    <w:rsid w:val="3B135A0E"/>
    <w:rsid w:val="3C8D359E"/>
    <w:rsid w:val="3CB70040"/>
    <w:rsid w:val="3D2C725B"/>
    <w:rsid w:val="3D8F39C6"/>
    <w:rsid w:val="3EF9316D"/>
    <w:rsid w:val="3F1E0E25"/>
    <w:rsid w:val="42AB0797"/>
    <w:rsid w:val="43427A14"/>
    <w:rsid w:val="43C57AC2"/>
    <w:rsid w:val="450F36EA"/>
    <w:rsid w:val="452F5B3A"/>
    <w:rsid w:val="45FE550D"/>
    <w:rsid w:val="476A2E5A"/>
    <w:rsid w:val="49AA1C33"/>
    <w:rsid w:val="4A767D68"/>
    <w:rsid w:val="4AAA5C63"/>
    <w:rsid w:val="4B7324F9"/>
    <w:rsid w:val="4BA97CC9"/>
    <w:rsid w:val="4BE86A43"/>
    <w:rsid w:val="4DFA0CB0"/>
    <w:rsid w:val="4F275AD4"/>
    <w:rsid w:val="501F0559"/>
    <w:rsid w:val="503C65DF"/>
    <w:rsid w:val="50BE5FC4"/>
    <w:rsid w:val="50DD469C"/>
    <w:rsid w:val="52707792"/>
    <w:rsid w:val="52A64F62"/>
    <w:rsid w:val="54FB1595"/>
    <w:rsid w:val="55C55FE9"/>
    <w:rsid w:val="55DB38E9"/>
    <w:rsid w:val="5981381D"/>
    <w:rsid w:val="5A9963EA"/>
    <w:rsid w:val="5ADC59C5"/>
    <w:rsid w:val="5CAC586B"/>
    <w:rsid w:val="5EAE598D"/>
    <w:rsid w:val="5FAD026D"/>
    <w:rsid w:val="608A7028"/>
    <w:rsid w:val="60CC64DC"/>
    <w:rsid w:val="62B3192D"/>
    <w:rsid w:val="67753429"/>
    <w:rsid w:val="697E6525"/>
    <w:rsid w:val="6B2C2051"/>
    <w:rsid w:val="6D8A12B0"/>
    <w:rsid w:val="6DCC7B1B"/>
    <w:rsid w:val="6E5024FA"/>
    <w:rsid w:val="6FC82564"/>
    <w:rsid w:val="716F2C97"/>
    <w:rsid w:val="71B408E4"/>
    <w:rsid w:val="74220495"/>
    <w:rsid w:val="75F554C5"/>
    <w:rsid w:val="78DF4BA6"/>
    <w:rsid w:val="794C6FE9"/>
    <w:rsid w:val="79FFAB96"/>
    <w:rsid w:val="7A835A05"/>
    <w:rsid w:val="7B0F54EB"/>
    <w:rsid w:val="7B9F23CB"/>
    <w:rsid w:val="7BF00E78"/>
    <w:rsid w:val="7CEA1D6C"/>
    <w:rsid w:val="7D253442"/>
    <w:rsid w:val="7E123328"/>
    <w:rsid w:val="7EF23159"/>
    <w:rsid w:val="7F0013D2"/>
    <w:rsid w:val="7F233313"/>
    <w:rsid w:val="7FFF70AF"/>
    <w:rsid w:val="BFFF041F"/>
    <w:rsid w:val="FF987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6"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1672</Words>
  <Characters>9537</Characters>
  <Lines>79</Lines>
  <Paragraphs>22</Paragraphs>
  <TotalTime>3</TotalTime>
  <ScaleCrop>false</ScaleCrop>
  <LinksUpToDate>false</LinksUpToDate>
  <CharactersWithSpaces>11187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2023-02-14T12:18:00Z</dcterms:created>
  <dc:creator>MZ</dc:creator>
  <cp:lastModifiedBy>uos</cp:lastModifiedBy>
  <dcterms:modified xsi:type="dcterms:W3CDTF">2023-02-27T16:14:28Z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367EC0405C9040128B0BA453FD7D7A5F</vt:lpwstr>
  </property>
</Properties>
</file>