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600" w:lineRule="exact"/>
        <w:ind w:left="0" w:firstLine="0"/>
        <w:jc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2021年河南省高等职业教育技能大赛</w:t>
      </w:r>
    </w:p>
    <w:p>
      <w:pPr>
        <w:widowControl w:val="0"/>
        <w:spacing w:after="0" w:line="600" w:lineRule="exact"/>
        <w:ind w:left="0" w:firstLine="0"/>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color w:val="auto"/>
          <w:kern w:val="0"/>
          <w:sz w:val="44"/>
          <w:szCs w:val="44"/>
        </w:rPr>
        <w:t>现代电气控制系统安装与调试赛项竞赛方案</w:t>
      </w:r>
    </w:p>
    <w:p>
      <w:pPr>
        <w:ind w:left="0" w:leftChars="0" w:firstLine="0" w:firstLineChars="0"/>
        <w:rPr>
          <w:rFonts w:ascii="宋体" w:hAnsi="宋体" w:eastAsia="宋体"/>
          <w:b/>
        </w:rPr>
      </w:pPr>
    </w:p>
    <w:p>
      <w:pPr>
        <w:pStyle w:val="2"/>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ascii="宋体" w:hAnsi="宋体" w:eastAsia="宋体"/>
          <w:b w:val="0"/>
        </w:rPr>
      </w:pPr>
      <w:r>
        <w:rPr>
          <w:rFonts w:hint="eastAsia" w:ascii="黑体" w:hAnsi="黑体" w:eastAsia="黑体"/>
          <w:b w:val="0"/>
          <w:szCs w:val="30"/>
        </w:rPr>
        <w:t>一、赛项名称</w:t>
      </w:r>
    </w:p>
    <w:p>
      <w:pPr>
        <w:pageBreakBefore w:val="0"/>
        <w:widowControl w:val="0"/>
        <w:kinsoku/>
        <w:wordWrap/>
        <w:overflowPunct/>
        <w:topLinePunct w:val="0"/>
        <w:autoSpaceDE/>
        <w:autoSpaceDN/>
        <w:bidi w:val="0"/>
        <w:adjustRightInd/>
        <w:snapToGrid/>
        <w:spacing w:after="0" w:line="560" w:lineRule="exact"/>
        <w:ind w:left="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 xml:space="preserve">赛项编号：GZ-2021019 </w:t>
      </w:r>
    </w:p>
    <w:p>
      <w:pPr>
        <w:pageBreakBefore w:val="0"/>
        <w:widowControl w:val="0"/>
        <w:kinsoku/>
        <w:wordWrap/>
        <w:overflowPunct/>
        <w:topLinePunct w:val="0"/>
        <w:autoSpaceDE/>
        <w:autoSpaceDN/>
        <w:bidi w:val="0"/>
        <w:adjustRightInd/>
        <w:snapToGrid/>
        <w:spacing w:after="0" w:line="560" w:lineRule="exact"/>
        <w:ind w:left="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 xml:space="preserve">赛项名称：现代电气控制系统安装与调试 </w:t>
      </w:r>
    </w:p>
    <w:p>
      <w:pPr>
        <w:pageBreakBefore w:val="0"/>
        <w:widowControl w:val="0"/>
        <w:kinsoku/>
        <w:wordWrap/>
        <w:overflowPunct/>
        <w:topLinePunct w:val="0"/>
        <w:autoSpaceDE/>
        <w:autoSpaceDN/>
        <w:bidi w:val="0"/>
        <w:adjustRightInd/>
        <w:snapToGrid/>
        <w:spacing w:after="0" w:line="560" w:lineRule="exact"/>
        <w:ind w:left="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赛项组别：高职</w:t>
      </w:r>
    </w:p>
    <w:p>
      <w:pPr>
        <w:pageBreakBefore w:val="0"/>
        <w:widowControl w:val="0"/>
        <w:kinsoku/>
        <w:wordWrap/>
        <w:overflowPunct/>
        <w:topLinePunct w:val="0"/>
        <w:autoSpaceDE/>
        <w:autoSpaceDN/>
        <w:bidi w:val="0"/>
        <w:adjustRightInd/>
        <w:snapToGrid/>
        <w:spacing w:after="0" w:line="560" w:lineRule="exact"/>
        <w:ind w:left="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承办院校：黄河水利职业技术学院</w:t>
      </w:r>
    </w:p>
    <w:p>
      <w:pPr>
        <w:pageBreakBefore w:val="0"/>
        <w:widowControl w:val="0"/>
        <w:kinsoku/>
        <w:wordWrap/>
        <w:overflowPunct/>
        <w:topLinePunct w:val="0"/>
        <w:autoSpaceDE/>
        <w:autoSpaceDN/>
        <w:bidi w:val="0"/>
        <w:adjustRightInd/>
        <w:snapToGrid/>
        <w:spacing w:after="0" w:line="560" w:lineRule="exact"/>
        <w:ind w:left="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报到及住宿地点：另行通知</w:t>
      </w:r>
    </w:p>
    <w:p>
      <w:pPr>
        <w:pStyle w:val="2"/>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二、竞赛目的</w:t>
      </w:r>
    </w:p>
    <w:p>
      <w:pPr>
        <w:pageBreakBefore w:val="0"/>
        <w:widowControl w:val="0"/>
        <w:kinsoku/>
        <w:wordWrap/>
        <w:overflowPunct/>
        <w:topLinePunct w:val="0"/>
        <w:autoSpaceDE/>
        <w:autoSpaceDN/>
        <w:bidi w:val="0"/>
        <w:adjustRightInd/>
        <w:snapToGrid/>
        <w:spacing w:after="0" w:line="560" w:lineRule="exact"/>
        <w:ind w:left="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赛项以现代电气安装与维修的核心技能为赛项设计基础，通过竞赛，检阅参赛选手电气自动化、机电一体化、工业网络技术、电气设备应用与维护、机电设备维护、电机与电器、供用电技术等专业的核心技能及其技术规范，同时考核参赛队伍的工作效率、质量意识、安全意识、节能环保意识和规范操作等职业素养；引领电机与电气控制、</w:t>
      </w:r>
      <w:r>
        <w:rPr>
          <w:rFonts w:ascii="仿宋_GB2312" w:eastAsia="仿宋_GB2312" w:cstheme="minorBidi"/>
          <w:color w:val="auto"/>
          <w:sz w:val="30"/>
          <w:szCs w:val="30"/>
        </w:rPr>
        <w:t>PLC应用技术、电工测量与仪表调试、电力电子技术、交直流调速、组态控制技术、工业现场网络等专业课程及综合实训课程改革，促进高职院校的专业建设、课程建设和教学改革；展示现</w:t>
      </w:r>
      <w:r>
        <w:rPr>
          <w:rFonts w:hint="eastAsia" w:ascii="仿宋_GB2312" w:eastAsia="仿宋_GB2312" w:cstheme="minorBidi"/>
          <w:color w:val="auto"/>
          <w:sz w:val="30"/>
          <w:szCs w:val="30"/>
        </w:rPr>
        <w:t>代装备制造业、工业自动化产业相关的职业教育改革成就，展现师生的风采，助推具有工匠精神的电气控制系统安装与调试技术技能人才的培养，提高学校人才培养质量。</w:t>
      </w:r>
    </w:p>
    <w:p>
      <w:pPr>
        <w:pStyle w:val="2"/>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三、参赛资格</w:t>
      </w:r>
    </w:p>
    <w:p>
      <w:pPr>
        <w:pageBreakBefore w:val="0"/>
        <w:widowControl w:val="0"/>
        <w:kinsoku/>
        <w:wordWrap/>
        <w:overflowPunct/>
        <w:topLinePunct w:val="0"/>
        <w:autoSpaceDE/>
        <w:autoSpaceDN/>
        <w:bidi w:val="0"/>
        <w:adjustRightInd/>
        <w:snapToGrid/>
        <w:spacing w:after="0" w:line="560" w:lineRule="exact"/>
        <w:ind w:left="0" w:firstLine="600" w:firstLineChars="200"/>
        <w:textAlignment w:val="auto"/>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（一）竞赛形式</w:t>
      </w:r>
    </w:p>
    <w:p>
      <w:pPr>
        <w:pageBreakBefore w:val="0"/>
        <w:widowControl w:val="0"/>
        <w:kinsoku/>
        <w:wordWrap/>
        <w:overflowPunct/>
        <w:topLinePunct w:val="0"/>
        <w:autoSpaceDE/>
        <w:autoSpaceDN/>
        <w:bidi w:val="0"/>
        <w:adjustRightInd/>
        <w:snapToGrid/>
        <w:spacing w:after="0" w:line="560" w:lineRule="exact"/>
        <w:ind w:left="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团体赛，不计选手个人成绩，统计竞赛队的总成绩进行排序。</w:t>
      </w:r>
    </w:p>
    <w:p>
      <w:pPr>
        <w:pageBreakBefore w:val="0"/>
        <w:widowControl w:val="0"/>
        <w:kinsoku/>
        <w:wordWrap/>
        <w:overflowPunct/>
        <w:topLinePunct w:val="0"/>
        <w:autoSpaceDE/>
        <w:autoSpaceDN/>
        <w:bidi w:val="0"/>
        <w:adjustRightInd/>
        <w:snapToGrid/>
        <w:spacing w:after="0" w:line="560" w:lineRule="exact"/>
        <w:ind w:left="0" w:firstLine="600" w:firstLineChars="200"/>
        <w:textAlignment w:val="auto"/>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（二）竞赛队伍组成</w:t>
      </w:r>
    </w:p>
    <w:p>
      <w:pPr>
        <w:pageBreakBefore w:val="0"/>
        <w:widowControl w:val="0"/>
        <w:kinsoku/>
        <w:wordWrap/>
        <w:overflowPunct/>
        <w:topLinePunct w:val="0"/>
        <w:autoSpaceDE/>
        <w:autoSpaceDN/>
        <w:bidi w:val="0"/>
        <w:adjustRightInd/>
        <w:snapToGrid/>
        <w:spacing w:after="0" w:line="560" w:lineRule="exact"/>
        <w:ind w:left="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按照大赛相关要求，报名以院校为单位组队，限额推荐</w:t>
      </w:r>
      <w:r>
        <w:rPr>
          <w:rFonts w:ascii="仿宋_GB2312" w:eastAsia="仿宋_GB2312" w:cstheme="minorBidi"/>
          <w:color w:val="auto"/>
          <w:sz w:val="30"/>
          <w:szCs w:val="30"/>
        </w:rPr>
        <w:t>1支队伍参</w:t>
      </w:r>
      <w:r>
        <w:rPr>
          <w:rFonts w:hint="eastAsia" w:ascii="仿宋_GB2312" w:eastAsia="仿宋_GB2312" w:cstheme="minorBidi"/>
          <w:color w:val="auto"/>
          <w:sz w:val="30"/>
          <w:szCs w:val="30"/>
        </w:rPr>
        <w:t>赛</w:t>
      </w:r>
      <w:r>
        <w:rPr>
          <w:rFonts w:ascii="仿宋_GB2312" w:eastAsia="仿宋_GB2312" w:cstheme="minorBidi"/>
          <w:color w:val="auto"/>
          <w:sz w:val="30"/>
          <w:szCs w:val="30"/>
        </w:rPr>
        <w:t>,不得跨校组队。每支参赛队由2名比赛选手组成，参赛选手须为</w:t>
      </w:r>
      <w:r>
        <w:rPr>
          <w:rFonts w:hint="eastAsia" w:ascii="仿宋_GB2312" w:eastAsia="仿宋_GB2312" w:cstheme="minorBidi"/>
          <w:color w:val="auto"/>
          <w:sz w:val="30"/>
          <w:szCs w:val="30"/>
        </w:rPr>
        <w:t>高等职业学校专科、高等职业学校本科全日制在籍学生。五年制高职学生报名参赛的，须为四、五年级学生。凡在往届全国或省职业院校技能大赛中获一等奖的选手，不能再参加同一项目同一组别的比赛。指导教师须为本校专兼职教师，每队限报</w:t>
      </w:r>
      <w:r>
        <w:rPr>
          <w:rFonts w:ascii="仿宋_GB2312" w:eastAsia="仿宋_GB2312" w:cstheme="minorBidi"/>
          <w:color w:val="auto"/>
          <w:sz w:val="30"/>
          <w:szCs w:val="30"/>
        </w:rPr>
        <w:t>2名指导教师。</w:t>
      </w:r>
    </w:p>
    <w:p>
      <w:pPr>
        <w:pStyle w:val="2"/>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四、参赛报名</w:t>
      </w:r>
    </w:p>
    <w:p>
      <w:pPr>
        <w:pStyle w:val="13"/>
        <w:pageBreakBefore w:val="0"/>
        <w:kinsoku/>
        <w:wordWrap/>
        <w:overflowPunct/>
        <w:topLinePunct w:val="0"/>
        <w:autoSpaceDE/>
        <w:autoSpaceDN/>
        <w:bidi w:val="0"/>
        <w:adjustRightInd/>
        <w:snapToGrid/>
        <w:spacing w:line="560" w:lineRule="exact"/>
        <w:ind w:left="0" w:firstLine="600"/>
        <w:jc w:val="both"/>
        <w:textAlignment w:val="auto"/>
        <w:rPr>
          <w:rFonts w:ascii="仿宋_GB2312" w:hAnsi="宋体" w:eastAsia="仿宋_GB2312"/>
          <w:color w:val="auto"/>
          <w:sz w:val="30"/>
          <w:szCs w:val="30"/>
        </w:rPr>
      </w:pPr>
      <w:r>
        <w:rPr>
          <w:rFonts w:hint="eastAsia" w:ascii="仿宋_GB2312" w:hAnsi="宋体" w:eastAsia="仿宋_GB2312"/>
          <w:color w:val="auto"/>
          <w:sz w:val="30"/>
          <w:szCs w:val="30"/>
        </w:rPr>
        <w:t>1.参赛院校须于</w:t>
      </w:r>
      <w:r>
        <w:rPr>
          <w:rFonts w:ascii="仿宋_GB2312" w:hAnsi="宋体" w:eastAsia="仿宋_GB2312"/>
          <w:color w:val="auto"/>
          <w:sz w:val="30"/>
          <w:szCs w:val="30"/>
        </w:rPr>
        <w:t>11月</w:t>
      </w:r>
      <w:r>
        <w:rPr>
          <w:rFonts w:hint="eastAsia" w:ascii="仿宋_GB2312" w:hAnsi="宋体" w:eastAsia="仿宋_GB2312"/>
          <w:color w:val="auto"/>
          <w:sz w:val="30"/>
          <w:szCs w:val="30"/>
          <w:lang w:val="en-US" w:eastAsia="zh-CN"/>
        </w:rPr>
        <w:t>15</w:t>
      </w:r>
      <w:r>
        <w:rPr>
          <w:rFonts w:ascii="仿宋_GB2312" w:hAnsi="宋体" w:eastAsia="仿宋_GB2312"/>
          <w:color w:val="auto"/>
          <w:sz w:val="30"/>
          <w:szCs w:val="30"/>
        </w:rPr>
        <w:t>日前登录河南省高职院校技能大赛报名系统（http://39.105.49.188/），按要求填报并提交参赛信息。</w:t>
      </w:r>
    </w:p>
    <w:p>
      <w:pPr>
        <w:pStyle w:val="13"/>
        <w:pageBreakBefore w:val="0"/>
        <w:kinsoku/>
        <w:wordWrap/>
        <w:overflowPunct/>
        <w:topLinePunct w:val="0"/>
        <w:autoSpaceDE/>
        <w:autoSpaceDN/>
        <w:bidi w:val="0"/>
        <w:adjustRightInd/>
        <w:snapToGrid/>
        <w:spacing w:line="560" w:lineRule="exact"/>
        <w:ind w:left="0" w:firstLine="600"/>
        <w:jc w:val="both"/>
        <w:textAlignment w:val="auto"/>
        <w:rPr>
          <w:rFonts w:ascii="仿宋_GB2312" w:hAnsi="宋体" w:eastAsia="仿宋_GB2312"/>
          <w:color w:val="auto"/>
          <w:sz w:val="30"/>
          <w:szCs w:val="30"/>
        </w:rPr>
      </w:pPr>
      <w:r>
        <w:rPr>
          <w:rFonts w:hint="eastAsia" w:ascii="仿宋_GB2312" w:hAnsi="宋体" w:eastAsia="仿宋_GB2312"/>
          <w:color w:val="auto"/>
          <w:sz w:val="30"/>
          <w:szCs w:val="30"/>
        </w:rPr>
        <w:t>2.各参赛校以学校为单位注册报名平台，专人负责报名工作。（技术支持：郭威，电话：</w:t>
      </w:r>
      <w:r>
        <w:rPr>
          <w:rFonts w:ascii="仿宋_GB2312" w:hAnsi="宋体" w:eastAsia="仿宋_GB2312"/>
          <w:color w:val="auto"/>
          <w:sz w:val="30"/>
          <w:szCs w:val="30"/>
        </w:rPr>
        <w:t>13643997008）。</w:t>
      </w:r>
    </w:p>
    <w:p>
      <w:pPr>
        <w:pStyle w:val="13"/>
        <w:pageBreakBefore w:val="0"/>
        <w:kinsoku/>
        <w:wordWrap/>
        <w:overflowPunct/>
        <w:topLinePunct w:val="0"/>
        <w:autoSpaceDE/>
        <w:autoSpaceDN/>
        <w:bidi w:val="0"/>
        <w:adjustRightInd/>
        <w:snapToGrid/>
        <w:spacing w:line="560" w:lineRule="exact"/>
        <w:ind w:left="0" w:firstLine="600"/>
        <w:jc w:val="both"/>
        <w:textAlignment w:val="auto"/>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3.提交报名信息后，参赛院校从系统导出报名表、赛项汇总表，连同参赛选手身份证复印件、学信网“教育部学籍在线验证报告”或省招办录取名册复印件各</w:t>
      </w:r>
      <w:r>
        <w:rPr>
          <w:rFonts w:ascii="仿宋_GB2312" w:hAnsi="宋体" w:eastAsia="仿宋_GB2312"/>
          <w:color w:val="000000" w:themeColor="text1"/>
          <w:sz w:val="30"/>
          <w:szCs w:val="30"/>
          <w14:textFill>
            <w14:solidFill>
              <w14:schemeClr w14:val="tx1"/>
            </w14:solidFill>
          </w14:textFill>
        </w:rPr>
        <w:t>1份并加盖公章报送或邮寄至承办学校（黄河水利职业技术学院）。纸质报名材料接收截止时间为11月</w:t>
      </w:r>
      <w:r>
        <w:rPr>
          <w:rFonts w:hint="eastAsia" w:ascii="仿宋_GB2312" w:hAnsi="宋体" w:eastAsia="仿宋_GB2312"/>
          <w:color w:val="000000" w:themeColor="text1"/>
          <w:sz w:val="30"/>
          <w:szCs w:val="30"/>
          <w:lang w:val="en-US" w:eastAsia="zh-CN"/>
          <w14:textFill>
            <w14:solidFill>
              <w14:schemeClr w14:val="tx1"/>
            </w14:solidFill>
          </w14:textFill>
        </w:rPr>
        <w:t>16</w:t>
      </w:r>
      <w:bookmarkStart w:id="0" w:name="_GoBack"/>
      <w:bookmarkEnd w:id="0"/>
      <w:r>
        <w:rPr>
          <w:rFonts w:ascii="仿宋_GB2312" w:hAnsi="宋体" w:eastAsia="仿宋_GB2312"/>
          <w:color w:val="000000" w:themeColor="text1"/>
          <w:sz w:val="30"/>
          <w:szCs w:val="30"/>
          <w14:textFill>
            <w14:solidFill>
              <w14:schemeClr w14:val="tx1"/>
            </w14:solidFill>
          </w14:textFill>
        </w:rPr>
        <w:t>日，以邮戳时间为准。邮寄地址：河南省开封市东京大道1号黄河水利职业技术学院，邮编：475004；联系人：</w:t>
      </w:r>
      <w:r>
        <w:rPr>
          <w:rFonts w:hint="eastAsia" w:ascii="仿宋_GB2312" w:hAnsi="宋体" w:eastAsia="仿宋_GB2312"/>
          <w:color w:val="000000" w:themeColor="text1"/>
          <w:sz w:val="30"/>
          <w:szCs w:val="30"/>
          <w14:textFill>
            <w14:solidFill>
              <w14:schemeClr w14:val="tx1"/>
            </w14:solidFill>
          </w14:textFill>
        </w:rPr>
        <w:t>刘金浦</w:t>
      </w:r>
      <w:r>
        <w:rPr>
          <w:rFonts w:ascii="仿宋_GB2312" w:hAnsi="宋体" w:eastAsia="仿宋_GB2312"/>
          <w:color w:val="000000" w:themeColor="text1"/>
          <w:sz w:val="30"/>
          <w:szCs w:val="30"/>
          <w14:textFill>
            <w14:solidFill>
              <w14:schemeClr w14:val="tx1"/>
            </w14:solidFill>
          </w14:textFill>
        </w:rPr>
        <w:t>；联系电话：13592113660。</w:t>
      </w:r>
    </w:p>
    <w:p>
      <w:pPr>
        <w:pStyle w:val="13"/>
        <w:pageBreakBefore w:val="0"/>
        <w:kinsoku/>
        <w:wordWrap/>
        <w:overflowPunct/>
        <w:topLinePunct w:val="0"/>
        <w:autoSpaceDE/>
        <w:autoSpaceDN/>
        <w:bidi w:val="0"/>
        <w:adjustRightInd/>
        <w:snapToGrid/>
        <w:spacing w:line="560" w:lineRule="exact"/>
        <w:ind w:left="0" w:firstLine="600"/>
        <w:jc w:val="both"/>
        <w:textAlignment w:val="auto"/>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4.承办学校收到纸质报名材料，按省赛的要求认真审核参赛选手和指导教师资格，审核通过报名成功。</w:t>
      </w:r>
    </w:p>
    <w:p>
      <w:pPr>
        <w:pStyle w:val="2"/>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Cs w:val="30"/>
        </w:rPr>
      </w:pPr>
      <w:r>
        <w:rPr>
          <w:rFonts w:hint="eastAsia" w:ascii="黑体" w:hAnsi="黑体" w:eastAsia="黑体"/>
          <w:b w:val="0"/>
          <w:szCs w:val="30"/>
        </w:rPr>
        <w:t>五、竞赛安排</w:t>
      </w:r>
    </w:p>
    <w:p>
      <w:pPr>
        <w:pageBreakBefore w:val="0"/>
        <w:widowControl w:val="0"/>
        <w:kinsoku/>
        <w:wordWrap/>
        <w:overflowPunct/>
        <w:topLinePunct w:val="0"/>
        <w:autoSpaceDE/>
        <w:autoSpaceDN/>
        <w:bidi w:val="0"/>
        <w:adjustRightInd/>
        <w:snapToGrid/>
        <w:spacing w:after="0" w:line="560" w:lineRule="exact"/>
        <w:ind w:left="0" w:firstLine="600" w:firstLineChars="200"/>
        <w:textAlignment w:val="auto"/>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（一）竞赛安排</w:t>
      </w:r>
    </w:p>
    <w:p>
      <w:pPr>
        <w:pageBreakBefore w:val="0"/>
        <w:widowControl w:val="0"/>
        <w:kinsoku/>
        <w:wordWrap/>
        <w:overflowPunct/>
        <w:topLinePunct w:val="0"/>
        <w:autoSpaceDE/>
        <w:autoSpaceDN/>
        <w:bidi w:val="0"/>
        <w:adjustRightInd/>
        <w:snapToGrid/>
        <w:spacing w:after="0" w:line="560" w:lineRule="exact"/>
        <w:ind w:left="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采取单场多次竞赛，在监督仲裁员的全程监督下，由工作人员按照竞赛日程组织各领队进行公开抽签，参赛队按照抽签确定的参赛时段进入比赛场地参赛。</w:t>
      </w:r>
    </w:p>
    <w:p>
      <w:pPr>
        <w:pageBreakBefore w:val="0"/>
        <w:widowControl w:val="0"/>
        <w:kinsoku/>
        <w:wordWrap/>
        <w:overflowPunct/>
        <w:topLinePunct w:val="0"/>
        <w:autoSpaceDE/>
        <w:autoSpaceDN/>
        <w:bidi w:val="0"/>
        <w:adjustRightInd/>
        <w:snapToGrid/>
        <w:spacing w:after="0" w:line="560" w:lineRule="exact"/>
        <w:ind w:left="0" w:firstLine="600" w:firstLineChars="200"/>
        <w:textAlignment w:val="auto"/>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（二）竞赛工位号的抽取</w:t>
      </w:r>
    </w:p>
    <w:p>
      <w:pPr>
        <w:pageBreakBefore w:val="0"/>
        <w:widowControl w:val="0"/>
        <w:kinsoku/>
        <w:wordWrap/>
        <w:overflowPunct/>
        <w:topLinePunct w:val="0"/>
        <w:autoSpaceDE/>
        <w:autoSpaceDN/>
        <w:bidi w:val="0"/>
        <w:adjustRightInd/>
        <w:snapToGrid/>
        <w:spacing w:after="0" w:line="560" w:lineRule="exact"/>
        <w:ind w:left="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赛场统一编制比赛工位号，参赛队比赛前按规定时间到赛项指定地点接受检录，通过抽签确定比赛工位号。抽签结束后，随即按照抽取的比赛工位号进场，选手在对应的比赛工位上完成竞赛规定的竞赛任务。</w:t>
      </w:r>
    </w:p>
    <w:p>
      <w:pPr>
        <w:pageBreakBefore w:val="0"/>
        <w:widowControl w:val="0"/>
        <w:kinsoku/>
        <w:wordWrap/>
        <w:overflowPunct/>
        <w:topLinePunct w:val="0"/>
        <w:autoSpaceDE/>
        <w:autoSpaceDN/>
        <w:bidi w:val="0"/>
        <w:adjustRightInd/>
        <w:snapToGrid/>
        <w:spacing w:after="0" w:line="560" w:lineRule="exact"/>
        <w:ind w:left="0" w:firstLine="600" w:firstLineChars="200"/>
        <w:textAlignment w:val="auto"/>
        <w:rPr>
          <w:rFonts w:hint="eastAsia" w:ascii="楷体_GB2312" w:hAnsi="楷体_GB2312" w:eastAsia="楷体_GB2312" w:cs="楷体_GB2312"/>
          <w:color w:val="auto"/>
          <w:sz w:val="30"/>
          <w:szCs w:val="30"/>
          <w:lang w:eastAsia="zh-CN"/>
        </w:rPr>
      </w:pPr>
      <w:r>
        <w:rPr>
          <w:rFonts w:hint="eastAsia" w:ascii="楷体_GB2312" w:hAnsi="楷体_GB2312" w:eastAsia="楷体_GB2312" w:cs="楷体_GB2312"/>
          <w:color w:val="auto"/>
          <w:sz w:val="30"/>
          <w:szCs w:val="30"/>
        </w:rPr>
        <w:t>（三）竞赛日程安排</w:t>
      </w:r>
      <w:r>
        <w:rPr>
          <w:rFonts w:hint="eastAsia" w:ascii="楷体_GB2312" w:hAnsi="楷体_GB2312" w:eastAsia="楷体_GB2312" w:cs="楷体_GB2312"/>
          <w:color w:val="auto"/>
          <w:sz w:val="30"/>
          <w:szCs w:val="30"/>
          <w:lang w:eastAsia="zh-CN"/>
        </w:rPr>
        <w:t>（具体时间待定）</w:t>
      </w:r>
    </w:p>
    <w:tbl>
      <w:tblPr>
        <w:tblStyle w:val="12"/>
        <w:tblW w:w="949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
      <w:tblGrid>
        <w:gridCol w:w="920"/>
        <w:gridCol w:w="1731"/>
        <w:gridCol w:w="2410"/>
        <w:gridCol w:w="4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Ex>
        <w:trPr>
          <w:trHeight w:val="570" w:hRule="atLeast"/>
          <w:jc w:val="center"/>
        </w:trPr>
        <w:tc>
          <w:tcPr>
            <w:tcW w:w="920" w:type="dxa"/>
            <w:vAlign w:val="center"/>
          </w:tcPr>
          <w:p>
            <w:pPr>
              <w:widowControl w:val="0"/>
              <w:spacing w:after="0" w:line="240" w:lineRule="auto"/>
              <w:ind w:left="0" w:firstLine="200"/>
              <w:jc w:val="center"/>
              <w:rPr>
                <w:rFonts w:ascii="黑体" w:hAnsi="黑体" w:eastAsia="黑体" w:cstheme="minorBidi"/>
                <w:bCs/>
                <w:color w:val="auto"/>
                <w:sz w:val="24"/>
                <w:szCs w:val="24"/>
              </w:rPr>
            </w:pPr>
            <w:r>
              <w:rPr>
                <w:rFonts w:ascii="黑体" w:hAnsi="黑体" w:eastAsia="黑体" w:cstheme="minorBidi"/>
                <w:bCs/>
                <w:color w:val="auto"/>
                <w:sz w:val="24"/>
                <w:szCs w:val="24"/>
              </w:rPr>
              <w:t>序号</w:t>
            </w:r>
          </w:p>
        </w:tc>
        <w:tc>
          <w:tcPr>
            <w:tcW w:w="1731" w:type="dxa"/>
            <w:vAlign w:val="center"/>
          </w:tcPr>
          <w:p>
            <w:pPr>
              <w:keepNext/>
              <w:widowControl w:val="0"/>
              <w:spacing w:after="0" w:line="240" w:lineRule="auto"/>
              <w:ind w:left="0" w:firstLine="200"/>
              <w:jc w:val="center"/>
              <w:rPr>
                <w:rFonts w:ascii="黑体" w:hAnsi="黑体" w:eastAsia="黑体" w:cstheme="minorBidi"/>
                <w:bCs/>
                <w:color w:val="auto"/>
                <w:sz w:val="24"/>
                <w:szCs w:val="24"/>
              </w:rPr>
            </w:pPr>
            <w:r>
              <w:rPr>
                <w:rFonts w:ascii="黑体" w:hAnsi="黑体" w:eastAsia="黑体" w:cstheme="minorBidi"/>
                <w:bCs/>
                <w:color w:val="auto"/>
                <w:sz w:val="24"/>
                <w:szCs w:val="24"/>
              </w:rPr>
              <w:t>日 期</w:t>
            </w:r>
          </w:p>
        </w:tc>
        <w:tc>
          <w:tcPr>
            <w:tcW w:w="2410" w:type="dxa"/>
            <w:vAlign w:val="center"/>
          </w:tcPr>
          <w:p>
            <w:pPr>
              <w:keepNext/>
              <w:widowControl w:val="0"/>
              <w:spacing w:after="0" w:line="240" w:lineRule="auto"/>
              <w:ind w:left="0" w:firstLine="200"/>
              <w:jc w:val="center"/>
              <w:rPr>
                <w:rFonts w:ascii="黑体" w:hAnsi="黑体" w:eastAsia="黑体" w:cstheme="minorBidi"/>
                <w:bCs/>
                <w:color w:val="auto"/>
                <w:sz w:val="24"/>
                <w:szCs w:val="24"/>
              </w:rPr>
            </w:pPr>
            <w:r>
              <w:rPr>
                <w:rFonts w:ascii="黑体" w:hAnsi="黑体" w:eastAsia="黑体" w:cstheme="minorBidi"/>
                <w:bCs/>
                <w:color w:val="auto"/>
                <w:sz w:val="24"/>
                <w:szCs w:val="24"/>
              </w:rPr>
              <w:t>时</w:t>
            </w:r>
            <w:r>
              <w:rPr>
                <w:rFonts w:ascii="黑体" w:hAnsi="黑体" w:eastAsia="黑体" w:cstheme="minorBidi"/>
                <w:bCs/>
                <w:color w:val="auto"/>
                <w:sz w:val="24"/>
                <w:szCs w:val="24"/>
              </w:rPr>
              <w:tab/>
            </w:r>
            <w:r>
              <w:rPr>
                <w:rFonts w:ascii="黑体" w:hAnsi="黑体" w:eastAsia="黑体" w:cstheme="minorBidi"/>
                <w:bCs/>
                <w:color w:val="auto"/>
                <w:sz w:val="24"/>
                <w:szCs w:val="24"/>
              </w:rPr>
              <w:t>间</w:t>
            </w:r>
          </w:p>
        </w:tc>
        <w:tc>
          <w:tcPr>
            <w:tcW w:w="4431" w:type="dxa"/>
            <w:vAlign w:val="center"/>
          </w:tcPr>
          <w:p>
            <w:pPr>
              <w:keepNext/>
              <w:widowControl w:val="0"/>
              <w:spacing w:after="0" w:line="240" w:lineRule="auto"/>
              <w:ind w:left="0" w:firstLine="200"/>
              <w:jc w:val="center"/>
              <w:rPr>
                <w:rFonts w:ascii="黑体" w:hAnsi="黑体" w:eastAsia="黑体" w:cstheme="minorBidi"/>
                <w:bCs/>
                <w:color w:val="auto"/>
                <w:sz w:val="24"/>
                <w:szCs w:val="24"/>
              </w:rPr>
            </w:pPr>
            <w:r>
              <w:rPr>
                <w:rFonts w:ascii="黑体" w:hAnsi="黑体" w:eastAsia="黑体" w:cstheme="minorBidi"/>
                <w:bCs/>
                <w:color w:val="auto"/>
                <w:sz w:val="24"/>
                <w:szCs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Ex>
        <w:trPr>
          <w:trHeight w:val="570" w:hRule="atLeast"/>
          <w:jc w:val="center"/>
        </w:trPr>
        <w:tc>
          <w:tcPr>
            <w:tcW w:w="92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w:t>
            </w:r>
          </w:p>
        </w:tc>
        <w:tc>
          <w:tcPr>
            <w:tcW w:w="1731" w:type="dxa"/>
            <w:vMerge w:val="restart"/>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11月19日</w:t>
            </w:r>
          </w:p>
        </w:tc>
        <w:tc>
          <w:tcPr>
            <w:tcW w:w="241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ascii="仿宋_GB2312" w:eastAsia="仿宋_GB2312" w:cstheme="minorBidi"/>
                <w:color w:val="auto"/>
                <w:sz w:val="24"/>
                <w:szCs w:val="24"/>
              </w:rPr>
              <w:t>8:00-14:00</w:t>
            </w:r>
          </w:p>
        </w:tc>
        <w:tc>
          <w:tcPr>
            <w:tcW w:w="4431"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ascii="仿宋_GB2312" w:eastAsia="仿宋_GB2312" w:cstheme="minorBidi"/>
                <w:color w:val="auto"/>
                <w:sz w:val="24"/>
                <w:szCs w:val="24"/>
              </w:rPr>
              <w:t>报到</w:t>
            </w:r>
            <w:r>
              <w:rPr>
                <w:rFonts w:hint="eastAsia" w:ascii="仿宋_GB2312" w:eastAsia="仿宋_GB2312" w:cstheme="minorBidi"/>
                <w:color w:val="auto"/>
                <w:sz w:val="24"/>
                <w:szCs w:val="24"/>
              </w:rPr>
              <w:t>（指定酒店）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Ex>
        <w:trPr>
          <w:trHeight w:val="633" w:hRule="atLeast"/>
          <w:jc w:val="center"/>
        </w:trPr>
        <w:tc>
          <w:tcPr>
            <w:tcW w:w="92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2</w:t>
            </w:r>
          </w:p>
        </w:tc>
        <w:tc>
          <w:tcPr>
            <w:tcW w:w="1731" w:type="dxa"/>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41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ascii="仿宋_GB2312" w:eastAsia="仿宋_GB2312" w:cstheme="minorBidi"/>
                <w:color w:val="auto"/>
                <w:sz w:val="24"/>
                <w:szCs w:val="24"/>
              </w:rPr>
              <w:t>15:00-16:00</w:t>
            </w:r>
          </w:p>
        </w:tc>
        <w:tc>
          <w:tcPr>
            <w:tcW w:w="4431"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ascii="仿宋_GB2312" w:eastAsia="仿宋_GB2312" w:cstheme="minorBidi"/>
                <w:color w:val="auto"/>
                <w:sz w:val="24"/>
                <w:szCs w:val="24"/>
              </w:rPr>
              <w:t>领队会、赛前说明会；抽取</w:t>
            </w:r>
            <w:r>
              <w:rPr>
                <w:rFonts w:hint="eastAsia" w:ascii="仿宋_GB2312" w:eastAsia="仿宋_GB2312" w:cstheme="minorBidi"/>
                <w:color w:val="auto"/>
                <w:sz w:val="24"/>
                <w:szCs w:val="24"/>
              </w:rPr>
              <w:t>比赛场次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Ex>
        <w:trPr>
          <w:trHeight w:val="570" w:hRule="atLeast"/>
          <w:jc w:val="center"/>
        </w:trPr>
        <w:tc>
          <w:tcPr>
            <w:tcW w:w="92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3</w:t>
            </w:r>
          </w:p>
        </w:tc>
        <w:tc>
          <w:tcPr>
            <w:tcW w:w="1731" w:type="dxa"/>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41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ascii="仿宋_GB2312" w:eastAsia="仿宋_GB2312" w:cstheme="minorBidi"/>
                <w:color w:val="auto"/>
                <w:sz w:val="24"/>
                <w:szCs w:val="24"/>
              </w:rPr>
              <w:t>16:00-17:00</w:t>
            </w:r>
          </w:p>
        </w:tc>
        <w:tc>
          <w:tcPr>
            <w:tcW w:w="4431"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ascii="仿宋_GB2312" w:eastAsia="仿宋_GB2312" w:cstheme="minorBidi"/>
                <w:color w:val="auto"/>
                <w:sz w:val="24"/>
                <w:szCs w:val="24"/>
              </w:rPr>
              <w:t>选手熟悉赛场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Ex>
        <w:trPr>
          <w:trHeight w:val="570" w:hRule="atLeast"/>
          <w:jc w:val="center"/>
        </w:trPr>
        <w:tc>
          <w:tcPr>
            <w:tcW w:w="92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4</w:t>
            </w:r>
          </w:p>
        </w:tc>
        <w:tc>
          <w:tcPr>
            <w:tcW w:w="1731" w:type="dxa"/>
            <w:vMerge w:val="restart"/>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11月20日</w:t>
            </w:r>
          </w:p>
        </w:tc>
        <w:tc>
          <w:tcPr>
            <w:tcW w:w="241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7:40-8:00</w:t>
            </w:r>
          </w:p>
        </w:tc>
        <w:tc>
          <w:tcPr>
            <w:tcW w:w="4431"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ascii="仿宋_GB2312" w:eastAsia="仿宋_GB2312" w:cstheme="minorBidi"/>
                <w:color w:val="auto"/>
                <w:sz w:val="24"/>
                <w:szCs w:val="24"/>
              </w:rPr>
              <w:t>第一场次竞赛赛场检录、参赛编号抽签、二次加密产生工位号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Ex>
        <w:trPr>
          <w:trHeight w:val="632" w:hRule="atLeast"/>
          <w:jc w:val="center"/>
        </w:trPr>
        <w:tc>
          <w:tcPr>
            <w:tcW w:w="92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5</w:t>
            </w:r>
          </w:p>
        </w:tc>
        <w:tc>
          <w:tcPr>
            <w:tcW w:w="1731" w:type="dxa"/>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41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ascii="仿宋_GB2312" w:eastAsia="仿宋_GB2312" w:cstheme="minorBidi"/>
                <w:color w:val="auto"/>
                <w:sz w:val="24"/>
                <w:szCs w:val="24"/>
              </w:rPr>
              <w:t>8:</w:t>
            </w:r>
            <w:r>
              <w:rPr>
                <w:rFonts w:hint="eastAsia" w:ascii="仿宋_GB2312" w:eastAsia="仿宋_GB2312" w:cstheme="minorBidi"/>
                <w:color w:val="auto"/>
                <w:sz w:val="24"/>
                <w:szCs w:val="24"/>
              </w:rPr>
              <w:t>0</w:t>
            </w:r>
            <w:r>
              <w:rPr>
                <w:rFonts w:ascii="仿宋_GB2312" w:eastAsia="仿宋_GB2312" w:cstheme="minorBidi"/>
                <w:color w:val="auto"/>
                <w:sz w:val="24"/>
                <w:szCs w:val="24"/>
              </w:rPr>
              <w:t>0-</w:t>
            </w:r>
            <w:r>
              <w:rPr>
                <w:rFonts w:hint="eastAsia" w:ascii="仿宋_GB2312" w:eastAsia="仿宋_GB2312" w:cstheme="minorBidi"/>
                <w:color w:val="auto"/>
                <w:sz w:val="24"/>
                <w:szCs w:val="24"/>
              </w:rPr>
              <w:t>8</w:t>
            </w:r>
            <w:r>
              <w:rPr>
                <w:rFonts w:ascii="仿宋_GB2312" w:eastAsia="仿宋_GB2312" w:cstheme="minorBidi"/>
                <w:color w:val="auto"/>
                <w:sz w:val="24"/>
                <w:szCs w:val="24"/>
              </w:rPr>
              <w:t>:</w:t>
            </w:r>
            <w:r>
              <w:rPr>
                <w:rFonts w:hint="eastAsia" w:ascii="仿宋_GB2312" w:eastAsia="仿宋_GB2312" w:cstheme="minorBidi"/>
                <w:color w:val="auto"/>
                <w:sz w:val="24"/>
                <w:szCs w:val="24"/>
              </w:rPr>
              <w:t>1</w:t>
            </w:r>
            <w:r>
              <w:rPr>
                <w:rFonts w:ascii="仿宋_GB2312" w:eastAsia="仿宋_GB2312" w:cstheme="minorBidi"/>
                <w:color w:val="auto"/>
                <w:sz w:val="24"/>
                <w:szCs w:val="24"/>
              </w:rPr>
              <w:t>0</w:t>
            </w:r>
          </w:p>
        </w:tc>
        <w:tc>
          <w:tcPr>
            <w:tcW w:w="4431"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ascii="仿宋_GB2312" w:eastAsia="仿宋_GB2312" w:cstheme="minorBidi"/>
                <w:color w:val="auto"/>
                <w:sz w:val="24"/>
                <w:szCs w:val="24"/>
              </w:rPr>
              <w:t>题目发放、宣布竞赛注意事项、选手进入赛位、检查赛位设备及耗材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Ex>
        <w:trPr>
          <w:trHeight w:val="633" w:hRule="atLeast"/>
          <w:jc w:val="center"/>
        </w:trPr>
        <w:tc>
          <w:tcPr>
            <w:tcW w:w="92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6</w:t>
            </w:r>
          </w:p>
        </w:tc>
        <w:tc>
          <w:tcPr>
            <w:tcW w:w="1731" w:type="dxa"/>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41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8</w:t>
            </w:r>
            <w:r>
              <w:rPr>
                <w:rFonts w:ascii="仿宋_GB2312" w:eastAsia="仿宋_GB2312" w:cstheme="minorBidi"/>
                <w:color w:val="auto"/>
                <w:sz w:val="24"/>
                <w:szCs w:val="24"/>
              </w:rPr>
              <w:t>:</w:t>
            </w:r>
            <w:r>
              <w:rPr>
                <w:rFonts w:hint="eastAsia" w:ascii="仿宋_GB2312" w:eastAsia="仿宋_GB2312" w:cstheme="minorBidi"/>
                <w:color w:val="auto"/>
                <w:sz w:val="24"/>
                <w:szCs w:val="24"/>
              </w:rPr>
              <w:t>1</w:t>
            </w:r>
            <w:r>
              <w:rPr>
                <w:rFonts w:ascii="仿宋_GB2312" w:eastAsia="仿宋_GB2312" w:cstheme="minorBidi"/>
                <w:color w:val="auto"/>
                <w:sz w:val="24"/>
                <w:szCs w:val="24"/>
              </w:rPr>
              <w:t>0-</w:t>
            </w:r>
            <w:r>
              <w:rPr>
                <w:rFonts w:hint="eastAsia" w:ascii="仿宋_GB2312" w:eastAsia="仿宋_GB2312" w:cstheme="minorBidi"/>
                <w:color w:val="auto"/>
                <w:sz w:val="24"/>
                <w:szCs w:val="24"/>
              </w:rPr>
              <w:t>12</w:t>
            </w:r>
            <w:r>
              <w:rPr>
                <w:rFonts w:ascii="仿宋_GB2312" w:eastAsia="仿宋_GB2312" w:cstheme="minorBidi"/>
                <w:color w:val="auto"/>
                <w:sz w:val="24"/>
                <w:szCs w:val="24"/>
              </w:rPr>
              <w:t>:</w:t>
            </w:r>
            <w:r>
              <w:rPr>
                <w:rFonts w:hint="eastAsia" w:ascii="仿宋_GB2312" w:eastAsia="仿宋_GB2312" w:cstheme="minorBidi"/>
                <w:color w:val="auto"/>
                <w:sz w:val="24"/>
                <w:szCs w:val="24"/>
              </w:rPr>
              <w:t>1</w:t>
            </w:r>
            <w:r>
              <w:rPr>
                <w:rFonts w:ascii="仿宋_GB2312" w:eastAsia="仿宋_GB2312" w:cstheme="minorBidi"/>
                <w:color w:val="auto"/>
                <w:sz w:val="24"/>
                <w:szCs w:val="24"/>
              </w:rPr>
              <w:t>0</w:t>
            </w:r>
          </w:p>
        </w:tc>
        <w:tc>
          <w:tcPr>
            <w:tcW w:w="4431"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第一场次</w:t>
            </w:r>
            <w:r>
              <w:rPr>
                <w:rFonts w:ascii="仿宋_GB2312" w:eastAsia="仿宋_GB2312" w:cstheme="minorBidi"/>
                <w:color w:val="auto"/>
                <w:sz w:val="24"/>
                <w:szCs w:val="24"/>
              </w:rPr>
              <w:t>竞赛选手完成竞赛任务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Ex>
        <w:trPr>
          <w:trHeight w:val="403" w:hRule="atLeast"/>
          <w:jc w:val="center"/>
        </w:trPr>
        <w:tc>
          <w:tcPr>
            <w:tcW w:w="92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7</w:t>
            </w:r>
          </w:p>
        </w:tc>
        <w:tc>
          <w:tcPr>
            <w:tcW w:w="1731" w:type="dxa"/>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41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12:10-12：30</w:t>
            </w:r>
          </w:p>
        </w:tc>
        <w:tc>
          <w:tcPr>
            <w:tcW w:w="4431"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午饭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Ex>
        <w:trPr>
          <w:trHeight w:val="403" w:hRule="atLeast"/>
          <w:jc w:val="center"/>
        </w:trPr>
        <w:tc>
          <w:tcPr>
            <w:tcW w:w="92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8</w:t>
            </w:r>
          </w:p>
        </w:tc>
        <w:tc>
          <w:tcPr>
            <w:tcW w:w="1731" w:type="dxa"/>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41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12:30-14:00</w:t>
            </w:r>
          </w:p>
        </w:tc>
        <w:tc>
          <w:tcPr>
            <w:tcW w:w="4431"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第一场次成绩评定，</w:t>
            </w:r>
            <w:r>
              <w:rPr>
                <w:rFonts w:ascii="仿宋_GB2312" w:eastAsia="仿宋_GB2312" w:cstheme="minorBidi"/>
                <w:color w:val="auto"/>
                <w:sz w:val="24"/>
                <w:szCs w:val="24"/>
              </w:rPr>
              <w:t>完成评判赛位选手回宾馆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Ex>
        <w:trPr>
          <w:trHeight w:val="403" w:hRule="atLeast"/>
          <w:jc w:val="center"/>
        </w:trPr>
        <w:tc>
          <w:tcPr>
            <w:tcW w:w="92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9</w:t>
            </w:r>
          </w:p>
        </w:tc>
        <w:tc>
          <w:tcPr>
            <w:tcW w:w="1731" w:type="dxa"/>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41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14:00-15:00</w:t>
            </w:r>
          </w:p>
        </w:tc>
        <w:tc>
          <w:tcPr>
            <w:tcW w:w="4431"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设备恢复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Ex>
        <w:trPr>
          <w:trHeight w:val="403" w:hRule="atLeast"/>
          <w:jc w:val="center"/>
        </w:trPr>
        <w:tc>
          <w:tcPr>
            <w:tcW w:w="92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10</w:t>
            </w:r>
          </w:p>
        </w:tc>
        <w:tc>
          <w:tcPr>
            <w:tcW w:w="1731" w:type="dxa"/>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41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13:30</w:t>
            </w:r>
          </w:p>
        </w:tc>
        <w:tc>
          <w:tcPr>
            <w:tcW w:w="4431"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第二场选手进入指定候场区域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Ex>
        <w:trPr>
          <w:trHeight w:val="570" w:hRule="atLeast"/>
          <w:jc w:val="center"/>
        </w:trPr>
        <w:tc>
          <w:tcPr>
            <w:tcW w:w="92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11</w:t>
            </w:r>
          </w:p>
        </w:tc>
        <w:tc>
          <w:tcPr>
            <w:tcW w:w="1731" w:type="dxa"/>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41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15:00-15:20</w:t>
            </w:r>
          </w:p>
        </w:tc>
        <w:tc>
          <w:tcPr>
            <w:tcW w:w="4431"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第二</w:t>
            </w:r>
            <w:r>
              <w:rPr>
                <w:rFonts w:ascii="仿宋_GB2312" w:eastAsia="仿宋_GB2312" w:cstheme="minorBidi"/>
                <w:color w:val="auto"/>
                <w:sz w:val="24"/>
                <w:szCs w:val="24"/>
              </w:rPr>
              <w:t>场次竞赛赛场检录、参赛编号抽签、二次加密产生工位号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Ex>
        <w:trPr>
          <w:trHeight w:val="570" w:hRule="atLeast"/>
          <w:jc w:val="center"/>
        </w:trPr>
        <w:tc>
          <w:tcPr>
            <w:tcW w:w="92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12</w:t>
            </w:r>
          </w:p>
        </w:tc>
        <w:tc>
          <w:tcPr>
            <w:tcW w:w="1731" w:type="dxa"/>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41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15:20-15:30</w:t>
            </w:r>
          </w:p>
        </w:tc>
        <w:tc>
          <w:tcPr>
            <w:tcW w:w="4431"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ascii="仿宋_GB2312" w:eastAsia="仿宋_GB2312" w:cstheme="minorBidi"/>
                <w:color w:val="auto"/>
                <w:sz w:val="24"/>
                <w:szCs w:val="24"/>
              </w:rPr>
              <w:t>题目发放、宣布竞赛注意事项、选手进入赛位、检查赛位设备及耗材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Ex>
        <w:trPr>
          <w:trHeight w:val="570" w:hRule="atLeast"/>
          <w:jc w:val="center"/>
        </w:trPr>
        <w:tc>
          <w:tcPr>
            <w:tcW w:w="92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13</w:t>
            </w:r>
          </w:p>
        </w:tc>
        <w:tc>
          <w:tcPr>
            <w:tcW w:w="1731" w:type="dxa"/>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41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15:30-19:30</w:t>
            </w:r>
          </w:p>
        </w:tc>
        <w:tc>
          <w:tcPr>
            <w:tcW w:w="4431"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第二场次</w:t>
            </w:r>
            <w:r>
              <w:rPr>
                <w:rFonts w:ascii="仿宋_GB2312" w:eastAsia="仿宋_GB2312" w:cstheme="minorBidi"/>
                <w:color w:val="auto"/>
                <w:sz w:val="24"/>
                <w:szCs w:val="24"/>
              </w:rPr>
              <w:t>竞赛选手完成竞赛任务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Ex>
        <w:trPr>
          <w:trHeight w:val="570" w:hRule="atLeast"/>
          <w:jc w:val="center"/>
        </w:trPr>
        <w:tc>
          <w:tcPr>
            <w:tcW w:w="92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14</w:t>
            </w:r>
          </w:p>
        </w:tc>
        <w:tc>
          <w:tcPr>
            <w:tcW w:w="1731" w:type="dxa"/>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41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19:30-20:00</w:t>
            </w:r>
          </w:p>
        </w:tc>
        <w:tc>
          <w:tcPr>
            <w:tcW w:w="4431"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晚饭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Ex>
        <w:trPr>
          <w:trHeight w:val="632" w:hRule="atLeast"/>
          <w:jc w:val="center"/>
        </w:trPr>
        <w:tc>
          <w:tcPr>
            <w:tcW w:w="92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15</w:t>
            </w:r>
          </w:p>
        </w:tc>
        <w:tc>
          <w:tcPr>
            <w:tcW w:w="1731" w:type="dxa"/>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41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20:00-21:30</w:t>
            </w:r>
          </w:p>
        </w:tc>
        <w:tc>
          <w:tcPr>
            <w:tcW w:w="4431"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第二场次成绩评定，</w:t>
            </w:r>
            <w:r>
              <w:rPr>
                <w:rFonts w:ascii="仿宋_GB2312" w:eastAsia="仿宋_GB2312" w:cstheme="minorBidi"/>
                <w:color w:val="auto"/>
                <w:sz w:val="24"/>
                <w:szCs w:val="24"/>
              </w:rPr>
              <w:t>完成评判赛位选手回宾馆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9" w:type="dxa"/>
            <w:bottom w:w="0" w:type="dxa"/>
            <w:right w:w="107" w:type="dxa"/>
          </w:tblCellMar>
        </w:tblPrEx>
        <w:trPr>
          <w:trHeight w:val="633" w:hRule="atLeast"/>
          <w:jc w:val="center"/>
        </w:trPr>
        <w:tc>
          <w:tcPr>
            <w:tcW w:w="92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16</w:t>
            </w:r>
          </w:p>
        </w:tc>
        <w:tc>
          <w:tcPr>
            <w:tcW w:w="1731" w:type="dxa"/>
            <w:vMerge w:val="continue"/>
            <w:vAlign w:val="center"/>
          </w:tcPr>
          <w:p>
            <w:pPr>
              <w:widowControl w:val="0"/>
              <w:spacing w:after="0" w:line="240" w:lineRule="auto"/>
              <w:ind w:left="0" w:firstLine="200"/>
              <w:jc w:val="both"/>
              <w:rPr>
                <w:rFonts w:ascii="仿宋_GB2312" w:eastAsia="仿宋_GB2312" w:cstheme="minorBidi"/>
                <w:color w:val="auto"/>
                <w:sz w:val="24"/>
                <w:szCs w:val="24"/>
              </w:rPr>
            </w:pPr>
          </w:p>
        </w:tc>
        <w:tc>
          <w:tcPr>
            <w:tcW w:w="2410"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21:30-22:30</w:t>
            </w:r>
          </w:p>
        </w:tc>
        <w:tc>
          <w:tcPr>
            <w:tcW w:w="4431" w:type="dxa"/>
            <w:vAlign w:val="center"/>
          </w:tcPr>
          <w:p>
            <w:pPr>
              <w:widowControl w:val="0"/>
              <w:spacing w:after="0" w:line="240" w:lineRule="auto"/>
              <w:ind w:left="0" w:firstLine="200"/>
              <w:jc w:val="both"/>
              <w:rPr>
                <w:rFonts w:ascii="仿宋_GB2312" w:eastAsia="仿宋_GB2312" w:cstheme="minorBidi"/>
                <w:color w:val="auto"/>
                <w:sz w:val="24"/>
                <w:szCs w:val="24"/>
              </w:rPr>
            </w:pPr>
            <w:r>
              <w:rPr>
                <w:rFonts w:hint="eastAsia" w:ascii="仿宋_GB2312" w:eastAsia="仿宋_GB2312" w:cstheme="minorBidi"/>
                <w:color w:val="auto"/>
                <w:sz w:val="24"/>
                <w:szCs w:val="24"/>
              </w:rPr>
              <w:t>成绩汇总、公布竞赛成绩</w:t>
            </w:r>
          </w:p>
        </w:tc>
      </w:tr>
    </w:tbl>
    <w:p>
      <w:pPr>
        <w:widowControl w:val="0"/>
        <w:spacing w:after="0" w:line="240" w:lineRule="auto"/>
        <w:ind w:left="0" w:firstLine="200"/>
        <w:jc w:val="both"/>
        <w:rPr>
          <w:rFonts w:ascii="仿宋_GB2312" w:hAnsi="宋体" w:eastAsia="仿宋_GB2312"/>
          <w:color w:val="auto"/>
          <w:sz w:val="30"/>
          <w:szCs w:val="30"/>
        </w:rPr>
      </w:pPr>
      <w:r>
        <w:rPr>
          <w:rFonts w:hint="eastAsia" w:ascii="仿宋_GB2312" w:eastAsia="仿宋_GB2312" w:cstheme="minorBidi"/>
          <w:color w:val="auto"/>
          <w:sz w:val="24"/>
          <w:szCs w:val="24"/>
        </w:rPr>
        <w:t>注：竞赛日程的时间安排可能会根据实际情况有所调整。</w:t>
      </w:r>
    </w:p>
    <w:p>
      <w:pPr>
        <w:pStyle w:val="2"/>
        <w:pageBreakBefore w:val="0"/>
        <w:widowControl w:val="0"/>
        <w:kinsoku/>
        <w:wordWrap/>
        <w:overflowPunct/>
        <w:topLinePunct w:val="0"/>
        <w:autoSpaceDE/>
        <w:autoSpaceDN/>
        <w:bidi w:val="0"/>
        <w:adjustRightInd/>
        <w:snapToGrid/>
        <w:spacing w:before="0" w:after="0" w:line="560" w:lineRule="exact"/>
        <w:ind w:left="0" w:leftChars="0" w:firstLine="600" w:firstLineChars="200"/>
        <w:jc w:val="left"/>
        <w:textAlignment w:val="auto"/>
        <w:rPr>
          <w:rFonts w:ascii="黑体" w:hAnsi="黑体" w:eastAsia="黑体"/>
          <w:b w:val="0"/>
          <w:szCs w:val="30"/>
        </w:rPr>
      </w:pPr>
      <w:r>
        <w:rPr>
          <w:rFonts w:hint="eastAsia" w:ascii="黑体" w:hAnsi="黑体" w:eastAsia="黑体"/>
          <w:b w:val="0"/>
          <w:szCs w:val="30"/>
        </w:rPr>
        <w:t>六、竞赛内容</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（一）竞赛时间</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完成本赛项竞赛任务的规定时间为4</w:t>
      </w:r>
      <w:r>
        <w:rPr>
          <w:rFonts w:ascii="仿宋_GB2312" w:eastAsia="仿宋_GB2312" w:cstheme="minorBidi"/>
          <w:color w:val="auto"/>
          <w:sz w:val="30"/>
          <w:szCs w:val="30"/>
        </w:rPr>
        <w:t>小时。</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（二）竞赛内容的组成与比重</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1.</w:t>
      </w:r>
      <w:r>
        <w:rPr>
          <w:rFonts w:ascii="仿宋_GB2312" w:eastAsia="仿宋_GB2312" w:cstheme="minorBidi"/>
          <w:color w:val="auto"/>
          <w:sz w:val="30"/>
          <w:szCs w:val="30"/>
        </w:rPr>
        <w:t>控制系统电路设计（12%）</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按竞赛任务书给定的电气控制系统的工作要求，选择正确的元器件，设计、绘制现代电气控制系统中的部分电路的控制原理图、接线图、元件表等。</w:t>
      </w:r>
    </w:p>
    <w:p>
      <w:pPr>
        <w:pageBreakBefore w:val="0"/>
        <w:widowControl w:val="0"/>
        <w:kinsoku/>
        <w:wordWrap/>
        <w:overflowPunct/>
        <w:topLinePunct w:val="0"/>
        <w:autoSpaceDE/>
        <w:autoSpaceDN/>
        <w:bidi w:val="0"/>
        <w:adjustRightInd/>
        <w:snapToGrid/>
        <w:spacing w:after="0" w:line="560" w:lineRule="exact"/>
        <w:ind w:left="0" w:leftChars="0" w:firstLine="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2.</w:t>
      </w:r>
      <w:r>
        <w:rPr>
          <w:rFonts w:ascii="仿宋_GB2312" w:eastAsia="仿宋_GB2312" w:cstheme="minorBidi"/>
          <w:color w:val="auto"/>
          <w:sz w:val="30"/>
          <w:szCs w:val="30"/>
        </w:rPr>
        <w:t>控制系统电路布置、连接工艺与调试（15%）</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按竞赛任务书给定的电气控制系统的施工图和竞赛过程中设计绘制的电气原理图、接线图，安装选择的电器元件，完成现代电气控制系统的线路连接，并进行初步调试。</w:t>
      </w:r>
    </w:p>
    <w:p>
      <w:pPr>
        <w:pageBreakBefore w:val="0"/>
        <w:widowControl w:val="0"/>
        <w:kinsoku/>
        <w:wordWrap/>
        <w:overflowPunct/>
        <w:topLinePunct w:val="0"/>
        <w:autoSpaceDE/>
        <w:autoSpaceDN/>
        <w:bidi w:val="0"/>
        <w:adjustRightInd/>
        <w:snapToGrid/>
        <w:spacing w:after="0" w:line="560" w:lineRule="exact"/>
        <w:ind w:left="0" w:leftChars="0" w:firstLine="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3.</w:t>
      </w:r>
      <w:r>
        <w:rPr>
          <w:rFonts w:ascii="仿宋_GB2312" w:eastAsia="仿宋_GB2312" w:cstheme="minorBidi"/>
          <w:color w:val="auto"/>
          <w:sz w:val="30"/>
          <w:szCs w:val="30"/>
        </w:rPr>
        <w:t>操控单元单项功能完成情况（25%）</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按任务书给定的电气控制系统的功能要求完成</w:t>
      </w:r>
      <w:r>
        <w:rPr>
          <w:rFonts w:ascii="仿宋_GB2312" w:eastAsia="仿宋_GB2312" w:cstheme="minorBidi"/>
          <w:color w:val="auto"/>
          <w:sz w:val="30"/>
          <w:szCs w:val="30"/>
        </w:rPr>
        <w:t>PLC编程、触摸屏组态、网络通讯设置、驱动器参数设置等，能实现局部操控单元调试运行。</w:t>
      </w:r>
    </w:p>
    <w:p>
      <w:pPr>
        <w:pageBreakBefore w:val="0"/>
        <w:widowControl w:val="0"/>
        <w:kinsoku/>
        <w:wordWrap/>
        <w:overflowPunct/>
        <w:topLinePunct w:val="0"/>
        <w:autoSpaceDE/>
        <w:autoSpaceDN/>
        <w:bidi w:val="0"/>
        <w:adjustRightInd/>
        <w:snapToGrid/>
        <w:spacing w:after="0" w:line="560" w:lineRule="exact"/>
        <w:ind w:left="0" w:leftChars="0" w:firstLine="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4.</w:t>
      </w:r>
      <w:r>
        <w:rPr>
          <w:rFonts w:ascii="仿宋_GB2312" w:eastAsia="仿宋_GB2312" w:cstheme="minorBidi"/>
          <w:color w:val="auto"/>
          <w:sz w:val="30"/>
          <w:szCs w:val="30"/>
        </w:rPr>
        <w:t>控制系统整体功能完成情况（23%）</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按任务书给定的电气控制系统的功能要求实现系统整体运行。</w:t>
      </w:r>
    </w:p>
    <w:p>
      <w:pPr>
        <w:pageBreakBefore w:val="0"/>
        <w:widowControl w:val="0"/>
        <w:kinsoku/>
        <w:wordWrap/>
        <w:overflowPunct/>
        <w:topLinePunct w:val="0"/>
        <w:autoSpaceDE/>
        <w:autoSpaceDN/>
        <w:bidi w:val="0"/>
        <w:adjustRightInd/>
        <w:snapToGrid/>
        <w:spacing w:after="0" w:line="560" w:lineRule="exact"/>
        <w:ind w:left="0" w:leftChars="0" w:firstLine="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5.</w:t>
      </w:r>
      <w:r>
        <w:rPr>
          <w:rFonts w:ascii="仿宋_GB2312" w:eastAsia="仿宋_GB2312" w:cstheme="minorBidi"/>
          <w:color w:val="auto"/>
          <w:sz w:val="30"/>
          <w:szCs w:val="30"/>
        </w:rPr>
        <w:t>电气控制系统故障检测（10%）</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检测电路板预设故障，在其电路图纸的故障位置上标注故障类型。</w:t>
      </w:r>
    </w:p>
    <w:p>
      <w:pPr>
        <w:pageBreakBefore w:val="0"/>
        <w:widowControl w:val="0"/>
        <w:kinsoku/>
        <w:wordWrap/>
        <w:overflowPunct/>
        <w:topLinePunct w:val="0"/>
        <w:autoSpaceDE/>
        <w:autoSpaceDN/>
        <w:bidi w:val="0"/>
        <w:adjustRightInd/>
        <w:snapToGrid/>
        <w:spacing w:after="0" w:line="560" w:lineRule="exact"/>
        <w:ind w:left="0" w:leftChars="0" w:firstLine="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6.</w:t>
      </w:r>
      <w:r>
        <w:rPr>
          <w:rFonts w:ascii="仿宋_GB2312" w:eastAsia="仿宋_GB2312" w:cstheme="minorBidi"/>
          <w:color w:val="auto"/>
          <w:sz w:val="30"/>
          <w:szCs w:val="30"/>
        </w:rPr>
        <w:t>数字化工业场景搭建（5%）</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根据任务书的要求进行场景搭建。</w:t>
      </w:r>
    </w:p>
    <w:p>
      <w:pPr>
        <w:pageBreakBefore w:val="0"/>
        <w:widowControl w:val="0"/>
        <w:kinsoku/>
        <w:wordWrap/>
        <w:overflowPunct/>
        <w:topLinePunct w:val="0"/>
        <w:autoSpaceDE/>
        <w:autoSpaceDN/>
        <w:bidi w:val="0"/>
        <w:adjustRightInd/>
        <w:snapToGrid/>
        <w:spacing w:after="0" w:line="560" w:lineRule="exact"/>
        <w:ind w:left="0" w:leftChars="0" w:firstLine="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7.</w:t>
      </w:r>
      <w:r>
        <w:rPr>
          <w:rFonts w:ascii="仿宋_GB2312" w:eastAsia="仿宋_GB2312" w:cstheme="minorBidi"/>
          <w:color w:val="auto"/>
          <w:sz w:val="30"/>
          <w:szCs w:val="30"/>
        </w:rPr>
        <w:t>职业素养与安全意识（10%）</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完成竞赛任务的所有操作符合安全操作规程、职业岗位要求；遵守赛场纪律，尊重赛场工作人员；爱惜赛场设备及器材，赛位整洁；</w:t>
      </w:r>
      <w:r>
        <w:rPr>
          <w:rFonts w:ascii="仿宋_GB2312" w:eastAsia="仿宋_GB2312" w:cstheme="minorBidi"/>
          <w:color w:val="auto"/>
          <w:sz w:val="30"/>
          <w:szCs w:val="30"/>
        </w:rPr>
        <w:t xml:space="preserve"> 绿色生产。</w:t>
      </w:r>
    </w:p>
    <w:p>
      <w:pPr>
        <w:pStyle w:val="2"/>
        <w:pageBreakBefore w:val="0"/>
        <w:widowControl w:val="0"/>
        <w:kinsoku/>
        <w:wordWrap/>
        <w:overflowPunct/>
        <w:topLinePunct w:val="0"/>
        <w:autoSpaceDE/>
        <w:autoSpaceDN/>
        <w:bidi w:val="0"/>
        <w:adjustRightInd/>
        <w:snapToGrid/>
        <w:spacing w:before="0" w:after="0" w:line="560" w:lineRule="exact"/>
        <w:ind w:left="0" w:leftChars="0" w:firstLine="600" w:firstLineChars="200"/>
        <w:jc w:val="left"/>
        <w:textAlignment w:val="auto"/>
        <w:rPr>
          <w:rFonts w:ascii="黑体" w:hAnsi="黑体" w:eastAsia="黑体"/>
          <w:b w:val="0"/>
          <w:szCs w:val="30"/>
        </w:rPr>
      </w:pPr>
      <w:r>
        <w:rPr>
          <w:rFonts w:hint="eastAsia" w:ascii="黑体" w:hAnsi="黑体" w:eastAsia="黑体"/>
          <w:b w:val="0"/>
          <w:szCs w:val="30"/>
        </w:rPr>
        <w:t xml:space="preserve">七、竞赛规则 </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（一）组队规则</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1.参赛选手须为高等学校全日制在籍专科学生；本科院校中高职类全日制在籍学生可报名参加高职组比赛；五年制高职学生报名参赛的，只有四、五年级学生可参加高职组比赛。</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2</w:t>
      </w:r>
      <w:r>
        <w:rPr>
          <w:rFonts w:ascii="仿宋_GB2312" w:eastAsia="仿宋_GB2312" w:cstheme="minorBidi"/>
          <w:color w:val="auto"/>
          <w:sz w:val="30"/>
          <w:szCs w:val="30"/>
        </w:rPr>
        <w:t>.本赛项为2人团体赛</w:t>
      </w:r>
      <w:r>
        <w:rPr>
          <w:rFonts w:hint="eastAsia" w:ascii="仿宋_GB2312" w:eastAsia="仿宋_GB2312" w:cstheme="minorBidi"/>
          <w:color w:val="auto"/>
          <w:sz w:val="30"/>
          <w:szCs w:val="30"/>
        </w:rPr>
        <w:t>，</w:t>
      </w:r>
      <w:r>
        <w:rPr>
          <w:rFonts w:ascii="仿宋_GB2312" w:eastAsia="仿宋_GB2312" w:cstheme="minorBidi"/>
          <w:color w:val="auto"/>
          <w:sz w:val="30"/>
          <w:szCs w:val="30"/>
        </w:rPr>
        <w:t>限额推荐1支队伍参赛, 每支参赛队由2名比赛选手组成，不得跨校组队。每队选手可配有2名指导老师。</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3</w:t>
      </w:r>
      <w:r>
        <w:rPr>
          <w:rFonts w:ascii="仿宋_GB2312" w:eastAsia="仿宋_GB2312" w:cstheme="minorBidi"/>
          <w:color w:val="auto"/>
          <w:sz w:val="30"/>
          <w:szCs w:val="30"/>
        </w:rPr>
        <w:t>.队员变更：</w:t>
      </w:r>
      <w:r>
        <w:rPr>
          <w:rFonts w:hint="eastAsia" w:ascii="仿宋_GB2312" w:eastAsia="仿宋_GB2312" w:cstheme="minorBidi"/>
          <w:color w:val="auto"/>
          <w:sz w:val="30"/>
          <w:szCs w:val="30"/>
        </w:rPr>
        <w:t>参赛队员在报名获得审核确认后，原则上不再更换，特殊原因需更换参赛选手的，参赛院校应在开赛</w:t>
      </w:r>
      <w:r>
        <w:rPr>
          <w:rFonts w:ascii="仿宋_GB2312" w:eastAsia="仿宋_GB2312" w:cstheme="minorBidi"/>
          <w:color w:val="auto"/>
          <w:sz w:val="30"/>
          <w:szCs w:val="30"/>
        </w:rPr>
        <w:t>10天前向组委会办公室提交书面申请，经审核同意后方可更换。竞赛开始后，参赛队不得更换参赛队员。参赛队在报名时，须根据技术规范中要求，选择填报比赛时本队选用的PLC组合和变频器品牌及型号。</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（二）熟悉场地规则</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1.安排抽取抽签顺序号后，各参赛队统一有序的熟悉场地，熟悉场地时限定在指定区域，不允许进入比赛区。</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2.熟悉场地时严禁与现场工作人员进行交流，不发表没有根据以及有损大赛整体形象的言论。</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3.熟悉场地时严格遵守大赛各种制度，严禁拥挤</w:t>
      </w:r>
      <w:r>
        <w:rPr>
          <w:rFonts w:hint="eastAsia" w:ascii="仿宋_GB2312" w:eastAsia="仿宋_GB2312" w:cstheme="minorBidi"/>
          <w:color w:val="auto"/>
          <w:sz w:val="30"/>
          <w:szCs w:val="30"/>
        </w:rPr>
        <w:t>、</w:t>
      </w:r>
      <w:r>
        <w:rPr>
          <w:rFonts w:ascii="仿宋_GB2312" w:eastAsia="仿宋_GB2312" w:cstheme="minorBidi"/>
          <w:color w:val="auto"/>
          <w:sz w:val="30"/>
          <w:szCs w:val="30"/>
        </w:rPr>
        <w:t>喧哗，以免发生意外事故。</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（三）入场规则</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1.参赛选手按赛区规定的时间准时到达赛场检录区集合。</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2.裁判将对各参赛选手的身份进行核对。参赛选手须提供参赛证、</w:t>
      </w:r>
      <w:r>
        <w:rPr>
          <w:rFonts w:hint="eastAsia" w:ascii="仿宋_GB2312" w:eastAsia="仿宋_GB2312" w:cstheme="minorBidi"/>
          <w:color w:val="auto"/>
          <w:sz w:val="30"/>
          <w:szCs w:val="30"/>
        </w:rPr>
        <w:t>身份证、经学校注册的学生证，证件上的姓名、年龄、相貌特征应与参赛证一致。</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3.参赛选手不允许携带工具、通讯及存储设备、纸质材料等物品</w:t>
      </w:r>
      <w:r>
        <w:rPr>
          <w:rFonts w:hint="eastAsia" w:ascii="仿宋_GB2312" w:eastAsia="仿宋_GB2312" w:cstheme="minorBidi"/>
          <w:color w:val="auto"/>
          <w:sz w:val="30"/>
          <w:szCs w:val="30"/>
        </w:rPr>
        <w:t>（赛项指定的除外），由裁判检查合格后进入赛场抽签区。</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4.比赛开始30分钟后不得入场，迟到的选手必须在赛场记录表相关栏目中说明到场时间，迟到原因并签比赛工位号确认。</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hint="eastAsia" w:ascii="楷体_GB2312" w:hAnsi="楷体_GB2312" w:eastAsia="楷体_GB2312" w:cs="楷体_GB2312"/>
          <w:color w:val="auto"/>
          <w:sz w:val="30"/>
          <w:szCs w:val="30"/>
        </w:rPr>
      </w:pPr>
      <w:r>
        <w:rPr>
          <w:rFonts w:hint="eastAsia" w:ascii="楷体_GB2312" w:hAnsi="楷体_GB2312" w:eastAsia="楷体_GB2312" w:cs="楷体_GB2312"/>
          <w:color w:val="auto"/>
          <w:sz w:val="30"/>
          <w:szCs w:val="30"/>
        </w:rPr>
        <w:t>（四）赛场规则</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1.选手进入赛场后，必须听从现场裁判的统一布置和指挥。</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2.分发比赛任务书后的10分钟，选手可以阅读比赛任务书，分析比赛任务，摆放工具</w:t>
      </w:r>
      <w:r>
        <w:rPr>
          <w:rFonts w:hint="eastAsia" w:ascii="仿宋_GB2312" w:eastAsia="仿宋_GB2312" w:cstheme="minorBidi"/>
          <w:color w:val="auto"/>
          <w:sz w:val="30"/>
          <w:szCs w:val="30"/>
        </w:rPr>
        <w:t>，</w:t>
      </w:r>
      <w:r>
        <w:rPr>
          <w:rFonts w:ascii="仿宋_GB2312" w:eastAsia="仿宋_GB2312" w:cstheme="minorBidi"/>
          <w:color w:val="auto"/>
          <w:sz w:val="30"/>
          <w:szCs w:val="30"/>
        </w:rPr>
        <w:t>清点检查器材，不可以使用工具进行比赛任务的操作。</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3.裁判长宣布比赛开始，参赛选手才能进行比赛任务的操作。</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4.比赛过程中，参赛选手必须严格遵守安全操作规程，确保人身和设备安全，并接受现场裁判和技术人员的监督和警示。</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5.比赛过程中若有任务书字迹不清问题，可示意现场裁判，由现</w:t>
      </w:r>
      <w:r>
        <w:rPr>
          <w:rFonts w:hint="eastAsia" w:ascii="仿宋_GB2312" w:eastAsia="仿宋_GB2312" w:cstheme="minorBidi"/>
          <w:color w:val="auto"/>
          <w:sz w:val="30"/>
          <w:szCs w:val="30"/>
        </w:rPr>
        <w:t>场裁判解决。若认为比赛设备或元器件有问题需更换或耗材需要补充，应在赛场记录表的相应栏目填写更换设备或元器件、耗材名称、规格与型号、更换原因、更换时间等并签比赛工位号确认后，由现场裁判和技术人员予以更换。更换后经现场裁判和技术人员检验并将结果记录在赛场记录表的相应栏目中并由选手签工位号确认。</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6.需要通电检查或调试电气安装与维修设备时，应先报告现场裁判，通电前的安全检测合格，获得现场裁判允许并派人监护后，才能通电检查或调试。</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7.经现场裁判和技术人员检验，确因设备、元器件故障或损坏而更换设备或元器件者，从报告现场裁判到完成更换之间的用时</w:t>
      </w:r>
      <w:r>
        <w:rPr>
          <w:rFonts w:hint="eastAsia" w:ascii="仿宋_GB2312" w:eastAsia="仿宋_GB2312" w:cstheme="minorBidi"/>
          <w:color w:val="auto"/>
          <w:sz w:val="30"/>
          <w:szCs w:val="30"/>
        </w:rPr>
        <w:t>，</w:t>
      </w:r>
      <w:r>
        <w:rPr>
          <w:rFonts w:ascii="仿宋_GB2312" w:eastAsia="仿宋_GB2312" w:cstheme="minorBidi"/>
          <w:color w:val="auto"/>
          <w:sz w:val="30"/>
          <w:szCs w:val="30"/>
        </w:rPr>
        <w:t>为比赛补时时间。</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8</w:t>
      </w:r>
      <w:r>
        <w:rPr>
          <w:rFonts w:hint="eastAsia" w:ascii="仿宋_GB2312" w:eastAsia="仿宋_GB2312" w:cstheme="minorBidi"/>
          <w:color w:val="auto"/>
          <w:sz w:val="30"/>
          <w:szCs w:val="30"/>
        </w:rPr>
        <w:t>.</w:t>
      </w:r>
      <w:r>
        <w:rPr>
          <w:rFonts w:ascii="仿宋_GB2312" w:eastAsia="仿宋_GB2312" w:cstheme="minorBidi"/>
          <w:color w:val="auto"/>
          <w:sz w:val="30"/>
          <w:szCs w:val="30"/>
        </w:rPr>
        <w:t>比赛过程中选手不得随意离开工位，不得与其他参赛选手和人员交流。因故终止比赛或提前完成比赛任务需要离场，应报告现场裁判，在赛场记录表的相应栏目填写离场时间、离场原因并由现场裁判签名和选手签工位号确认。</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9.比赛过程中，严重违反赛场纪律影响他人比赛者，违反操作规程不听劝告者，越界影响他人者，有意损坏赛场设备或设施者，经现场裁判报告裁判长，经同意后，由裁判长宣布取消其比赛资格。</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（五）离场规则</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1.比赛结束前15分钟，裁判长提示一次比赛剩余时间。</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2.比赛结束信号给出，由裁判长宣布终止比赛。</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3.裁判长宣布终止比赛时，选手应停止竞赛任务的操作。竞赛任务书、图纸、赛场记录表等整齐摆放在工作台上，不能带出赛场。</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4.裁判长宣布终止比赛后，现场裁判组织、监督选手退出工位，</w:t>
      </w:r>
      <w:r>
        <w:rPr>
          <w:rFonts w:hint="eastAsia" w:ascii="仿宋_GB2312" w:eastAsia="仿宋_GB2312" w:cstheme="minorBidi"/>
          <w:color w:val="auto"/>
          <w:sz w:val="30"/>
          <w:szCs w:val="30"/>
        </w:rPr>
        <w:t>站在工位边的过道上。裁判长宣布离场时，现场裁判指挥选手统一离开赛场。</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5.全部选手离场后，需要补时的选手重新进入工位，现场裁判宣</w:t>
      </w:r>
      <w:r>
        <w:rPr>
          <w:rFonts w:hint="eastAsia" w:ascii="仿宋_GB2312" w:eastAsia="仿宋_GB2312" w:cstheme="minorBidi"/>
          <w:color w:val="auto"/>
          <w:sz w:val="30"/>
          <w:szCs w:val="30"/>
        </w:rPr>
        <w:t>布补时操作开始后，补时选手开始操作。现场裁判宣布补时时间到，选手应停止操作，离开赛场。</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6.选手离场后，到指定的休息场所用餐</w:t>
      </w:r>
      <w:r>
        <w:rPr>
          <w:rFonts w:hint="eastAsia" w:ascii="仿宋_GB2312" w:eastAsia="仿宋_GB2312" w:cstheme="minorBidi"/>
          <w:color w:val="auto"/>
          <w:sz w:val="30"/>
          <w:szCs w:val="30"/>
        </w:rPr>
        <w:t>，</w:t>
      </w:r>
      <w:r>
        <w:rPr>
          <w:rFonts w:ascii="仿宋_GB2312" w:eastAsia="仿宋_GB2312" w:cstheme="minorBidi"/>
          <w:color w:val="auto"/>
          <w:sz w:val="30"/>
          <w:szCs w:val="30"/>
        </w:rPr>
        <w:t>等待评定比赛成绩。</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7.评分裁判叫到工位号的选手，进入赛场，配合评分裁判评定功能部分成绩。选手应按评分裁判指示，操作电气设备，实现相关功能（同一功能操作最多2次）。评分时间内选手不得再进行数据修改和设备调试。</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8.完成功能成绩评定的选手，应按电气安装职业岗位的要求，整</w:t>
      </w:r>
      <w:r>
        <w:rPr>
          <w:rFonts w:hint="eastAsia" w:ascii="仿宋_GB2312" w:eastAsia="仿宋_GB2312" w:cstheme="minorBidi"/>
          <w:color w:val="auto"/>
          <w:sz w:val="30"/>
          <w:szCs w:val="30"/>
        </w:rPr>
        <w:t>理比赛工位及其周边的清洁，使之符合职业规范。</w:t>
      </w:r>
    </w:p>
    <w:p>
      <w:pPr>
        <w:pStyle w:val="2"/>
        <w:pageBreakBefore w:val="0"/>
        <w:widowControl w:val="0"/>
        <w:kinsoku/>
        <w:wordWrap/>
        <w:overflowPunct/>
        <w:topLinePunct w:val="0"/>
        <w:autoSpaceDE/>
        <w:autoSpaceDN/>
        <w:bidi w:val="0"/>
        <w:adjustRightInd/>
        <w:snapToGrid/>
        <w:spacing w:before="0" w:after="0" w:line="560" w:lineRule="exact"/>
        <w:ind w:left="0" w:leftChars="0" w:firstLine="600" w:firstLineChars="200"/>
        <w:jc w:val="left"/>
        <w:textAlignment w:val="auto"/>
        <w:rPr>
          <w:rFonts w:ascii="黑体" w:hAnsi="黑体" w:eastAsia="黑体"/>
          <w:b w:val="0"/>
          <w:szCs w:val="30"/>
        </w:rPr>
      </w:pPr>
      <w:r>
        <w:rPr>
          <w:rFonts w:hint="eastAsia" w:ascii="黑体" w:hAnsi="黑体" w:eastAsia="黑体"/>
          <w:b w:val="0"/>
          <w:szCs w:val="30"/>
        </w:rPr>
        <w:t>八、成绩公布规则</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裁判对各评价项目进行评分得出各项成绩，成绩经裁判汇总、核对后，裁判长正式提交赛位号评分结果并复核无误后，由裁判长、监督人员和仲裁人员签字确认。</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参赛选手的比赛成绩由赛项工作组审定后，统一公布。</w:t>
      </w:r>
    </w:p>
    <w:p>
      <w:pPr>
        <w:pStyle w:val="2"/>
        <w:pageBreakBefore w:val="0"/>
        <w:widowControl w:val="0"/>
        <w:kinsoku/>
        <w:wordWrap/>
        <w:overflowPunct/>
        <w:topLinePunct w:val="0"/>
        <w:autoSpaceDE/>
        <w:autoSpaceDN/>
        <w:bidi w:val="0"/>
        <w:adjustRightInd/>
        <w:snapToGrid/>
        <w:spacing w:before="0" w:after="0" w:line="560" w:lineRule="exact"/>
        <w:ind w:left="0" w:leftChars="0" w:firstLine="600" w:firstLineChars="200"/>
        <w:jc w:val="left"/>
        <w:textAlignment w:val="auto"/>
        <w:rPr>
          <w:rFonts w:ascii="黑体" w:hAnsi="黑体" w:eastAsia="黑体"/>
          <w:b w:val="0"/>
          <w:szCs w:val="30"/>
        </w:rPr>
      </w:pPr>
      <w:r>
        <w:rPr>
          <w:rFonts w:hint="eastAsia" w:ascii="黑体" w:hAnsi="黑体" w:eastAsia="黑体"/>
          <w:b w:val="0"/>
          <w:szCs w:val="30"/>
        </w:rPr>
        <w:t>九、竞赛环境</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1.竞赛场地平整、明亮、通风良好，场地面积要求在</w:t>
      </w:r>
      <w:r>
        <w:rPr>
          <w:rFonts w:hint="eastAsia" w:ascii="仿宋_GB2312" w:eastAsia="仿宋_GB2312" w:cstheme="minorBidi"/>
          <w:color w:val="auto"/>
          <w:sz w:val="30"/>
          <w:szCs w:val="30"/>
        </w:rPr>
        <w:t>6</w:t>
      </w:r>
      <w:r>
        <w:rPr>
          <w:rFonts w:ascii="仿宋_GB2312" w:eastAsia="仿宋_GB2312" w:cstheme="minorBidi"/>
          <w:color w:val="auto"/>
          <w:sz w:val="30"/>
          <w:szCs w:val="30"/>
        </w:rPr>
        <w:t>00</w:t>
      </w:r>
      <w:r>
        <w:rPr>
          <w:rFonts w:hint="eastAsia" w:ascii="仿宋_GB2312" w:eastAsia="仿宋_GB2312" w:cstheme="minorBidi"/>
          <w:color w:val="auto"/>
          <w:sz w:val="30"/>
          <w:szCs w:val="30"/>
        </w:rPr>
        <w:t>㎡</w:t>
      </w:r>
      <w:r>
        <w:rPr>
          <w:rFonts w:ascii="仿宋_GB2312" w:eastAsia="仿宋_GB2312" w:cstheme="minorBidi"/>
          <w:color w:val="auto"/>
          <w:sz w:val="30"/>
          <w:szCs w:val="30"/>
        </w:rPr>
        <w:t>以上，场地净高不低于4m。同时提供与竞赛现场空间相关联的裁判团队工作室、技术支持团队及配件备件准备室、参赛队指导教师休息区。</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2.赛场提供380V三相五线、220V单相三线两种单独供电的交流电源，供电系统有必要的安全保护措施，提供独立的电源保护装置和安全保护措施。</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3</w:t>
      </w:r>
      <w:r>
        <w:rPr>
          <w:rFonts w:hint="eastAsia" w:ascii="仿宋_GB2312" w:eastAsia="仿宋_GB2312" w:cstheme="minorBidi"/>
          <w:color w:val="auto"/>
          <w:sz w:val="30"/>
          <w:szCs w:val="30"/>
        </w:rPr>
        <w:t>.</w:t>
      </w:r>
      <w:r>
        <w:rPr>
          <w:rFonts w:ascii="仿宋_GB2312" w:eastAsia="仿宋_GB2312" w:cstheme="minorBidi"/>
          <w:color w:val="auto"/>
          <w:sz w:val="30"/>
          <w:szCs w:val="30"/>
        </w:rPr>
        <w:t>竞赛赛位：每个赛位占地不少于16</w:t>
      </w:r>
      <w:r>
        <w:rPr>
          <w:rFonts w:hint="eastAsia" w:ascii="仿宋_GB2312" w:eastAsia="仿宋_GB2312" w:cstheme="minorBidi"/>
          <w:color w:val="auto"/>
          <w:sz w:val="30"/>
          <w:szCs w:val="30"/>
        </w:rPr>
        <w:t>㎡</w:t>
      </w:r>
      <w:r>
        <w:rPr>
          <w:rFonts w:ascii="仿宋_GB2312" w:eastAsia="仿宋_GB2312" w:cstheme="minorBidi"/>
          <w:color w:val="auto"/>
          <w:sz w:val="30"/>
          <w:szCs w:val="30"/>
        </w:rPr>
        <w:t>，且标明赛位号，布置实训台、工作准备台各1张、凳子2张</w:t>
      </w:r>
      <w:r>
        <w:rPr>
          <w:rFonts w:hint="eastAsia" w:ascii="仿宋_GB2312" w:eastAsia="仿宋_GB2312" w:cstheme="minorBidi"/>
          <w:color w:val="auto"/>
          <w:sz w:val="30"/>
          <w:szCs w:val="30"/>
        </w:rPr>
        <w:t>、</w:t>
      </w:r>
      <w:r>
        <w:rPr>
          <w:rFonts w:ascii="仿宋_GB2312" w:eastAsia="仿宋_GB2312" w:cstheme="minorBidi"/>
          <w:color w:val="auto"/>
          <w:sz w:val="30"/>
          <w:szCs w:val="30"/>
        </w:rPr>
        <w:t>电脑2台。竞赛场地加装赛位隔离带，便于有序组织人员观摩。</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4</w:t>
      </w:r>
      <w:r>
        <w:rPr>
          <w:rFonts w:hint="eastAsia" w:ascii="仿宋_GB2312" w:eastAsia="仿宋_GB2312" w:cstheme="minorBidi"/>
          <w:color w:val="auto"/>
          <w:sz w:val="30"/>
          <w:szCs w:val="30"/>
        </w:rPr>
        <w:t>.</w:t>
      </w:r>
      <w:r>
        <w:rPr>
          <w:rFonts w:ascii="仿宋_GB2312" w:eastAsia="仿宋_GB2312" w:cstheme="minorBidi"/>
          <w:color w:val="auto"/>
          <w:sz w:val="30"/>
          <w:szCs w:val="30"/>
        </w:rPr>
        <w:t>每个竞赛赛位提供性能完好的计算机2台，并安装PLC编程</w:t>
      </w:r>
      <w:r>
        <w:rPr>
          <w:rFonts w:hint="eastAsia" w:ascii="仿宋_GB2312" w:eastAsia="仿宋_GB2312" w:cstheme="minorBidi"/>
          <w:color w:val="auto"/>
          <w:sz w:val="30"/>
          <w:szCs w:val="30"/>
        </w:rPr>
        <w:t>软件、</w:t>
      </w:r>
      <w:r>
        <w:rPr>
          <w:rFonts w:ascii="仿宋_GB2312" w:eastAsia="仿宋_GB2312" w:cstheme="minorBidi"/>
          <w:color w:val="auto"/>
          <w:sz w:val="30"/>
          <w:szCs w:val="30"/>
        </w:rPr>
        <w:t>HMI应用软件等和技术手册。</w:t>
      </w:r>
    </w:p>
    <w:p>
      <w:pPr>
        <w:pStyle w:val="2"/>
        <w:pageBreakBefore w:val="0"/>
        <w:widowControl w:val="0"/>
        <w:kinsoku/>
        <w:wordWrap/>
        <w:overflowPunct/>
        <w:topLinePunct w:val="0"/>
        <w:autoSpaceDE/>
        <w:autoSpaceDN/>
        <w:bidi w:val="0"/>
        <w:adjustRightInd/>
        <w:snapToGrid/>
        <w:spacing w:before="0" w:after="0" w:line="560" w:lineRule="exact"/>
        <w:ind w:left="0" w:leftChars="0" w:firstLine="600" w:firstLineChars="200"/>
        <w:jc w:val="left"/>
        <w:textAlignment w:val="auto"/>
        <w:rPr>
          <w:rFonts w:ascii="黑体" w:hAnsi="黑体" w:eastAsia="黑体"/>
          <w:b w:val="0"/>
          <w:szCs w:val="30"/>
        </w:rPr>
      </w:pPr>
      <w:r>
        <w:rPr>
          <w:rFonts w:hint="eastAsia" w:ascii="黑体" w:hAnsi="黑体" w:eastAsia="黑体"/>
          <w:b w:val="0"/>
          <w:szCs w:val="30"/>
        </w:rPr>
        <w:t>十、技术规范</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（一）知识和技能要求</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高职电气自动化技术、电气设备应用与维护、机电一体化技术、低压电器制造及应用、供用电技术、农村电气化技术、电气测控技术、工业网络技术及相关专业所规定的教学内容中涉及到电工基本技能、常用办公软件的使用、电气制图、电机与电气控制、</w:t>
      </w:r>
      <w:r>
        <w:rPr>
          <w:rFonts w:ascii="仿宋_GB2312" w:eastAsia="仿宋_GB2312" w:cstheme="minorBidi"/>
          <w:color w:val="auto"/>
          <w:sz w:val="30"/>
          <w:szCs w:val="30"/>
        </w:rPr>
        <w:t>PLC应用技术、电工测量与仪表调试、电力电子技术、交直流调速、组态控制技术、工业现场网络等方面的知识和技术技能要求。</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（二）技术标准</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GB50254—1996《电气装置安装工程低压电器施工及验收规范》</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GB/T 6988-2008《电气技术用文件的编制》</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GB/T</w:t>
      </w:r>
      <w:r>
        <w:rPr>
          <w:rFonts w:hint="eastAsia" w:ascii="仿宋_GB2312" w:eastAsia="仿宋_GB2312" w:cstheme="minorBidi"/>
          <w:color w:val="auto"/>
          <w:sz w:val="30"/>
          <w:szCs w:val="30"/>
        </w:rPr>
        <w:t xml:space="preserve"> </w:t>
      </w:r>
      <w:r>
        <w:rPr>
          <w:rFonts w:ascii="仿宋_GB2312" w:eastAsia="仿宋_GB2312" w:cstheme="minorBidi"/>
          <w:color w:val="auto"/>
          <w:sz w:val="30"/>
          <w:szCs w:val="30"/>
        </w:rPr>
        <w:t>4728-2005《电气简图用图形符号》</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GB/T</w:t>
      </w:r>
      <w:r>
        <w:rPr>
          <w:rFonts w:hint="eastAsia" w:ascii="仿宋_GB2312" w:eastAsia="仿宋_GB2312" w:cstheme="minorBidi"/>
          <w:color w:val="auto"/>
          <w:sz w:val="30"/>
          <w:szCs w:val="30"/>
        </w:rPr>
        <w:t xml:space="preserve"> </w:t>
      </w:r>
      <w:r>
        <w:rPr>
          <w:rFonts w:ascii="仿宋_GB2312" w:eastAsia="仿宋_GB2312" w:cstheme="minorBidi"/>
          <w:color w:val="auto"/>
          <w:sz w:val="30"/>
          <w:szCs w:val="30"/>
        </w:rPr>
        <w:t>5465.2-1996《电气设备用图形符号》</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GB/T</w:t>
      </w:r>
      <w:r>
        <w:rPr>
          <w:rFonts w:hint="eastAsia" w:ascii="仿宋_GB2312" w:eastAsia="仿宋_GB2312" w:cstheme="minorBidi"/>
          <w:color w:val="auto"/>
          <w:sz w:val="30"/>
          <w:szCs w:val="30"/>
        </w:rPr>
        <w:t xml:space="preserve"> </w:t>
      </w:r>
      <w:r>
        <w:rPr>
          <w:rFonts w:ascii="仿宋_GB2312" w:eastAsia="仿宋_GB2312" w:cstheme="minorBidi"/>
          <w:color w:val="auto"/>
          <w:sz w:val="30"/>
          <w:szCs w:val="30"/>
        </w:rPr>
        <w:t>7159-1987《电气技术中的文字符号制订通则》</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GB/T 6988.1-2008 电气技术用文件的编制第1部分规则</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IEEE 802.3 (Ethernet)以太网协议</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ascii="仿宋_GB2312" w:eastAsia="仿宋_GB2312" w:cstheme="minorBidi"/>
          <w:color w:val="auto"/>
          <w:sz w:val="30"/>
          <w:szCs w:val="30"/>
        </w:rPr>
        <w:t>RS-485串行接口标准</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（三）职业标准</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《维修电工》</w:t>
      </w:r>
      <w:r>
        <w:rPr>
          <w:rFonts w:ascii="仿宋_GB2312" w:eastAsia="仿宋_GB2312" w:cstheme="minorBidi"/>
          <w:color w:val="auto"/>
          <w:sz w:val="30"/>
          <w:szCs w:val="30"/>
        </w:rPr>
        <w:t>(国家职业资格三级)、《可编程控制系统设计师》</w:t>
      </w:r>
      <w:r>
        <w:rPr>
          <w:rFonts w:hint="eastAsia" w:ascii="仿宋_GB2312" w:eastAsia="仿宋_GB2312" w:cstheme="minorBidi"/>
          <w:color w:val="auto"/>
          <w:sz w:val="30"/>
          <w:szCs w:val="30"/>
        </w:rPr>
        <w:t>（国家职业资格三级）</w:t>
      </w:r>
    </w:p>
    <w:p>
      <w:pPr>
        <w:pStyle w:val="2"/>
        <w:pageBreakBefore w:val="0"/>
        <w:widowControl w:val="0"/>
        <w:kinsoku/>
        <w:wordWrap/>
        <w:overflowPunct/>
        <w:topLinePunct w:val="0"/>
        <w:autoSpaceDE/>
        <w:autoSpaceDN/>
        <w:bidi w:val="0"/>
        <w:adjustRightInd/>
        <w:snapToGrid/>
        <w:spacing w:before="0" w:after="0" w:line="560" w:lineRule="exact"/>
        <w:ind w:left="0" w:leftChars="0" w:firstLine="600" w:firstLineChars="200"/>
        <w:jc w:val="left"/>
        <w:textAlignment w:val="auto"/>
        <w:rPr>
          <w:rFonts w:ascii="黑体" w:hAnsi="黑体" w:eastAsia="黑体"/>
          <w:b w:val="0"/>
          <w:szCs w:val="30"/>
        </w:rPr>
      </w:pPr>
      <w:r>
        <w:rPr>
          <w:rFonts w:hint="eastAsia" w:ascii="黑体" w:hAnsi="黑体" w:eastAsia="黑体"/>
          <w:b w:val="0"/>
          <w:szCs w:val="30"/>
        </w:rPr>
        <w:t>十一、技术平台</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（一）设备与器材</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bCs/>
          <w:color w:val="auto"/>
          <w:sz w:val="30"/>
          <w:szCs w:val="30"/>
        </w:rPr>
      </w:pPr>
      <w:r>
        <w:rPr>
          <w:rFonts w:hint="eastAsia" w:ascii="仿宋_GB2312" w:eastAsia="仿宋_GB2312" w:cstheme="minorBidi"/>
          <w:bCs/>
          <w:color w:val="auto"/>
          <w:sz w:val="30"/>
          <w:szCs w:val="30"/>
        </w:rPr>
        <w:t>1.现代电气控制系统安装与调试实训考核装置的结构</w:t>
      </w:r>
    </w:p>
    <w:p>
      <w:pPr>
        <w:pageBreakBefore w:val="0"/>
        <w:widowControl w:val="0"/>
        <w:kinsoku/>
        <w:wordWrap/>
        <w:overflowPunct/>
        <w:topLinePunct w:val="0"/>
        <w:autoSpaceDE/>
        <w:autoSpaceDN/>
        <w:bidi w:val="0"/>
        <w:adjustRightInd/>
        <w:snapToGrid/>
        <w:spacing w:after="0" w:line="560" w:lineRule="exact"/>
        <w:ind w:left="0" w:leftChars="0" w:firstLine="600" w:firstLineChars="200"/>
        <w:textAlignment w:val="auto"/>
        <w:rPr>
          <w:rFonts w:ascii="仿宋_GB2312" w:eastAsia="仿宋_GB2312" w:cstheme="minorBidi"/>
          <w:color w:val="auto"/>
          <w:sz w:val="30"/>
          <w:szCs w:val="30"/>
        </w:rPr>
      </w:pPr>
      <w:r>
        <w:rPr>
          <w:rFonts w:hint="eastAsia" w:ascii="仿宋_GB2312" w:eastAsia="仿宋_GB2312" w:cstheme="minorBidi"/>
          <w:color w:val="auto"/>
          <w:sz w:val="30"/>
          <w:szCs w:val="30"/>
        </w:rPr>
        <w:t>由实训柜体、门板电气控制元件（组件）、仪表等，实训考核单元挂板、网络组态挂板、PLC控制型机床挂板、电机单元、运动单元、温度控制组件、网孔挂板等组成。其外观如图所示。</w:t>
      </w:r>
    </w:p>
    <w:p>
      <w:pPr>
        <w:spacing w:line="360" w:lineRule="auto"/>
        <w:jc w:val="center"/>
        <w:rPr>
          <w:rFonts w:ascii="宋体" w:hAnsi="宋体" w:eastAsia="宋体"/>
          <w:sz w:val="24"/>
          <w:szCs w:val="24"/>
        </w:rPr>
      </w:pPr>
      <w:r>
        <w:rPr>
          <w:rFonts w:ascii="宋体" w:hAnsi="宋体" w:eastAsia="宋体"/>
          <w:sz w:val="24"/>
          <w:szCs w:val="24"/>
        </w:rPr>
        <w:drawing>
          <wp:inline distT="0" distB="0" distL="0" distR="0">
            <wp:extent cx="1788160" cy="391985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88193" cy="3920270"/>
                    </a:xfrm>
                    <a:prstGeom prst="rect">
                      <a:avLst/>
                    </a:prstGeom>
                    <a:noFill/>
                    <a:ln>
                      <a:noFill/>
                    </a:ln>
                  </pic:spPr>
                </pic:pic>
              </a:graphicData>
            </a:graphic>
          </wp:inline>
        </w:drawing>
      </w:r>
    </w:p>
    <w:p>
      <w:pPr>
        <w:spacing w:line="360" w:lineRule="auto"/>
        <w:jc w:val="center"/>
        <w:rPr>
          <w:rFonts w:ascii="宋体" w:hAnsi="宋体" w:eastAsia="宋体"/>
          <w:sz w:val="24"/>
          <w:szCs w:val="24"/>
        </w:rPr>
      </w:pPr>
      <w:r>
        <w:rPr>
          <w:rFonts w:hint="eastAsia" w:ascii="宋体" w:hAnsi="宋体" w:eastAsia="宋体"/>
          <w:sz w:val="24"/>
          <w:szCs w:val="24"/>
        </w:rPr>
        <w:t>图  亚龙YL-158GA1外观图</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color w:val="auto"/>
          <w:sz w:val="30"/>
          <w:szCs w:val="30"/>
        </w:rPr>
      </w:pPr>
      <w:r>
        <w:rPr>
          <w:rFonts w:hint="eastAsia" w:ascii="仿宋_GB2312" w:eastAsia="仿宋_GB2312" w:cstheme="minorBidi"/>
          <w:color w:val="auto"/>
          <w:sz w:val="30"/>
          <w:szCs w:val="30"/>
        </w:rPr>
        <w:t>亚龙YL-158GA1型现代电气控制系统安装与调试实训考核装置是通过相应的挂板组件组成多种简单或复杂的电气控制系统完成教学和实训。</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bCs/>
          <w:color w:val="auto"/>
          <w:sz w:val="30"/>
          <w:szCs w:val="30"/>
        </w:rPr>
      </w:pPr>
      <w:r>
        <w:rPr>
          <w:rFonts w:hint="eastAsia" w:ascii="仿宋_GB2312" w:eastAsia="仿宋_GB2312" w:cstheme="minorBidi"/>
          <w:bCs/>
          <w:color w:val="auto"/>
          <w:sz w:val="30"/>
          <w:szCs w:val="30"/>
        </w:rPr>
        <w:t>2.现代电气控制系统安装与调试实训考核装置主要组成</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bCs/>
          <w:color w:val="auto"/>
          <w:sz w:val="30"/>
          <w:szCs w:val="30"/>
        </w:rPr>
      </w:pPr>
      <w:r>
        <w:rPr>
          <w:rFonts w:hint="eastAsia" w:ascii="仿宋_GB2312" w:eastAsia="仿宋_GB2312" w:cstheme="minorBidi"/>
          <w:bCs/>
          <w:color w:val="auto"/>
          <w:sz w:val="30"/>
          <w:szCs w:val="30"/>
        </w:rPr>
        <w:t>（1）主令电气及仪表单元</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color w:val="auto"/>
          <w:sz w:val="30"/>
          <w:szCs w:val="30"/>
        </w:rPr>
      </w:pPr>
      <w:r>
        <w:rPr>
          <w:rFonts w:hint="eastAsia" w:ascii="仿宋_GB2312" w:eastAsia="仿宋_GB2312" w:cstheme="minorBidi"/>
          <w:color w:val="auto"/>
          <w:sz w:val="30"/>
          <w:szCs w:val="30"/>
        </w:rPr>
        <w:t>主令电气及仪表单元是YL-158GA1中的控制信号和显示（指示）单元，在整个电气控制系统中，起着向系统中的其他单元提供控制信号的作用。</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color w:val="auto"/>
          <w:sz w:val="30"/>
          <w:szCs w:val="30"/>
        </w:rPr>
      </w:pPr>
      <w:r>
        <w:rPr>
          <w:rFonts w:hint="eastAsia" w:ascii="仿宋_GB2312" w:eastAsia="仿宋_GB2312" w:cstheme="minorBidi"/>
          <w:color w:val="auto"/>
          <w:sz w:val="30"/>
          <w:szCs w:val="30"/>
        </w:rPr>
        <w:t>主要组成：</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color w:val="auto"/>
          <w:sz w:val="30"/>
          <w:szCs w:val="30"/>
        </w:rPr>
      </w:pPr>
      <w:r>
        <w:rPr>
          <w:rFonts w:hint="eastAsia" w:ascii="仿宋_GB2312" w:eastAsia="仿宋_GB2312" w:cstheme="minorBidi"/>
          <w:color w:val="auto"/>
          <w:sz w:val="30"/>
          <w:szCs w:val="30"/>
        </w:rPr>
        <w:t>包括进线电源控制与保护、主令电气控制元件、指示灯、触摸屏、显示仪表、紧急停止按钮等器件。</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b/>
          <w:color w:val="auto"/>
          <w:sz w:val="30"/>
          <w:szCs w:val="30"/>
        </w:rPr>
      </w:pPr>
      <w:r>
        <w:rPr>
          <w:rFonts w:hint="eastAsia" w:ascii="仿宋_GB2312" w:eastAsia="仿宋_GB2312" w:cstheme="minorBidi"/>
          <w:bCs/>
          <w:color w:val="auto"/>
          <w:sz w:val="30"/>
          <w:szCs w:val="30"/>
        </w:rPr>
        <w:t>（2）PLC网络组态单元</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color w:val="auto"/>
          <w:sz w:val="30"/>
          <w:szCs w:val="30"/>
        </w:rPr>
      </w:pPr>
      <w:r>
        <w:rPr>
          <w:rFonts w:hint="eastAsia" w:ascii="仿宋_GB2312" w:eastAsia="仿宋_GB2312" w:cstheme="minorBidi"/>
          <w:color w:val="auto"/>
          <w:sz w:val="30"/>
          <w:szCs w:val="30"/>
        </w:rPr>
        <w:t>PLC网络组态单元是亚龙YL-158GA1中电气系统程序控制的主要（上位机）控制单元，在整个系统中，起着对输入信号处理和电气控制信号输出等重要作用。</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color w:val="auto"/>
          <w:sz w:val="30"/>
          <w:szCs w:val="30"/>
        </w:rPr>
      </w:pPr>
      <w:r>
        <w:rPr>
          <w:rFonts w:hint="eastAsia" w:ascii="仿宋_GB2312" w:eastAsia="仿宋_GB2312" w:cstheme="minorBidi"/>
          <w:color w:val="auto"/>
          <w:sz w:val="30"/>
          <w:szCs w:val="30"/>
        </w:rPr>
        <w:t>主要组成：</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color w:val="auto"/>
          <w:sz w:val="30"/>
          <w:szCs w:val="30"/>
        </w:rPr>
      </w:pPr>
      <w:r>
        <w:rPr>
          <w:rFonts w:hint="eastAsia" w:ascii="仿宋_GB2312" w:eastAsia="仿宋_GB2312" w:cstheme="minorBidi"/>
          <w:color w:val="auto"/>
          <w:sz w:val="30"/>
          <w:szCs w:val="30"/>
        </w:rPr>
        <w:t>包括4</w:t>
      </w:r>
      <w:r>
        <w:rPr>
          <w:rFonts w:ascii="仿宋_GB2312" w:eastAsia="仿宋_GB2312" w:cstheme="minorBidi"/>
          <w:color w:val="auto"/>
          <w:sz w:val="30"/>
          <w:szCs w:val="30"/>
        </w:rPr>
        <w:t>~20mA标准恒流源、0~10V</w:t>
      </w:r>
      <w:r>
        <w:rPr>
          <w:rFonts w:hint="eastAsia" w:ascii="仿宋_GB2312" w:eastAsia="仿宋_GB2312" w:cstheme="minorBidi"/>
          <w:color w:val="auto"/>
          <w:sz w:val="30"/>
          <w:szCs w:val="30"/>
        </w:rPr>
        <w:t>标准恒压源、数字式显示仪表、伺服驱动器、步进驱动器等器件，可安装中型PLC、微型PLC、模拟量模块、扩展模块等模块。</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bCs/>
          <w:color w:val="auto"/>
          <w:sz w:val="30"/>
          <w:szCs w:val="30"/>
        </w:rPr>
      </w:pPr>
      <w:r>
        <w:rPr>
          <w:rFonts w:hint="eastAsia" w:ascii="仿宋_GB2312" w:eastAsia="仿宋_GB2312" w:cstheme="minorBidi"/>
          <w:bCs/>
          <w:color w:val="auto"/>
          <w:sz w:val="30"/>
          <w:szCs w:val="30"/>
        </w:rPr>
        <w:t>（3）PLC控制单元</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color w:val="auto"/>
          <w:sz w:val="30"/>
          <w:szCs w:val="30"/>
        </w:rPr>
      </w:pPr>
      <w:r>
        <w:rPr>
          <w:rFonts w:hint="eastAsia" w:ascii="仿宋_GB2312" w:eastAsia="仿宋_GB2312" w:cstheme="minorBidi"/>
          <w:color w:val="auto"/>
          <w:sz w:val="30"/>
          <w:szCs w:val="30"/>
        </w:rPr>
        <w:t>PLC控制单元挂板是亚龙YL-158GA1中电气系统程序控制（下位机）的辅助控制单元，在整个系统中，起着对输入信号处理和电气控制信号输出等重要作用。</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color w:val="auto"/>
          <w:sz w:val="30"/>
          <w:szCs w:val="30"/>
        </w:rPr>
      </w:pPr>
      <w:r>
        <w:rPr>
          <w:rFonts w:hint="eastAsia" w:ascii="仿宋_GB2312" w:eastAsia="仿宋_GB2312" w:cstheme="minorBidi"/>
          <w:color w:val="auto"/>
          <w:sz w:val="30"/>
          <w:szCs w:val="30"/>
        </w:rPr>
        <w:t>主要组成：</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color w:val="auto"/>
          <w:sz w:val="30"/>
          <w:szCs w:val="30"/>
        </w:rPr>
      </w:pPr>
      <w:r>
        <w:rPr>
          <w:rFonts w:hint="eastAsia" w:ascii="仿宋_GB2312" w:eastAsia="仿宋_GB2312" w:cstheme="minorBidi"/>
          <w:color w:val="auto"/>
          <w:sz w:val="30"/>
          <w:szCs w:val="30"/>
        </w:rPr>
        <w:t>包括4~20mA标准恒流源、0~10V标准恒压源、数字式显示仪表等。可安装微型PLC、模拟量模块、扩展模块等模块。</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bCs/>
          <w:color w:val="auto"/>
          <w:sz w:val="30"/>
          <w:szCs w:val="30"/>
        </w:rPr>
      </w:pPr>
      <w:r>
        <w:rPr>
          <w:rFonts w:hint="eastAsia" w:ascii="仿宋_GB2312" w:eastAsia="仿宋_GB2312" w:cstheme="minorBidi"/>
          <w:bCs/>
          <w:color w:val="auto"/>
          <w:sz w:val="30"/>
          <w:szCs w:val="30"/>
        </w:rPr>
        <w:t>（4）继电控制单元</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color w:val="auto"/>
          <w:sz w:val="30"/>
          <w:szCs w:val="30"/>
        </w:rPr>
      </w:pPr>
      <w:r>
        <w:rPr>
          <w:rFonts w:hint="eastAsia" w:ascii="仿宋_GB2312" w:eastAsia="仿宋_GB2312" w:cstheme="minorBidi"/>
          <w:color w:val="auto"/>
          <w:sz w:val="30"/>
          <w:szCs w:val="30"/>
        </w:rPr>
        <w:t>继电控制单元挂板是亚龙YL-158GA1中实现基本的电机拖动控制的一个单元，在整个电气自动控制系统中，起着对PLC控制信号放大和执行的作用。同时可实现独立的继电拖动功能</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color w:val="auto"/>
          <w:sz w:val="30"/>
          <w:szCs w:val="30"/>
        </w:rPr>
      </w:pPr>
      <w:r>
        <w:rPr>
          <w:rFonts w:hint="eastAsia" w:ascii="仿宋_GB2312" w:eastAsia="仿宋_GB2312" w:cstheme="minorBidi"/>
          <w:color w:val="auto"/>
          <w:sz w:val="30"/>
          <w:szCs w:val="30"/>
        </w:rPr>
        <w:t>主要组成：</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color w:val="auto"/>
          <w:sz w:val="30"/>
          <w:szCs w:val="30"/>
        </w:rPr>
      </w:pPr>
      <w:r>
        <w:rPr>
          <w:rFonts w:hint="eastAsia" w:ascii="仿宋_GB2312" w:eastAsia="仿宋_GB2312" w:cstheme="minorBidi"/>
          <w:color w:val="auto"/>
          <w:sz w:val="30"/>
          <w:szCs w:val="30"/>
        </w:rPr>
        <w:t>包括断路器、熔断器、接触器、中间继电器、热保护继电器、行程开关、时间继电器等。</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color w:val="auto"/>
          <w:sz w:val="30"/>
          <w:szCs w:val="30"/>
        </w:rPr>
      </w:pPr>
      <w:r>
        <w:rPr>
          <w:rFonts w:hint="eastAsia" w:ascii="仿宋_GB2312" w:eastAsia="仿宋_GB2312" w:cstheme="minorBidi"/>
          <w:color w:val="auto"/>
          <w:sz w:val="30"/>
          <w:szCs w:val="30"/>
        </w:rPr>
        <w:t>同时还安装由伺服、步进电机驱动的（可相互转换）小车运动装置，并且安装有传感器、微动开关、滚珠丝杠、增量型编码器等。</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bCs/>
          <w:color w:val="auto"/>
          <w:sz w:val="30"/>
          <w:szCs w:val="30"/>
        </w:rPr>
      </w:pPr>
      <w:r>
        <w:rPr>
          <w:rFonts w:hint="eastAsia" w:ascii="仿宋_GB2312" w:eastAsia="仿宋_GB2312" w:cstheme="minorBidi"/>
          <w:bCs/>
          <w:color w:val="auto"/>
          <w:sz w:val="30"/>
          <w:szCs w:val="30"/>
        </w:rPr>
        <w:t>（5）PLC控制型机床电路智能考核单元</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color w:val="auto"/>
          <w:sz w:val="30"/>
          <w:szCs w:val="30"/>
        </w:rPr>
      </w:pPr>
      <w:r>
        <w:rPr>
          <w:rFonts w:hint="eastAsia" w:ascii="仿宋_GB2312" w:eastAsia="仿宋_GB2312" w:cstheme="minorBidi"/>
          <w:color w:val="auto"/>
          <w:sz w:val="30"/>
          <w:szCs w:val="30"/>
        </w:rPr>
        <w:t>该单元通过智能答题器对典型机床电路故障现象的分析和判断，测量和检查故障点，也可以使用PLC编程控制，对典型机床电路进行PLC改造。</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color w:val="auto"/>
          <w:sz w:val="30"/>
          <w:szCs w:val="30"/>
        </w:rPr>
      </w:pPr>
      <w:r>
        <w:rPr>
          <w:rFonts w:hint="eastAsia" w:ascii="仿宋_GB2312" w:eastAsia="仿宋_GB2312" w:cstheme="minorBidi"/>
          <w:color w:val="auto"/>
          <w:sz w:val="30"/>
          <w:szCs w:val="30"/>
        </w:rPr>
        <w:t>主要组成：包括X62W铣床电路、T68镗床电路等。</w:t>
      </w:r>
    </w:p>
    <w:p>
      <w:pPr>
        <w:keepNext w:val="0"/>
        <w:keepLines w:val="0"/>
        <w:pageBreakBefore w:val="0"/>
        <w:widowControl w:val="0"/>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eastAsia="仿宋_GB2312" w:cstheme="minorBidi"/>
          <w:color w:val="auto"/>
          <w:sz w:val="30"/>
          <w:szCs w:val="30"/>
        </w:rPr>
      </w:pPr>
      <w:r>
        <w:rPr>
          <w:rFonts w:hint="eastAsia" w:ascii="仿宋_GB2312" w:eastAsia="仿宋_GB2312" w:cstheme="minorBidi"/>
          <w:color w:val="auto"/>
          <w:sz w:val="30"/>
          <w:szCs w:val="30"/>
        </w:rPr>
        <w:t>现代电气控制系统安装与维修平台配置及大赛使用的相关器材如下表：</w:t>
      </w:r>
    </w:p>
    <w:p>
      <w:pPr>
        <w:widowControl w:val="0"/>
        <w:spacing w:after="0" w:line="240" w:lineRule="auto"/>
        <w:jc w:val="center"/>
        <w:rPr>
          <w:rFonts w:ascii="黑体" w:hAnsi="黑体" w:eastAsia="黑体" w:cs="黑体"/>
          <w:sz w:val="24"/>
          <w:szCs w:val="24"/>
        </w:rPr>
      </w:pPr>
      <w:r>
        <w:rPr>
          <w:rFonts w:hint="eastAsia" w:ascii="黑体" w:hAnsi="黑体" w:eastAsia="黑体" w:cs="黑体"/>
          <w:sz w:val="24"/>
          <w:szCs w:val="24"/>
        </w:rPr>
        <w:t>表1.亚龙YL-158GA1型现代电气控制系统安装与调试实训考核装置</w:t>
      </w:r>
    </w:p>
    <w:tbl>
      <w:tblPr>
        <w:tblStyle w:val="10"/>
        <w:tblW w:w="9602" w:type="dxa"/>
        <w:jc w:val="center"/>
        <w:tblInd w:w="0" w:type="dxa"/>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462"/>
        <w:gridCol w:w="2616"/>
        <w:gridCol w:w="877"/>
        <w:gridCol w:w="975"/>
        <w:gridCol w:w="2955"/>
      </w:tblGrid>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sz w:val="24"/>
                <w:szCs w:val="24"/>
              </w:rPr>
            </w:pPr>
            <w:r>
              <w:rPr>
                <w:rFonts w:hint="eastAsia" w:ascii="黑体" w:hAnsi="黑体" w:eastAsia="黑体"/>
                <w:sz w:val="24"/>
                <w:szCs w:val="24"/>
              </w:rPr>
              <w:t>序号</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sz w:val="24"/>
                <w:szCs w:val="24"/>
              </w:rPr>
            </w:pPr>
            <w:r>
              <w:rPr>
                <w:rFonts w:hint="eastAsia" w:ascii="黑体" w:hAnsi="黑体" w:eastAsia="黑体"/>
                <w:sz w:val="24"/>
                <w:szCs w:val="24"/>
              </w:rPr>
              <w:t>名称</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sz w:val="24"/>
                <w:szCs w:val="24"/>
              </w:rPr>
            </w:pPr>
            <w:r>
              <w:rPr>
                <w:rFonts w:hint="eastAsia" w:ascii="黑体" w:hAnsi="黑体" w:eastAsia="黑体"/>
                <w:sz w:val="24"/>
                <w:szCs w:val="24"/>
              </w:rPr>
              <w:t>型号及规格</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sz w:val="24"/>
                <w:szCs w:val="24"/>
              </w:rPr>
            </w:pPr>
            <w:r>
              <w:rPr>
                <w:rFonts w:hint="eastAsia" w:ascii="黑体" w:hAnsi="黑体" w:eastAsia="黑体"/>
                <w:sz w:val="24"/>
                <w:szCs w:val="24"/>
              </w:rPr>
              <w:t>数量</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黑体" w:hAnsi="黑体" w:eastAsia="黑体"/>
                <w:sz w:val="24"/>
                <w:szCs w:val="24"/>
              </w:rPr>
            </w:pPr>
            <w:r>
              <w:rPr>
                <w:rFonts w:hint="eastAsia" w:ascii="黑体" w:hAnsi="黑体" w:eastAsia="黑体"/>
                <w:sz w:val="24"/>
                <w:szCs w:val="24"/>
              </w:rPr>
              <w:t>制造商</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211"/>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实训柜</w:t>
            </w:r>
          </w:p>
        </w:tc>
        <w:tc>
          <w:tcPr>
            <w:tcW w:w="261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YL-158GA1型</w:t>
            </w:r>
          </w:p>
          <w:p>
            <w:pPr>
              <w:spacing w:line="240" w:lineRule="auto"/>
              <w:jc w:val="center"/>
              <w:rPr>
                <w:rFonts w:ascii="仿宋_GB2312" w:hAnsi="宋体" w:eastAsia="仿宋_GB2312"/>
                <w:sz w:val="24"/>
                <w:szCs w:val="24"/>
              </w:rPr>
            </w:pPr>
            <w:r>
              <w:rPr>
                <w:rFonts w:hint="eastAsia" w:ascii="仿宋_GB2312" w:hAnsi="宋体" w:eastAsia="仿宋_GB2312"/>
                <w:sz w:val="24"/>
                <w:szCs w:val="24"/>
              </w:rPr>
              <w:t>850mm×800mm×1800mm</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1台</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亚龙</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钢结构,带自锁脚轮,作为电气控制系统的机械和电气设备的安装载体，设备可自由、灵活的布置、安装。</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2</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主令电气及仪表单元</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YL-158GA1-BM1</w:t>
            </w:r>
          </w:p>
          <w:p>
            <w:pPr>
              <w:spacing w:line="240" w:lineRule="auto"/>
              <w:jc w:val="center"/>
              <w:rPr>
                <w:rFonts w:ascii="仿宋_GB2312" w:hAnsi="宋体" w:eastAsia="仿宋_GB2312"/>
                <w:sz w:val="24"/>
                <w:szCs w:val="24"/>
              </w:rPr>
            </w:pPr>
            <w:r>
              <w:rPr>
                <w:rFonts w:hint="eastAsia" w:ascii="仿宋_GB2312" w:hAnsi="宋体" w:eastAsia="仿宋_GB2312"/>
                <w:sz w:val="24"/>
                <w:szCs w:val="24"/>
              </w:rPr>
              <w:t>YL-158GA1-BM2</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各1套</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亚龙</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包括进线电源控制与保护、主令电气控制元件、指示灯、触摸屏、显示仪表、紧急停止按钮等器件。</w:t>
            </w:r>
          </w:p>
          <w:p>
            <w:pPr>
              <w:spacing w:line="240" w:lineRule="auto"/>
              <w:jc w:val="center"/>
              <w:rPr>
                <w:rFonts w:ascii="仿宋_GB2312" w:hAnsi="宋体" w:eastAsia="仿宋_GB2312"/>
                <w:sz w:val="24"/>
                <w:szCs w:val="24"/>
              </w:rPr>
            </w:pPr>
            <w:r>
              <w:rPr>
                <w:rFonts w:hint="eastAsia" w:ascii="仿宋_GB2312" w:hAnsi="宋体" w:eastAsia="仿宋_GB2312"/>
                <w:sz w:val="24"/>
                <w:szCs w:val="24"/>
              </w:rPr>
              <w:t>每门一组，配置不同。如触摸屏和温控模块只在YL—158GA1-BM1</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3</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网络组态单元</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YL—158GA1-B0</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1套</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亚龙</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包括4~20mA标准恒流源、0~10V标准恒压源、数字式显示仪表、伺服驱动器、步进驱动器等器件。</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4</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控制单元</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YL—158GA1-B1</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1套</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亚龙</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包括4~20mA标准恒流源、0~10V标准恒压源、数字式显示仪表、等器件。</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5</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继电控制单元</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YL—158GA1-B2</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1套</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亚龙</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包括断路器、熔断器、接触器、中间继电器、热保护继电器、行程开关、时间继电器等。</w:t>
            </w:r>
          </w:p>
          <w:p>
            <w:pPr>
              <w:spacing w:line="240" w:lineRule="auto"/>
              <w:jc w:val="center"/>
              <w:rPr>
                <w:rFonts w:ascii="仿宋_GB2312" w:hAnsi="宋体" w:eastAsia="仿宋_GB2312"/>
                <w:sz w:val="24"/>
                <w:szCs w:val="24"/>
              </w:rPr>
            </w:pPr>
            <w:r>
              <w:rPr>
                <w:rFonts w:hint="eastAsia" w:ascii="仿宋_GB2312" w:hAnsi="宋体" w:eastAsia="仿宋_GB2312"/>
                <w:sz w:val="24"/>
                <w:szCs w:val="24"/>
              </w:rPr>
              <w:t>同时还安装由伺服、步进电机驱动的（可相互转换）、传感器、微动开关、滚珠丝杠、增量型编码器组成的小车运动装置。</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6</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PLC控制型机床电路智能考核单元挂板</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WK107</w:t>
            </w:r>
          </w:p>
          <w:p>
            <w:pPr>
              <w:spacing w:line="240" w:lineRule="auto"/>
              <w:jc w:val="center"/>
              <w:rPr>
                <w:rFonts w:ascii="仿宋_GB2312" w:hAnsi="宋体" w:eastAsia="仿宋_GB2312"/>
                <w:sz w:val="24"/>
                <w:szCs w:val="24"/>
              </w:rPr>
            </w:pPr>
            <w:r>
              <w:rPr>
                <w:rFonts w:hint="eastAsia" w:ascii="仿宋_GB2312" w:hAnsi="宋体" w:eastAsia="仿宋_GB2312"/>
                <w:sz w:val="24"/>
                <w:szCs w:val="24"/>
              </w:rPr>
              <w:t>WK108</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1套</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亚龙</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b/>
                <w:sz w:val="24"/>
                <w:szCs w:val="24"/>
              </w:rPr>
            </w:pPr>
            <w:r>
              <w:rPr>
                <w:rFonts w:hint="eastAsia" w:ascii="仿宋_GB2312" w:hAnsi="宋体" w:eastAsia="仿宋_GB2312"/>
                <w:sz w:val="24"/>
                <w:szCs w:val="24"/>
              </w:rPr>
              <w:t>包括X62W铣床电路、T68镗床电路。可PLC改造控制。</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7</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故障检测模块</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YL-158GA1-06</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1套</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亚龙</w:t>
            </w:r>
          </w:p>
        </w:tc>
        <w:tc>
          <w:tcPr>
            <w:tcW w:w="295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可设置不少于40个故障点</w:t>
            </w:r>
          </w:p>
          <w:p>
            <w:pPr>
              <w:spacing w:line="240" w:lineRule="auto"/>
              <w:jc w:val="center"/>
              <w:rPr>
                <w:rFonts w:ascii="仿宋_GB2312" w:hAnsi="宋体" w:eastAsia="仿宋_GB2312"/>
                <w:sz w:val="24"/>
                <w:szCs w:val="24"/>
              </w:rPr>
            </w:pPr>
            <w:r>
              <w:rPr>
                <w:rFonts w:hint="eastAsia" w:ascii="仿宋_GB2312" w:hAnsi="宋体" w:eastAsia="仿宋_GB2312"/>
                <w:sz w:val="24"/>
                <w:szCs w:val="24"/>
              </w:rPr>
              <w:t>(见附表一）。</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8</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可编程控制器</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PLC（二种品牌，任选一种）</w:t>
            </w: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1套</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西门子、三菱</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见附表一</w:t>
            </w:r>
          </w:p>
        </w:tc>
      </w:tr>
      <w:tr>
        <w:tblPrEx>
          <w:tblBorders>
            <w:top w:val="single" w:color="auto" w:sz="24" w:space="0"/>
            <w:left w:val="none" w:color="auto" w:sz="0" w:space="0"/>
            <w:bottom w:val="single" w:color="auto" w:sz="2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9</w:t>
            </w:r>
          </w:p>
        </w:tc>
        <w:tc>
          <w:tcPr>
            <w:tcW w:w="14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触摸屏</w:t>
            </w:r>
          </w:p>
        </w:tc>
        <w:tc>
          <w:tcPr>
            <w:tcW w:w="261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p>
        </w:tc>
        <w:tc>
          <w:tcPr>
            <w:tcW w:w="87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1台</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昆仑通态</w:t>
            </w:r>
          </w:p>
        </w:tc>
        <w:tc>
          <w:tcPr>
            <w:tcW w:w="29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sz w:val="24"/>
                <w:szCs w:val="24"/>
              </w:rPr>
            </w:pPr>
            <w:r>
              <w:rPr>
                <w:rFonts w:hint="eastAsia" w:ascii="仿宋_GB2312" w:hAnsi="宋体" w:eastAsia="仿宋_GB2312"/>
                <w:sz w:val="24"/>
                <w:szCs w:val="24"/>
              </w:rPr>
              <w:t>7寸彩屏 TPC7062TI以太网口</w:t>
            </w:r>
          </w:p>
        </w:tc>
      </w:tr>
    </w:tbl>
    <w:p>
      <w:pPr>
        <w:spacing w:after="0" w:line="259" w:lineRule="auto"/>
        <w:ind w:left="19" w:right="461" w:hanging="10"/>
        <w:rPr>
          <w:rFonts w:ascii="仿宋_GB2312" w:hAnsi="宋体" w:eastAsia="仿宋_GB2312"/>
          <w:sz w:val="24"/>
          <w:szCs w:val="24"/>
        </w:rPr>
      </w:pPr>
    </w:p>
    <w:p>
      <w:pPr>
        <w:spacing w:after="0" w:line="259" w:lineRule="auto"/>
        <w:ind w:left="19" w:right="461" w:hanging="10"/>
        <w:jc w:val="center"/>
        <w:rPr>
          <w:rFonts w:ascii="黑体" w:hAnsi="黑体" w:eastAsia="黑体" w:cs="黑体"/>
          <w:sz w:val="24"/>
          <w:szCs w:val="24"/>
        </w:rPr>
      </w:pPr>
      <w:r>
        <w:rPr>
          <w:rFonts w:hint="eastAsia" w:ascii="黑体" w:hAnsi="黑体" w:eastAsia="黑体" w:cs="黑体"/>
          <w:sz w:val="24"/>
          <w:szCs w:val="24"/>
        </w:rPr>
        <w:t>表2 电气控制系统故障检测模块</w:t>
      </w:r>
    </w:p>
    <w:tbl>
      <w:tblPr>
        <w:tblStyle w:val="12"/>
        <w:tblW w:w="9624" w:type="dxa"/>
        <w:jc w:val="center"/>
        <w:tblInd w:w="0" w:type="dxa"/>
        <w:tblLayout w:type="fixed"/>
        <w:tblCellMar>
          <w:top w:w="40" w:type="dxa"/>
          <w:left w:w="7" w:type="dxa"/>
          <w:bottom w:w="0" w:type="dxa"/>
          <w:right w:w="0" w:type="dxa"/>
        </w:tblCellMar>
      </w:tblPr>
      <w:tblGrid>
        <w:gridCol w:w="890"/>
        <w:gridCol w:w="3517"/>
        <w:gridCol w:w="3224"/>
        <w:gridCol w:w="980"/>
        <w:gridCol w:w="1013"/>
      </w:tblGrid>
      <w:tr>
        <w:tblPrEx>
          <w:tblLayout w:type="fixed"/>
          <w:tblCellMar>
            <w:top w:w="40" w:type="dxa"/>
            <w:left w:w="7" w:type="dxa"/>
            <w:bottom w:w="0" w:type="dxa"/>
            <w:right w:w="0" w:type="dxa"/>
          </w:tblCellMar>
        </w:tblPrEx>
        <w:trPr>
          <w:trHeight w:val="325"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序号</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名称</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规格/型号</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单位</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数量</w:t>
            </w:r>
          </w:p>
        </w:tc>
      </w:tr>
      <w:tr>
        <w:tblPrEx>
          <w:tblLayout w:type="fixed"/>
          <w:tblCellMar>
            <w:top w:w="40" w:type="dxa"/>
            <w:left w:w="7" w:type="dxa"/>
            <w:bottom w:w="0" w:type="dxa"/>
            <w:right w:w="0" w:type="dxa"/>
          </w:tblCellMar>
        </w:tblPrEx>
        <w:trPr>
          <w:trHeight w:val="574"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故障检测单元模块</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块</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导轨式开关电源</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DRA-60-24</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3</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断路器（空气开关3P）</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正泰DZ47-60C型</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3</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断路器（空气开关2P）</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正泰DZ47-60 C5</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5</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断路器（空气开关1P）</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正泰DZ47-60C型</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Layout w:type="fixed"/>
          <w:tblCellMar>
            <w:top w:w="40" w:type="dxa"/>
            <w:left w:w="7" w:type="dxa"/>
            <w:bottom w:w="0" w:type="dxa"/>
            <w:right w:w="0" w:type="dxa"/>
          </w:tblCellMar>
        </w:tblPrEx>
        <w:trPr>
          <w:trHeight w:val="633"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6</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剩余电流动作断路器（漏电开关1P+N）</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正泰DZ47LE-32C型</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Layout w:type="fixed"/>
          <w:tblCellMar>
            <w:top w:w="40" w:type="dxa"/>
            <w:left w:w="7" w:type="dxa"/>
            <w:bottom w:w="0" w:type="dxa"/>
            <w:right w:w="0" w:type="dxa"/>
          </w:tblCellMar>
        </w:tblPrEx>
        <w:trPr>
          <w:trHeight w:val="632"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7</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指示灯AD58B</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AD58B-22D(AD105-22D/ S)</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8</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8</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明装线盒（明盒）</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86HM331（86型）</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10</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9</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螺口灯座</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w:t>
            </w:r>
          </w:p>
        </w:tc>
      </w:tr>
      <w:tr>
        <w:tblPrEx>
          <w:tblLayout w:type="fixed"/>
          <w:tblCellMar>
            <w:top w:w="40" w:type="dxa"/>
            <w:left w:w="7" w:type="dxa"/>
            <w:bottom w:w="0" w:type="dxa"/>
            <w:right w:w="0" w:type="dxa"/>
          </w:tblCellMar>
        </w:tblPrEx>
        <w:trPr>
          <w:trHeight w:val="633"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10</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泰力二位暗装式跷板双控开关</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86GC02-2</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11</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泰力一位白板</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86GC35</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块</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12</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两极双用、两极带接地插座</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BF-10</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13</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泰力一位暗装式跷板双控开关</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86GC01-2</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14</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传感器</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HW7-D03PK</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15</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热继电器</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NR2-25</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16</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时间继电器</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ST3PA-D</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17</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继电器MY4NJ</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MY4NJ</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Layout w:type="fixed"/>
          <w:tblCellMar>
            <w:top w:w="40" w:type="dxa"/>
            <w:left w:w="7" w:type="dxa"/>
            <w:bottom w:w="0" w:type="dxa"/>
            <w:right w:w="0" w:type="dxa"/>
          </w:tblCellMar>
        </w:tblPrEx>
        <w:trPr>
          <w:trHeight w:val="405"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18</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欧姆龙继电器座</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欧姆龙PYF14A-E</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19</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继电器座</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PF083A</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20</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交流接触器</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NC1-1210Z</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5</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21</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辅助触头组</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正泰F4-22</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5</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22</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行程开关</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正泰YBLX-ME/8104</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23</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按钮开关LA68B</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LA68B-EA35(B2-EA35)</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24</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按钮开关LA68B</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LA68B-EA45(B2-EA45)</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3</w:t>
            </w:r>
          </w:p>
        </w:tc>
      </w:tr>
      <w:tr>
        <w:tblPrEx>
          <w:tblLayout w:type="fixed"/>
          <w:tblCellMar>
            <w:top w:w="40" w:type="dxa"/>
            <w:left w:w="7" w:type="dxa"/>
            <w:bottom w:w="0" w:type="dxa"/>
            <w:right w:w="0" w:type="dxa"/>
          </w:tblCellMar>
        </w:tblPrEx>
        <w:trPr>
          <w:trHeight w:val="407"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25</w:t>
            </w:r>
          </w:p>
        </w:tc>
        <w:tc>
          <w:tcPr>
            <w:tcW w:w="3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端子排</w:t>
            </w:r>
          </w:p>
        </w:tc>
        <w:tc>
          <w:tcPr>
            <w:tcW w:w="32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UK2.5B</w:t>
            </w:r>
          </w:p>
        </w:tc>
        <w:tc>
          <w:tcPr>
            <w:tcW w:w="9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排</w:t>
            </w:r>
          </w:p>
        </w:tc>
        <w:tc>
          <w:tcPr>
            <w:tcW w:w="10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r>
    </w:tbl>
    <w:p>
      <w:pPr>
        <w:spacing w:after="0" w:line="259" w:lineRule="auto"/>
        <w:ind w:left="2978" w:right="3252" w:hanging="2969"/>
        <w:rPr>
          <w:rFonts w:ascii="仿宋_GB2312" w:hAnsi="宋体" w:eastAsia="仿宋_GB2312"/>
          <w:sz w:val="24"/>
          <w:szCs w:val="24"/>
        </w:rPr>
      </w:pPr>
    </w:p>
    <w:p>
      <w:pPr>
        <w:spacing w:after="0" w:line="259" w:lineRule="auto"/>
        <w:ind w:left="2978" w:right="110" w:hanging="2969"/>
        <w:jc w:val="center"/>
        <w:rPr>
          <w:rFonts w:ascii="黑体" w:hAnsi="黑体" w:eastAsia="黑体" w:cs="黑体"/>
          <w:sz w:val="24"/>
          <w:szCs w:val="24"/>
        </w:rPr>
      </w:pPr>
      <w:r>
        <w:rPr>
          <w:rFonts w:hint="eastAsia" w:ascii="黑体" w:hAnsi="黑体" w:eastAsia="黑体" w:cs="黑体"/>
          <w:sz w:val="24"/>
          <w:szCs w:val="24"/>
        </w:rPr>
        <w:t>表3 PLC配置：可编程控制系统主要部件</w:t>
      </w:r>
    </w:p>
    <w:tbl>
      <w:tblPr>
        <w:tblStyle w:val="12"/>
        <w:tblW w:w="9723" w:type="dxa"/>
        <w:jc w:val="center"/>
        <w:tblInd w:w="0" w:type="dxa"/>
        <w:tblLayout w:type="fixed"/>
        <w:tblCellMar>
          <w:top w:w="39" w:type="dxa"/>
          <w:left w:w="53" w:type="dxa"/>
          <w:bottom w:w="0" w:type="dxa"/>
          <w:right w:w="58" w:type="dxa"/>
        </w:tblCellMar>
      </w:tblPr>
      <w:tblGrid>
        <w:gridCol w:w="677"/>
        <w:gridCol w:w="1516"/>
        <w:gridCol w:w="2475"/>
        <w:gridCol w:w="869"/>
        <w:gridCol w:w="970"/>
        <w:gridCol w:w="3216"/>
      </w:tblGrid>
      <w:tr>
        <w:tblPrEx>
          <w:tblLayout w:type="fixed"/>
          <w:tblCellMar>
            <w:top w:w="39" w:type="dxa"/>
            <w:left w:w="53" w:type="dxa"/>
            <w:bottom w:w="0" w:type="dxa"/>
            <w:right w:w="58" w:type="dxa"/>
          </w:tblCellMar>
        </w:tblPrEx>
        <w:trPr>
          <w:trHeight w:val="562" w:hRule="atLeast"/>
          <w:jc w:val="center"/>
        </w:trPr>
        <w:tc>
          <w:tcPr>
            <w:tcW w:w="9723" w:type="dxa"/>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643" w:firstLine="0"/>
              <w:jc w:val="center"/>
              <w:rPr>
                <w:rFonts w:ascii="仿宋_GB2312" w:hAnsi="宋体" w:eastAsia="仿宋_GB2312"/>
                <w:sz w:val="24"/>
                <w:szCs w:val="24"/>
              </w:rPr>
            </w:pPr>
            <w:r>
              <w:rPr>
                <w:rFonts w:hint="eastAsia" w:ascii="黑体" w:hAnsi="黑体" w:eastAsia="黑体" w:cs="黑体"/>
                <w:sz w:val="24"/>
                <w:szCs w:val="24"/>
              </w:rPr>
              <w:t>方案一、西门子S7-300+S7-200SMART方案 以太网系统主要部件</w:t>
            </w:r>
          </w:p>
        </w:tc>
      </w:tr>
      <w:tr>
        <w:tblPrEx>
          <w:tblLayout w:type="fixed"/>
          <w:tblCellMar>
            <w:top w:w="39" w:type="dxa"/>
            <w:left w:w="53" w:type="dxa"/>
            <w:bottom w:w="0" w:type="dxa"/>
            <w:right w:w="58" w:type="dxa"/>
          </w:tblCellMar>
        </w:tblPrEx>
        <w:trPr>
          <w:trHeight w:val="32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序号</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名称</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型号</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数量</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单位</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备注</w:t>
            </w:r>
          </w:p>
        </w:tc>
      </w:tr>
      <w:tr>
        <w:tblPrEx>
          <w:tblLayout w:type="fixed"/>
          <w:tblCellMar>
            <w:top w:w="39" w:type="dxa"/>
            <w:left w:w="53" w:type="dxa"/>
            <w:bottom w:w="0" w:type="dxa"/>
            <w:right w:w="58" w:type="dxa"/>
          </w:tblCellMar>
        </w:tblPrEx>
        <w:trPr>
          <w:trHeight w:val="478"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1</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仿宋_GB2312" w:hAnsi="宋体" w:eastAsia="仿宋_GB2312"/>
                <w:sz w:val="24"/>
                <w:szCs w:val="24"/>
              </w:rPr>
            </w:pPr>
            <w:r>
              <w:rPr>
                <w:rFonts w:hint="eastAsia" w:ascii="仿宋_GB2312" w:hAnsi="宋体" w:eastAsia="仿宋_GB2312"/>
                <w:sz w:val="24"/>
                <w:szCs w:val="24"/>
              </w:rPr>
              <w:t>西门子电源</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right="2" w:firstLine="0"/>
              <w:jc w:val="center"/>
              <w:rPr>
                <w:rFonts w:ascii="仿宋_GB2312" w:hAnsi="宋体" w:eastAsia="仿宋_GB2312"/>
                <w:sz w:val="24"/>
                <w:szCs w:val="24"/>
              </w:rPr>
            </w:pPr>
            <w:r>
              <w:rPr>
                <w:rFonts w:hint="eastAsia" w:ascii="仿宋_GB2312" w:hAnsi="宋体" w:eastAsia="仿宋_GB2312"/>
                <w:sz w:val="24"/>
                <w:szCs w:val="24"/>
              </w:rPr>
              <w:t>PS307</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160" w:line="240" w:lineRule="auto"/>
              <w:ind w:left="0" w:firstLine="0"/>
              <w:rPr>
                <w:rFonts w:ascii="仿宋_GB2312" w:hAnsi="宋体" w:eastAsia="仿宋_GB2312"/>
                <w:sz w:val="24"/>
                <w:szCs w:val="24"/>
              </w:rPr>
            </w:pPr>
          </w:p>
        </w:tc>
      </w:tr>
      <w:tr>
        <w:tblPrEx>
          <w:tblLayout w:type="fixed"/>
          <w:tblCellMar>
            <w:top w:w="39" w:type="dxa"/>
            <w:left w:w="53" w:type="dxa"/>
            <w:bottom w:w="0" w:type="dxa"/>
            <w:right w:w="58" w:type="dxa"/>
          </w:tblCellMar>
        </w:tblPrEx>
        <w:trPr>
          <w:trHeight w:val="63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2</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西门子可编程控制器</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55" w:firstLine="0"/>
              <w:jc w:val="center"/>
              <w:rPr>
                <w:rFonts w:ascii="仿宋_GB2312" w:hAnsi="宋体" w:eastAsia="仿宋_GB2312"/>
                <w:sz w:val="24"/>
                <w:szCs w:val="24"/>
              </w:rPr>
            </w:pPr>
            <w:r>
              <w:rPr>
                <w:rFonts w:hint="eastAsia" w:ascii="仿宋_GB2312" w:hAnsi="宋体" w:eastAsia="仿宋_GB2312"/>
                <w:sz w:val="24"/>
                <w:szCs w:val="24"/>
              </w:rPr>
              <w:t>CPU314C-2PN/DP</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right="2" w:firstLine="0"/>
              <w:jc w:val="center"/>
              <w:rPr>
                <w:rFonts w:ascii="仿宋_GB2312" w:hAnsi="宋体" w:eastAsia="仿宋_GB2312"/>
                <w:sz w:val="24"/>
                <w:szCs w:val="24"/>
              </w:rPr>
            </w:pPr>
            <w:r>
              <w:rPr>
                <w:rFonts w:hint="eastAsia" w:ascii="仿宋_GB2312" w:hAnsi="宋体" w:eastAsia="仿宋_GB2312"/>
                <w:sz w:val="24"/>
                <w:szCs w:val="24"/>
              </w:rPr>
              <w:t>16DI/16DO</w:t>
            </w:r>
          </w:p>
        </w:tc>
      </w:tr>
      <w:tr>
        <w:tblPrEx>
          <w:tblLayout w:type="fixed"/>
          <w:tblCellMar>
            <w:top w:w="39" w:type="dxa"/>
            <w:left w:w="53" w:type="dxa"/>
            <w:bottom w:w="0" w:type="dxa"/>
            <w:right w:w="58" w:type="dxa"/>
          </w:tblCellMar>
        </w:tblPrEx>
        <w:trPr>
          <w:trHeight w:val="946"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3</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CPU模块</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27" w:firstLine="0"/>
              <w:jc w:val="center"/>
              <w:rPr>
                <w:rFonts w:ascii="仿宋_GB2312" w:hAnsi="宋体" w:eastAsia="仿宋_GB2312"/>
                <w:sz w:val="24"/>
                <w:szCs w:val="24"/>
              </w:rPr>
            </w:pPr>
            <w:r>
              <w:rPr>
                <w:rFonts w:hint="eastAsia" w:ascii="仿宋_GB2312" w:hAnsi="宋体" w:eastAsia="仿宋_GB2312"/>
                <w:sz w:val="24"/>
                <w:szCs w:val="24"/>
              </w:rPr>
              <w:t>S7-200 SMART SR40</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55" w:firstLine="0"/>
              <w:rPr>
                <w:rFonts w:ascii="仿宋_GB2312" w:hAnsi="宋体" w:eastAsia="仿宋_GB2312"/>
                <w:sz w:val="24"/>
                <w:szCs w:val="24"/>
              </w:rPr>
            </w:pPr>
            <w:r>
              <w:rPr>
                <w:rFonts w:hint="eastAsia" w:ascii="仿宋_GB2312" w:hAnsi="宋体" w:eastAsia="仿宋_GB2312"/>
                <w:sz w:val="24"/>
                <w:szCs w:val="24"/>
              </w:rPr>
              <w:t>西门子继电器输出</w:t>
            </w:r>
          </w:p>
          <w:p>
            <w:pPr>
              <w:spacing w:after="0" w:line="240" w:lineRule="auto"/>
              <w:ind w:left="55" w:firstLine="0"/>
              <w:rPr>
                <w:rFonts w:ascii="仿宋_GB2312" w:hAnsi="宋体" w:eastAsia="仿宋_GB2312"/>
                <w:sz w:val="24"/>
                <w:szCs w:val="24"/>
              </w:rPr>
            </w:pPr>
            <w:r>
              <w:rPr>
                <w:rFonts w:hint="eastAsia" w:ascii="仿宋_GB2312" w:hAnsi="宋体" w:eastAsia="仿宋_GB2312"/>
                <w:sz w:val="24"/>
                <w:szCs w:val="24"/>
              </w:rPr>
              <w:t>220VAC供电 24输入16输出</w:t>
            </w:r>
          </w:p>
        </w:tc>
      </w:tr>
      <w:tr>
        <w:tblPrEx>
          <w:tblLayout w:type="fixed"/>
          <w:tblCellMar>
            <w:top w:w="39" w:type="dxa"/>
            <w:left w:w="53" w:type="dxa"/>
            <w:bottom w:w="0" w:type="dxa"/>
            <w:right w:w="58" w:type="dxa"/>
          </w:tblCellMar>
        </w:tblPrEx>
        <w:trPr>
          <w:trHeight w:val="63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4</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CPU模块</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27" w:firstLine="0"/>
              <w:rPr>
                <w:rFonts w:ascii="仿宋_GB2312" w:hAnsi="宋体" w:eastAsia="仿宋_GB2312"/>
                <w:sz w:val="24"/>
                <w:szCs w:val="24"/>
              </w:rPr>
            </w:pPr>
            <w:r>
              <w:rPr>
                <w:rFonts w:hint="eastAsia" w:ascii="仿宋_GB2312" w:hAnsi="宋体" w:eastAsia="仿宋_GB2312"/>
                <w:sz w:val="24"/>
                <w:szCs w:val="24"/>
              </w:rPr>
              <w:t>S7-200 SMART ST30</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只</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55" w:firstLine="0"/>
              <w:rPr>
                <w:rFonts w:ascii="仿宋_GB2312" w:hAnsi="宋体" w:eastAsia="仿宋_GB2312"/>
                <w:sz w:val="24"/>
                <w:szCs w:val="24"/>
              </w:rPr>
            </w:pPr>
            <w:r>
              <w:rPr>
                <w:rFonts w:hint="eastAsia" w:ascii="仿宋_GB2312" w:hAnsi="宋体" w:eastAsia="仿宋_GB2312"/>
                <w:sz w:val="24"/>
                <w:szCs w:val="24"/>
              </w:rPr>
              <w:t>西门子晶体管输出24VDC供电18输入12输出</w:t>
            </w:r>
          </w:p>
        </w:tc>
      </w:tr>
      <w:tr>
        <w:tblPrEx>
          <w:tblLayout w:type="fixed"/>
          <w:tblCellMar>
            <w:top w:w="39" w:type="dxa"/>
            <w:left w:w="53" w:type="dxa"/>
            <w:bottom w:w="0" w:type="dxa"/>
            <w:right w:w="58" w:type="dxa"/>
          </w:tblCellMar>
        </w:tblPrEx>
        <w:trPr>
          <w:trHeight w:val="63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5</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西门子模拟量输入输出模块</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S7-200Smart EM06</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55" w:firstLine="0"/>
              <w:rPr>
                <w:rFonts w:ascii="仿宋_GB2312" w:hAnsi="宋体" w:eastAsia="仿宋_GB2312"/>
                <w:sz w:val="24"/>
                <w:szCs w:val="24"/>
              </w:rPr>
            </w:pPr>
            <w:r>
              <w:rPr>
                <w:rFonts w:hint="eastAsia" w:ascii="仿宋_GB2312" w:hAnsi="宋体" w:eastAsia="仿宋_GB2312"/>
                <w:sz w:val="24"/>
                <w:szCs w:val="24"/>
              </w:rPr>
              <w:t>4输入/2输出 整体式I/O 点数为小型</w:t>
            </w:r>
          </w:p>
        </w:tc>
      </w:tr>
      <w:tr>
        <w:tblPrEx>
          <w:tblLayout w:type="fixed"/>
          <w:tblCellMar>
            <w:top w:w="39" w:type="dxa"/>
            <w:left w:w="53" w:type="dxa"/>
            <w:bottom w:w="0" w:type="dxa"/>
            <w:right w:w="58" w:type="dxa"/>
          </w:tblCellMar>
        </w:tblPrEx>
        <w:trPr>
          <w:trHeight w:val="478"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6</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13" w:firstLine="0"/>
              <w:jc w:val="center"/>
              <w:rPr>
                <w:rFonts w:ascii="仿宋_GB2312" w:hAnsi="宋体" w:eastAsia="仿宋_GB2312"/>
                <w:sz w:val="24"/>
                <w:szCs w:val="24"/>
              </w:rPr>
            </w:pPr>
            <w:r>
              <w:rPr>
                <w:rFonts w:hint="eastAsia" w:ascii="仿宋_GB2312" w:hAnsi="宋体" w:eastAsia="仿宋_GB2312"/>
                <w:sz w:val="24"/>
                <w:szCs w:val="24"/>
              </w:rPr>
              <w:t>西门子安装导轨</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55" w:firstLine="0"/>
              <w:jc w:val="center"/>
              <w:rPr>
                <w:rFonts w:ascii="仿宋_GB2312" w:hAnsi="宋体" w:eastAsia="仿宋_GB2312"/>
                <w:sz w:val="24"/>
                <w:szCs w:val="24"/>
              </w:rPr>
            </w:pPr>
            <w:r>
              <w:rPr>
                <w:rFonts w:hint="eastAsia" w:ascii="仿宋_GB2312" w:hAnsi="宋体" w:eastAsia="仿宋_GB2312"/>
                <w:sz w:val="24"/>
                <w:szCs w:val="24"/>
              </w:rPr>
              <w:t>S7-300导轨160mm</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160" w:line="240" w:lineRule="auto"/>
              <w:ind w:left="0" w:firstLine="0"/>
              <w:rPr>
                <w:rFonts w:ascii="仿宋_GB2312" w:hAnsi="宋体" w:eastAsia="仿宋_GB2312"/>
                <w:sz w:val="24"/>
                <w:szCs w:val="24"/>
              </w:rPr>
            </w:pPr>
          </w:p>
        </w:tc>
      </w:tr>
      <w:tr>
        <w:tblPrEx>
          <w:tblLayout w:type="fixed"/>
          <w:tblCellMar>
            <w:top w:w="39" w:type="dxa"/>
            <w:left w:w="53" w:type="dxa"/>
            <w:bottom w:w="0" w:type="dxa"/>
            <w:right w:w="58" w:type="dxa"/>
          </w:tblCellMar>
        </w:tblPrEx>
        <w:trPr>
          <w:trHeight w:val="63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7</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13" w:firstLine="0"/>
              <w:jc w:val="center"/>
              <w:rPr>
                <w:rFonts w:ascii="仿宋_GB2312" w:hAnsi="宋体" w:eastAsia="仿宋_GB2312"/>
                <w:sz w:val="24"/>
                <w:szCs w:val="24"/>
              </w:rPr>
            </w:pPr>
            <w:r>
              <w:rPr>
                <w:rFonts w:hint="eastAsia" w:ascii="仿宋_GB2312" w:hAnsi="宋体" w:eastAsia="仿宋_GB2312"/>
                <w:sz w:val="24"/>
                <w:szCs w:val="24"/>
              </w:rPr>
              <w:t>西门子前连接器（螺钉型）</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40针</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160" w:line="240" w:lineRule="auto"/>
              <w:ind w:left="0" w:firstLine="0"/>
              <w:rPr>
                <w:rFonts w:ascii="仿宋_GB2312" w:hAnsi="宋体" w:eastAsia="仿宋_GB2312"/>
                <w:sz w:val="24"/>
                <w:szCs w:val="24"/>
              </w:rPr>
            </w:pPr>
          </w:p>
        </w:tc>
      </w:tr>
      <w:tr>
        <w:tblPrEx>
          <w:tblLayout w:type="fixed"/>
          <w:tblCellMar>
            <w:top w:w="39" w:type="dxa"/>
            <w:left w:w="53" w:type="dxa"/>
            <w:bottom w:w="0" w:type="dxa"/>
            <w:right w:w="58" w:type="dxa"/>
          </w:tblCellMar>
        </w:tblPrEx>
        <w:trPr>
          <w:trHeight w:val="478"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8</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内存卡</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right="2" w:firstLine="0"/>
              <w:jc w:val="center"/>
              <w:rPr>
                <w:rFonts w:ascii="仿宋_GB2312" w:hAnsi="宋体" w:eastAsia="仿宋_GB2312"/>
                <w:sz w:val="24"/>
                <w:szCs w:val="24"/>
              </w:rPr>
            </w:pPr>
            <w:r>
              <w:rPr>
                <w:rFonts w:hint="eastAsia" w:ascii="仿宋_GB2312" w:hAnsi="宋体" w:eastAsia="仿宋_GB2312"/>
                <w:sz w:val="24"/>
                <w:szCs w:val="24"/>
              </w:rPr>
              <w:t>MMC128K</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张</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160" w:line="240" w:lineRule="auto"/>
              <w:ind w:left="0" w:firstLine="0"/>
              <w:rPr>
                <w:rFonts w:ascii="仿宋_GB2312" w:hAnsi="宋体" w:eastAsia="仿宋_GB2312"/>
                <w:sz w:val="24"/>
                <w:szCs w:val="24"/>
              </w:rPr>
            </w:pPr>
          </w:p>
        </w:tc>
      </w:tr>
      <w:tr>
        <w:tblPrEx>
          <w:tblLayout w:type="fixed"/>
          <w:tblCellMar>
            <w:top w:w="39" w:type="dxa"/>
            <w:left w:w="53" w:type="dxa"/>
            <w:bottom w:w="0" w:type="dxa"/>
            <w:right w:w="58" w:type="dxa"/>
          </w:tblCellMar>
        </w:tblPrEx>
        <w:trPr>
          <w:trHeight w:val="478"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9</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交换机</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right="2" w:firstLine="0"/>
              <w:jc w:val="center"/>
              <w:rPr>
                <w:rFonts w:ascii="仿宋_GB2312" w:hAnsi="宋体" w:eastAsia="仿宋_GB2312"/>
                <w:sz w:val="24"/>
                <w:szCs w:val="24"/>
              </w:rPr>
            </w:pPr>
            <w:r>
              <w:rPr>
                <w:rFonts w:hint="eastAsia" w:ascii="仿宋_GB2312" w:hAnsi="宋体" w:eastAsia="仿宋_GB2312"/>
                <w:sz w:val="24"/>
                <w:szCs w:val="24"/>
              </w:rPr>
              <w:t>5口</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160" w:line="240" w:lineRule="auto"/>
              <w:ind w:left="0" w:firstLine="0"/>
              <w:rPr>
                <w:rFonts w:ascii="仿宋_GB2312" w:hAnsi="宋体" w:eastAsia="仿宋_GB2312"/>
                <w:sz w:val="24"/>
                <w:szCs w:val="24"/>
              </w:rPr>
            </w:pPr>
          </w:p>
        </w:tc>
      </w:tr>
      <w:tr>
        <w:tblPrEx>
          <w:tblLayout w:type="fixed"/>
          <w:tblCellMar>
            <w:top w:w="39" w:type="dxa"/>
            <w:left w:w="53" w:type="dxa"/>
            <w:bottom w:w="0" w:type="dxa"/>
            <w:right w:w="58" w:type="dxa"/>
          </w:tblCellMar>
        </w:tblPrEx>
        <w:trPr>
          <w:trHeight w:val="32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8" w:firstLine="0"/>
              <w:rPr>
                <w:rFonts w:ascii="仿宋_GB2312" w:hAnsi="宋体" w:eastAsia="仿宋_GB2312"/>
                <w:sz w:val="24"/>
                <w:szCs w:val="24"/>
              </w:rPr>
            </w:pPr>
            <w:r>
              <w:rPr>
                <w:rFonts w:hint="eastAsia" w:ascii="仿宋_GB2312" w:hAnsi="宋体" w:eastAsia="仿宋_GB2312"/>
                <w:sz w:val="24"/>
                <w:szCs w:val="24"/>
              </w:rPr>
              <w:t>10</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 w:firstLine="0"/>
              <w:jc w:val="center"/>
              <w:rPr>
                <w:rFonts w:ascii="仿宋_GB2312" w:hAnsi="宋体" w:eastAsia="仿宋_GB2312"/>
                <w:sz w:val="24"/>
                <w:szCs w:val="24"/>
              </w:rPr>
            </w:pPr>
            <w:r>
              <w:rPr>
                <w:rFonts w:hint="eastAsia" w:ascii="仿宋_GB2312" w:hAnsi="宋体" w:eastAsia="仿宋_GB2312"/>
                <w:sz w:val="24"/>
                <w:szCs w:val="24"/>
              </w:rPr>
              <w:t>通讯线缆</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11" w:firstLine="0"/>
              <w:rPr>
                <w:rFonts w:ascii="仿宋_GB2312" w:hAnsi="宋体" w:eastAsia="仿宋_GB2312"/>
                <w:sz w:val="24"/>
                <w:szCs w:val="24"/>
              </w:rPr>
            </w:pPr>
            <w:r>
              <w:rPr>
                <w:rFonts w:hint="eastAsia" w:ascii="仿宋_GB2312" w:hAnsi="宋体" w:eastAsia="仿宋_GB2312"/>
                <w:sz w:val="24"/>
                <w:szCs w:val="24"/>
              </w:rPr>
              <w:t>3米五类标准跳线</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5</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160" w:line="240" w:lineRule="auto"/>
              <w:ind w:left="0" w:firstLine="0"/>
              <w:rPr>
                <w:rFonts w:ascii="仿宋_GB2312" w:hAnsi="宋体" w:eastAsia="仿宋_GB2312"/>
                <w:sz w:val="24"/>
                <w:szCs w:val="24"/>
              </w:rPr>
            </w:pPr>
          </w:p>
        </w:tc>
      </w:tr>
      <w:tr>
        <w:tblPrEx>
          <w:tblLayout w:type="fixed"/>
          <w:tblCellMar>
            <w:top w:w="39" w:type="dxa"/>
            <w:left w:w="53" w:type="dxa"/>
            <w:bottom w:w="0" w:type="dxa"/>
            <w:right w:w="58" w:type="dxa"/>
          </w:tblCellMar>
        </w:tblPrEx>
        <w:trPr>
          <w:trHeight w:val="478"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08" w:firstLine="0"/>
              <w:rPr>
                <w:rFonts w:ascii="仿宋_GB2312" w:hAnsi="宋体" w:eastAsia="仿宋_GB2312"/>
                <w:sz w:val="24"/>
                <w:szCs w:val="24"/>
              </w:rPr>
            </w:pPr>
            <w:r>
              <w:rPr>
                <w:rFonts w:hint="eastAsia" w:ascii="仿宋_GB2312" w:hAnsi="宋体" w:eastAsia="仿宋_GB2312"/>
                <w:sz w:val="24"/>
                <w:szCs w:val="24"/>
              </w:rPr>
              <w:t>11</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21" w:firstLine="0"/>
              <w:jc w:val="center"/>
              <w:rPr>
                <w:rFonts w:ascii="仿宋_GB2312" w:hAnsi="宋体" w:eastAsia="仿宋_GB2312"/>
                <w:sz w:val="24"/>
                <w:szCs w:val="24"/>
              </w:rPr>
            </w:pPr>
            <w:r>
              <w:rPr>
                <w:rFonts w:hint="eastAsia" w:ascii="仿宋_GB2312" w:hAnsi="宋体" w:eastAsia="仿宋_GB2312"/>
                <w:sz w:val="24"/>
                <w:szCs w:val="24"/>
              </w:rPr>
              <w:t>西门子变频器</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G120C 0.75KW</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209" w:firstLine="0"/>
              <w:rPr>
                <w:rFonts w:ascii="仿宋_GB2312" w:hAnsi="宋体" w:eastAsia="仿宋_GB2312"/>
                <w:sz w:val="24"/>
                <w:szCs w:val="24"/>
              </w:rPr>
            </w:pPr>
            <w:r>
              <w:rPr>
                <w:rFonts w:hint="eastAsia" w:ascii="仿宋_GB2312" w:hAnsi="宋体" w:eastAsia="仿宋_GB2312"/>
                <w:sz w:val="24"/>
                <w:szCs w:val="24"/>
              </w:rPr>
              <w:t>台</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3" w:firstLine="0"/>
              <w:jc w:val="center"/>
              <w:rPr>
                <w:rFonts w:ascii="仿宋_GB2312" w:hAnsi="宋体" w:eastAsia="仿宋_GB2312"/>
                <w:sz w:val="24"/>
                <w:szCs w:val="24"/>
              </w:rPr>
            </w:pPr>
            <w:r>
              <w:rPr>
                <w:rFonts w:hint="eastAsia" w:ascii="仿宋_GB2312" w:hAnsi="宋体" w:eastAsia="仿宋_GB2312"/>
                <w:sz w:val="24"/>
                <w:szCs w:val="24"/>
              </w:rPr>
              <w:t>含BOP操作面板</w:t>
            </w:r>
          </w:p>
        </w:tc>
      </w:tr>
      <w:tr>
        <w:tblPrEx>
          <w:tblLayout w:type="fixed"/>
          <w:tblCellMar>
            <w:top w:w="39" w:type="dxa"/>
            <w:left w:w="53" w:type="dxa"/>
            <w:bottom w:w="0" w:type="dxa"/>
            <w:right w:w="58" w:type="dxa"/>
          </w:tblCellMar>
        </w:tblPrEx>
        <w:trPr>
          <w:trHeight w:val="561" w:hRule="atLeast"/>
          <w:jc w:val="center"/>
        </w:trPr>
        <w:tc>
          <w:tcPr>
            <w:tcW w:w="677" w:type="dxa"/>
            <w:tcBorders>
              <w:top w:val="single" w:color="000000" w:sz="4" w:space="0"/>
              <w:left w:val="single" w:color="000000" w:sz="4" w:space="0"/>
              <w:bottom w:val="single" w:color="000000" w:sz="4" w:space="0"/>
              <w:right w:val="nil"/>
            </w:tcBorders>
            <w:vAlign w:val="center"/>
          </w:tcPr>
          <w:p>
            <w:pPr>
              <w:spacing w:after="160" w:line="240" w:lineRule="auto"/>
              <w:ind w:left="0" w:firstLine="0"/>
              <w:rPr>
                <w:rFonts w:ascii="仿宋_GB2312" w:hAnsi="宋体" w:eastAsia="仿宋_GB2312"/>
                <w:sz w:val="24"/>
                <w:szCs w:val="24"/>
              </w:rPr>
            </w:pPr>
          </w:p>
        </w:tc>
        <w:tc>
          <w:tcPr>
            <w:tcW w:w="9046" w:type="dxa"/>
            <w:gridSpan w:val="5"/>
            <w:tcBorders>
              <w:top w:val="single" w:color="000000" w:sz="4" w:space="0"/>
              <w:left w:val="nil"/>
              <w:bottom w:val="single" w:color="000000" w:sz="4" w:space="0"/>
              <w:right w:val="single" w:color="000000" w:sz="4" w:space="0"/>
            </w:tcBorders>
            <w:vAlign w:val="center"/>
          </w:tcPr>
          <w:p>
            <w:pPr>
              <w:spacing w:after="0" w:line="240" w:lineRule="auto"/>
              <w:ind w:left="1615" w:firstLine="0"/>
              <w:rPr>
                <w:rFonts w:ascii="仿宋_GB2312" w:hAnsi="宋体" w:eastAsia="仿宋_GB2312"/>
                <w:sz w:val="24"/>
                <w:szCs w:val="24"/>
              </w:rPr>
            </w:pPr>
            <w:r>
              <w:rPr>
                <w:rFonts w:hint="eastAsia" w:ascii="黑体" w:hAnsi="黑体" w:eastAsia="黑体" w:cs="黑体"/>
                <w:sz w:val="24"/>
                <w:szCs w:val="24"/>
              </w:rPr>
              <w:t>方案二、三菱Q系列与FX系列系统主要部件</w:t>
            </w:r>
          </w:p>
        </w:tc>
      </w:tr>
      <w:tr>
        <w:tblPrEx>
          <w:tblLayout w:type="fixed"/>
          <w:tblCellMar>
            <w:top w:w="39" w:type="dxa"/>
            <w:left w:w="53" w:type="dxa"/>
            <w:bottom w:w="0" w:type="dxa"/>
            <w:right w:w="58" w:type="dxa"/>
          </w:tblCellMar>
        </w:tblPrEx>
        <w:trPr>
          <w:trHeight w:val="546"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序号</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名称</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型号</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数量</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单位</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备注</w:t>
            </w:r>
          </w:p>
        </w:tc>
      </w:tr>
      <w:tr>
        <w:tblPrEx>
          <w:tblLayout w:type="fixed"/>
          <w:tblCellMar>
            <w:top w:w="39" w:type="dxa"/>
            <w:left w:w="53" w:type="dxa"/>
            <w:bottom w:w="0" w:type="dxa"/>
            <w:right w:w="58" w:type="dxa"/>
          </w:tblCellMar>
        </w:tblPrEx>
        <w:trPr>
          <w:trHeight w:val="46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三菱模块</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Q00UCPU</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color w:val="000000" w:themeColor="text1"/>
                <w:sz w:val="24"/>
                <w:szCs w:val="24"/>
                <w14:textFill>
                  <w14:solidFill>
                    <w14:schemeClr w14:val="tx1"/>
                  </w14:solidFill>
                </w14:textFill>
              </w:rPr>
              <w:t>需要参赛队自带</w:t>
            </w:r>
          </w:p>
        </w:tc>
      </w:tr>
      <w:tr>
        <w:tblPrEx>
          <w:tblLayout w:type="fixed"/>
          <w:tblCellMar>
            <w:top w:w="39" w:type="dxa"/>
            <w:left w:w="53" w:type="dxa"/>
            <w:bottom w:w="0" w:type="dxa"/>
            <w:right w:w="58" w:type="dxa"/>
          </w:tblCellMar>
        </w:tblPrEx>
        <w:trPr>
          <w:trHeight w:val="416"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三菱单元基板</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Q35B</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color w:val="000000" w:themeColor="text1"/>
                <w:sz w:val="24"/>
                <w:szCs w:val="24"/>
                <w14:textFill>
                  <w14:solidFill>
                    <w14:schemeClr w14:val="tx1"/>
                  </w14:solidFill>
                </w14:textFill>
              </w:rPr>
              <w:t>需要参赛队自带</w:t>
            </w:r>
          </w:p>
        </w:tc>
      </w:tr>
      <w:tr>
        <w:tblPrEx>
          <w:tblLayout w:type="fixed"/>
          <w:tblCellMar>
            <w:top w:w="39" w:type="dxa"/>
            <w:left w:w="53" w:type="dxa"/>
            <w:bottom w:w="0" w:type="dxa"/>
            <w:right w:w="58" w:type="dxa"/>
          </w:tblCellMar>
        </w:tblPrEx>
        <w:trPr>
          <w:trHeight w:val="431"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3</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三菱电源模块</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Q61P</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color w:val="000000" w:themeColor="text1"/>
                <w:sz w:val="24"/>
                <w:szCs w:val="24"/>
                <w14:textFill>
                  <w14:solidFill>
                    <w14:schemeClr w14:val="tx1"/>
                  </w14:solidFill>
                </w14:textFill>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三菱输入模块</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QX40</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color w:val="000000" w:themeColor="text1"/>
                <w:sz w:val="24"/>
                <w:szCs w:val="24"/>
                <w14:textFill>
                  <w14:solidFill>
                    <w14:schemeClr w14:val="tx1"/>
                  </w14:solidFill>
                </w14:textFill>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5</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三菱输出模块</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QY10</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color w:val="000000" w:themeColor="text1"/>
                <w:sz w:val="24"/>
                <w:szCs w:val="24"/>
                <w14:textFill>
                  <w14:solidFill>
                    <w14:schemeClr w14:val="tx1"/>
                  </w14:solidFill>
                </w14:textFill>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6</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三菱cclink通信模块</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QJ61BT11N</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color w:val="000000" w:themeColor="text1"/>
                <w:sz w:val="24"/>
                <w:szCs w:val="24"/>
                <w14:textFill>
                  <w14:solidFill>
                    <w14:schemeClr w14:val="tx1"/>
                  </w14:solidFill>
                </w14:textFill>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7</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三菱通讯线</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QC30R2</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color w:val="000000" w:themeColor="text1"/>
                <w:sz w:val="24"/>
                <w:szCs w:val="24"/>
                <w14:textFill>
                  <w14:solidFill>
                    <w14:schemeClr w14:val="tx1"/>
                  </w14:solidFill>
                </w14:textFill>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8</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三菱可编程控制器</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FX3U-32MR/ES-A</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个</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color w:val="000000" w:themeColor="text1"/>
                <w:sz w:val="24"/>
                <w:szCs w:val="24"/>
                <w14:textFill>
                  <w14:solidFill>
                    <w14:schemeClr w14:val="tx1"/>
                  </w14:solidFill>
                </w14:textFill>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9</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三菱主机</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FX3U-32MT/ES-A</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个</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color w:val="000000" w:themeColor="text1"/>
                <w:sz w:val="24"/>
                <w:szCs w:val="24"/>
                <w14:textFill>
                  <w14:solidFill>
                    <w14:schemeClr w14:val="tx1"/>
                  </w14:solidFill>
                </w14:textFill>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10</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三菱模块</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FX3U-3A-ADP</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个</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color w:val="000000" w:themeColor="text1"/>
                <w:sz w:val="24"/>
                <w:szCs w:val="24"/>
                <w14:textFill>
                  <w14:solidFill>
                    <w14:schemeClr w14:val="tx1"/>
                  </w14:solidFill>
                </w14:textFill>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11</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三菱cclink通信模块</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FX2N-32CCL</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个</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color w:val="000000" w:themeColor="text1"/>
                <w:sz w:val="24"/>
                <w:szCs w:val="24"/>
                <w14:textFill>
                  <w14:solidFill>
                    <w14:schemeClr w14:val="tx1"/>
                  </w14:solidFill>
                </w14:textFill>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12</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FX系列下载线</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RS-232</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color w:val="000000" w:themeColor="text1"/>
                <w:sz w:val="24"/>
                <w:szCs w:val="24"/>
                <w14:textFill>
                  <w14:solidFill>
                    <w14:schemeClr w14:val="tx1"/>
                  </w14:solidFill>
                </w14:textFill>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13</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485通讯模块</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FX3U-485-BD</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个</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color w:val="000000" w:themeColor="text1"/>
                <w:sz w:val="24"/>
                <w:szCs w:val="24"/>
                <w14:textFill>
                  <w14:solidFill>
                    <w14:schemeClr w14:val="tx1"/>
                  </w14:solidFill>
                </w14:textFill>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14</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Q系列通信线</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miniUSB</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color w:val="000000" w:themeColor="text1"/>
                <w:sz w:val="24"/>
                <w:szCs w:val="24"/>
                <w14:textFill>
                  <w14:solidFill>
                    <w14:schemeClr w14:val="tx1"/>
                  </w14:solidFill>
                </w14:textFill>
              </w:rPr>
              <w:t>需要参赛队自带</w:t>
            </w:r>
          </w:p>
        </w:tc>
      </w:tr>
      <w:tr>
        <w:tblPrEx>
          <w:tblLayout w:type="fixed"/>
          <w:tblCellMar>
            <w:top w:w="39" w:type="dxa"/>
            <w:left w:w="53" w:type="dxa"/>
            <w:bottom w:w="0" w:type="dxa"/>
            <w:right w:w="58" w:type="dxa"/>
          </w:tblCellMar>
        </w:tblPrEx>
        <w:trPr>
          <w:trHeight w:val="668" w:hRule="atLeast"/>
          <w:jc w:val="center"/>
        </w:trPr>
        <w:tc>
          <w:tcPr>
            <w:tcW w:w="9723" w:type="dxa"/>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黑体" w:hAnsi="黑体" w:eastAsia="黑体" w:cs="黑体"/>
                <w:sz w:val="24"/>
                <w:szCs w:val="24"/>
              </w:rPr>
              <w:t>方案三、亚龙</w:t>
            </w:r>
            <w:r>
              <w:rPr>
                <w:rFonts w:ascii="黑体" w:hAnsi="黑体" w:eastAsia="黑体" w:cs="黑体"/>
                <w:sz w:val="24"/>
                <w:szCs w:val="24"/>
              </w:rPr>
              <w:t>YL-158GA1西门子S7-1500+S7-1200系统主要部件</w:t>
            </w:r>
          </w:p>
        </w:tc>
      </w:tr>
      <w:tr>
        <w:tblPrEx>
          <w:tblLayout w:type="fixed"/>
          <w:tblCellMar>
            <w:top w:w="39" w:type="dxa"/>
            <w:left w:w="53" w:type="dxa"/>
            <w:bottom w:w="0" w:type="dxa"/>
            <w:right w:w="58" w:type="dxa"/>
          </w:tblCellMar>
        </w:tblPrEx>
        <w:trPr>
          <w:trHeight w:val="535"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序号</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名称</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型号</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数量</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单位</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备注</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S7-1500安装导轨</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西门子1500</w:t>
            </w:r>
            <w:r>
              <w:rPr>
                <w:rFonts w:ascii="仿宋_GB2312" w:hAnsi="宋体" w:eastAsia="仿宋_GB2312"/>
                <w:sz w:val="24"/>
                <w:szCs w:val="24"/>
              </w:rPr>
              <w:t>PLC</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CPU 1511-1 PN</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3</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存储卡</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4M</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张</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数字量输入</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DI 16x24VDC HF</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5</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前连接器</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3</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6</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数字量输出</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DQ 8x230VAC/2A ST</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7</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负载电源PM 70W</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120/230V AC，24V DC，3A</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8</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数字I/O</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16DI，24V DC/16 DO，继电器</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9</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西门子1200PLC</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CPU 1212C（8DI 24V DC；6DO 继电器；2 AI），PS 230V AC</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10</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西门子1200PLC</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CPU 1212C（8DI 24V DC；6DO 24V DC；2 AI），PS 24V DC</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11</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下载线</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5</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条</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12</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交换机</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5口</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13</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西门子变频器</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G120C 0.75KW</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台</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14</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西门子变频器操作面板</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B</w:t>
            </w:r>
            <w:r>
              <w:rPr>
                <w:rFonts w:ascii="仿宋_GB2312" w:hAnsi="宋体" w:eastAsia="仿宋_GB2312"/>
                <w:sz w:val="24"/>
                <w:szCs w:val="24"/>
              </w:rPr>
              <w:t>OP-2</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需要参赛队自带</w:t>
            </w:r>
          </w:p>
        </w:tc>
      </w:tr>
      <w:tr>
        <w:tblPrEx>
          <w:tblLayout w:type="fixed"/>
          <w:tblCellMar>
            <w:top w:w="39" w:type="dxa"/>
            <w:left w:w="53" w:type="dxa"/>
            <w:bottom w:w="0" w:type="dxa"/>
            <w:right w:w="58" w:type="dxa"/>
          </w:tblCellMar>
        </w:tblPrEx>
        <w:trPr>
          <w:trHeight w:val="384" w:hRule="atLeast"/>
          <w:jc w:val="center"/>
        </w:trPr>
        <w:tc>
          <w:tcPr>
            <w:tcW w:w="6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15</w:t>
            </w:r>
          </w:p>
        </w:tc>
        <w:tc>
          <w:tcPr>
            <w:tcW w:w="15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模拟量输出模块</w:t>
            </w:r>
          </w:p>
        </w:tc>
        <w:tc>
          <w:tcPr>
            <w:tcW w:w="24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S</w:t>
            </w:r>
            <w:r>
              <w:rPr>
                <w:rFonts w:ascii="仿宋_GB2312" w:hAnsi="宋体" w:eastAsia="仿宋_GB2312"/>
                <w:sz w:val="24"/>
                <w:szCs w:val="24"/>
              </w:rPr>
              <w:t>M 1232 AQ</w:t>
            </w:r>
          </w:p>
        </w:tc>
        <w:tc>
          <w:tcPr>
            <w:tcW w:w="86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97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块</w:t>
            </w:r>
          </w:p>
        </w:tc>
        <w:tc>
          <w:tcPr>
            <w:tcW w:w="321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需要参赛队自带</w:t>
            </w:r>
          </w:p>
        </w:tc>
      </w:tr>
    </w:tbl>
    <w:p>
      <w:pPr>
        <w:keepNext w:val="0"/>
        <w:keepLines w:val="0"/>
        <w:pageBreakBefore w:val="0"/>
        <w:widowControl/>
        <w:kinsoku/>
        <w:wordWrap/>
        <w:overflowPunct/>
        <w:topLinePunct w:val="0"/>
        <w:autoSpaceDE/>
        <w:autoSpaceDN/>
        <w:bidi w:val="0"/>
        <w:adjustRightInd/>
        <w:snapToGrid/>
        <w:spacing w:after="0" w:line="560" w:lineRule="exact"/>
        <w:ind w:left="0" w:firstLine="602" w:firstLineChars="200"/>
        <w:textAlignment w:val="auto"/>
        <w:outlineLvl w:val="9"/>
        <w:rPr>
          <w:rFonts w:ascii="仿宋_GB2312" w:hAnsi="宋体" w:eastAsia="仿宋_GB2312"/>
          <w:b/>
          <w:sz w:val="30"/>
          <w:szCs w:val="30"/>
        </w:rPr>
      </w:pPr>
      <w:r>
        <w:rPr>
          <w:rFonts w:hint="eastAsia" w:ascii="仿宋_GB2312" w:hAnsi="宋体" w:eastAsia="仿宋_GB2312"/>
          <w:b/>
          <w:sz w:val="30"/>
          <w:szCs w:val="30"/>
        </w:rPr>
        <w:t>特别提示：现代电气控制系统安装与调试项目的参赛队伍需在报名截止日期结束前向协办单位说明需要使用的</w:t>
      </w:r>
      <w:r>
        <w:rPr>
          <w:rFonts w:ascii="仿宋_GB2312" w:hAnsi="宋体" w:eastAsia="仿宋_GB2312"/>
          <w:b/>
          <w:sz w:val="30"/>
          <w:szCs w:val="30"/>
        </w:rPr>
        <w:t>PLC</w:t>
      </w:r>
      <w:r>
        <w:rPr>
          <w:rFonts w:hint="eastAsia" w:ascii="仿宋_GB2312" w:hAnsi="宋体" w:eastAsia="仿宋_GB2312"/>
          <w:b/>
          <w:sz w:val="30"/>
          <w:szCs w:val="30"/>
        </w:rPr>
        <w:t>、触摸屏等特殊设备的型号，赛场只提供方案一、西门子</w:t>
      </w:r>
      <w:r>
        <w:rPr>
          <w:rFonts w:ascii="仿宋_GB2312" w:hAnsi="宋体" w:eastAsia="仿宋_GB2312"/>
          <w:b/>
          <w:sz w:val="30"/>
          <w:szCs w:val="30"/>
        </w:rPr>
        <w:t>S7-300+S7-200SMART</w:t>
      </w:r>
      <w:r>
        <w:rPr>
          <w:rFonts w:hint="eastAsia" w:ascii="仿宋_GB2312" w:hAnsi="宋体" w:eastAsia="仿宋_GB2312"/>
          <w:b/>
          <w:sz w:val="30"/>
          <w:szCs w:val="30"/>
        </w:rPr>
        <w:t>组合、方案二、三菱</w:t>
      </w:r>
      <w:r>
        <w:rPr>
          <w:rFonts w:ascii="仿宋_GB2312" w:hAnsi="宋体" w:eastAsia="仿宋_GB2312"/>
          <w:b/>
          <w:sz w:val="30"/>
          <w:szCs w:val="30"/>
        </w:rPr>
        <w:t>Q系列与FX系列系统</w:t>
      </w:r>
      <w:r>
        <w:rPr>
          <w:rFonts w:hint="eastAsia" w:ascii="仿宋_GB2312" w:hAnsi="宋体" w:eastAsia="仿宋_GB2312"/>
          <w:b/>
          <w:sz w:val="30"/>
          <w:szCs w:val="30"/>
        </w:rPr>
        <w:t>组合；方案三、亚龙</w:t>
      </w:r>
      <w:r>
        <w:rPr>
          <w:rFonts w:ascii="仿宋_GB2312" w:hAnsi="宋体" w:eastAsia="仿宋_GB2312"/>
          <w:b/>
          <w:sz w:val="30"/>
          <w:szCs w:val="30"/>
        </w:rPr>
        <w:t>YL-158GA1西门子S7-1500+S7-1200系统</w:t>
      </w:r>
      <w:r>
        <w:rPr>
          <w:rFonts w:hint="eastAsia" w:ascii="仿宋_GB2312" w:hAnsi="宋体" w:eastAsia="仿宋_GB2312"/>
          <w:b/>
          <w:sz w:val="30"/>
          <w:szCs w:val="30"/>
        </w:rPr>
        <w:t>组合需要参赛队自带。报名截至后将不再受理任何</w:t>
      </w:r>
      <w:r>
        <w:rPr>
          <w:rFonts w:ascii="仿宋_GB2312" w:hAnsi="宋体" w:eastAsia="仿宋_GB2312"/>
          <w:b/>
          <w:sz w:val="30"/>
          <w:szCs w:val="30"/>
        </w:rPr>
        <w:t>PLC</w:t>
      </w:r>
      <w:r>
        <w:rPr>
          <w:rFonts w:hint="eastAsia" w:ascii="仿宋_GB2312" w:hAnsi="宋体" w:eastAsia="仿宋_GB2312"/>
          <w:b/>
          <w:sz w:val="30"/>
          <w:szCs w:val="30"/>
        </w:rPr>
        <w:t>、变频器等特殊设备的型号更改问题，后果自负。</w:t>
      </w:r>
    </w:p>
    <w:p>
      <w:pPr>
        <w:keepNext w:val="0"/>
        <w:keepLines w:val="0"/>
        <w:pageBreakBefore w:val="0"/>
        <w:widowControl/>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hAnsi="宋体" w:eastAsia="仿宋_GB2312"/>
          <w:sz w:val="30"/>
          <w:szCs w:val="30"/>
        </w:rPr>
      </w:pPr>
      <w:r>
        <w:rPr>
          <w:rFonts w:hint="eastAsia" w:ascii="仿宋_GB2312" w:hAnsi="宋体" w:eastAsia="仿宋_GB2312"/>
          <w:sz w:val="30"/>
          <w:szCs w:val="30"/>
        </w:rPr>
        <w:t>3.装置技术参数</w:t>
      </w:r>
    </w:p>
    <w:p>
      <w:pPr>
        <w:keepNext w:val="0"/>
        <w:keepLines w:val="0"/>
        <w:pageBreakBefore w:val="0"/>
        <w:widowControl/>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hAnsi="宋体" w:eastAsia="仿宋_GB2312"/>
          <w:sz w:val="30"/>
          <w:szCs w:val="30"/>
        </w:rPr>
      </w:pPr>
      <w:r>
        <w:rPr>
          <w:rFonts w:hint="eastAsia" w:ascii="仿宋_GB2312" w:hAnsi="宋体" w:eastAsia="仿宋_GB2312"/>
          <w:sz w:val="30"/>
          <w:szCs w:val="30"/>
        </w:rPr>
        <w:t>（1）工作电源：三相五线制 AC380V±10% 50Hz；</w:t>
      </w:r>
    </w:p>
    <w:p>
      <w:pPr>
        <w:keepNext w:val="0"/>
        <w:keepLines w:val="0"/>
        <w:pageBreakBefore w:val="0"/>
        <w:widowControl/>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hAnsi="宋体" w:eastAsia="仿宋_GB2312"/>
          <w:sz w:val="30"/>
          <w:szCs w:val="30"/>
        </w:rPr>
      </w:pPr>
      <w:r>
        <w:rPr>
          <w:rFonts w:hint="eastAsia" w:ascii="仿宋_GB2312" w:hAnsi="宋体" w:eastAsia="仿宋_GB2312"/>
          <w:sz w:val="30"/>
          <w:szCs w:val="30"/>
        </w:rPr>
        <w:t>（2）设备外形尺寸：850X800X1800mm</w:t>
      </w:r>
    </w:p>
    <w:p>
      <w:pPr>
        <w:keepNext w:val="0"/>
        <w:keepLines w:val="0"/>
        <w:pageBreakBefore w:val="0"/>
        <w:widowControl/>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hAnsi="宋体" w:eastAsia="仿宋_GB2312"/>
          <w:sz w:val="30"/>
          <w:szCs w:val="30"/>
        </w:rPr>
      </w:pPr>
      <w:r>
        <w:rPr>
          <w:rFonts w:hint="eastAsia" w:ascii="仿宋_GB2312" w:hAnsi="宋体" w:eastAsia="仿宋_GB2312"/>
          <w:sz w:val="30"/>
          <w:szCs w:val="30"/>
        </w:rPr>
        <w:t>（3）材料：柜式钢结构；</w:t>
      </w:r>
    </w:p>
    <w:p>
      <w:pPr>
        <w:keepNext w:val="0"/>
        <w:keepLines w:val="0"/>
        <w:pageBreakBefore w:val="0"/>
        <w:widowControl/>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hAnsi="宋体" w:eastAsia="仿宋_GB2312"/>
          <w:sz w:val="30"/>
          <w:szCs w:val="30"/>
        </w:rPr>
      </w:pPr>
      <w:r>
        <w:rPr>
          <w:rFonts w:hint="eastAsia" w:ascii="仿宋_GB2312" w:hAnsi="宋体" w:eastAsia="仿宋_GB2312"/>
          <w:sz w:val="30"/>
          <w:szCs w:val="30"/>
        </w:rPr>
        <w:t>（4）整机最大输入功率：≤1KVA；</w:t>
      </w:r>
    </w:p>
    <w:p>
      <w:pPr>
        <w:keepNext w:val="0"/>
        <w:keepLines w:val="0"/>
        <w:pageBreakBefore w:val="0"/>
        <w:widowControl/>
        <w:kinsoku/>
        <w:wordWrap/>
        <w:overflowPunct/>
        <w:topLinePunct w:val="0"/>
        <w:autoSpaceDE/>
        <w:autoSpaceDN/>
        <w:bidi w:val="0"/>
        <w:adjustRightInd/>
        <w:snapToGrid/>
        <w:spacing w:after="0" w:line="560" w:lineRule="exact"/>
        <w:ind w:left="0" w:firstLine="600" w:firstLineChars="200"/>
        <w:textAlignment w:val="auto"/>
        <w:outlineLvl w:val="9"/>
        <w:rPr>
          <w:rFonts w:ascii="仿宋_GB2312" w:hAnsi="宋体" w:eastAsia="仿宋_GB2312"/>
          <w:sz w:val="30"/>
          <w:szCs w:val="30"/>
        </w:rPr>
      </w:pPr>
      <w:r>
        <w:rPr>
          <w:rFonts w:hint="eastAsia" w:ascii="仿宋_GB2312" w:hAnsi="宋体" w:eastAsia="仿宋_GB2312"/>
          <w:sz w:val="30"/>
          <w:szCs w:val="30"/>
        </w:rPr>
        <w:t>（5）安全保护措施：具有接地保护、漏电过载过流保护功能，具有误操作保护功能；安全性符合相关的国标标准，所有材质均符合环保标准。</w:t>
      </w:r>
    </w:p>
    <w:p>
      <w:pPr>
        <w:keepNext w:val="0"/>
        <w:keepLines w:val="0"/>
        <w:pageBreakBefore w:val="0"/>
        <w:widowControl/>
        <w:kinsoku/>
        <w:wordWrap/>
        <w:overflowPunct/>
        <w:topLinePunct w:val="0"/>
        <w:autoSpaceDE/>
        <w:autoSpaceDN/>
        <w:bidi w:val="0"/>
        <w:adjustRightInd/>
        <w:snapToGrid/>
        <w:spacing w:line="560" w:lineRule="exact"/>
        <w:ind w:left="297" w:leftChars="106" w:firstLine="291" w:firstLineChars="97"/>
        <w:textAlignment w:val="auto"/>
        <w:outlineLvl w:val="9"/>
        <w:rPr>
          <w:rFonts w:ascii="楷体" w:hAnsi="楷体" w:eastAsia="楷体" w:cs="楷体"/>
          <w:bCs/>
          <w:sz w:val="30"/>
          <w:szCs w:val="30"/>
        </w:rPr>
      </w:pPr>
      <w:r>
        <w:rPr>
          <w:rFonts w:hint="eastAsia" w:ascii="楷体" w:hAnsi="楷体" w:eastAsia="楷体" w:cs="楷体"/>
          <w:bCs/>
          <w:sz w:val="30"/>
          <w:szCs w:val="30"/>
        </w:rPr>
        <w:t>（二）软件平台</w:t>
      </w:r>
    </w:p>
    <w:tbl>
      <w:tblPr>
        <w:tblStyle w:val="12"/>
        <w:tblW w:w="9423" w:type="dxa"/>
        <w:jc w:val="center"/>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20" w:type="dxa"/>
          <w:left w:w="107" w:type="dxa"/>
          <w:bottom w:w="50" w:type="dxa"/>
          <w:right w:w="109" w:type="dxa"/>
        </w:tblCellMar>
      </w:tblPr>
      <w:tblGrid>
        <w:gridCol w:w="1948"/>
        <w:gridCol w:w="2126"/>
        <w:gridCol w:w="2552"/>
        <w:gridCol w:w="2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20" w:type="dxa"/>
            <w:left w:w="107" w:type="dxa"/>
            <w:bottom w:w="50" w:type="dxa"/>
            <w:right w:w="109" w:type="dxa"/>
          </w:tblCellMar>
        </w:tblPrEx>
        <w:trPr>
          <w:trHeight w:val="597" w:hRule="atLeast"/>
          <w:jc w:val="center"/>
        </w:trPr>
        <w:tc>
          <w:tcPr>
            <w:tcW w:w="1948" w:type="dxa"/>
            <w:vAlign w:val="center"/>
          </w:tcPr>
          <w:p>
            <w:pPr>
              <w:spacing w:line="240" w:lineRule="auto"/>
              <w:ind w:left="0" w:firstLine="0"/>
              <w:jc w:val="center"/>
              <w:rPr>
                <w:rFonts w:ascii="仿宋_GB2312" w:hAnsi="宋体" w:eastAsia="仿宋_GB2312"/>
                <w:sz w:val="24"/>
                <w:szCs w:val="24"/>
              </w:rPr>
            </w:pPr>
          </w:p>
        </w:tc>
        <w:tc>
          <w:tcPr>
            <w:tcW w:w="2126"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三菱系统（Q+FX）</w:t>
            </w:r>
          </w:p>
        </w:tc>
        <w:tc>
          <w:tcPr>
            <w:tcW w:w="2552"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西门子系统</w:t>
            </w:r>
          </w:p>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w:t>
            </w:r>
            <w:r>
              <w:rPr>
                <w:rFonts w:hint="eastAsia" w:ascii="仿宋_GB2312" w:hAnsi="宋体" w:eastAsia="仿宋_GB2312"/>
                <w:sz w:val="24"/>
                <w:szCs w:val="24"/>
              </w:rPr>
              <w:t>S7</w:t>
            </w:r>
            <w:r>
              <w:rPr>
                <w:rFonts w:ascii="仿宋_GB2312" w:hAnsi="宋体" w:eastAsia="仿宋_GB2312"/>
                <w:sz w:val="24"/>
                <w:szCs w:val="24"/>
              </w:rPr>
              <w:t>-300+200SMART）</w:t>
            </w:r>
          </w:p>
        </w:tc>
        <w:tc>
          <w:tcPr>
            <w:tcW w:w="2797" w:type="dxa"/>
            <w:vAlign w:val="center"/>
          </w:tcPr>
          <w:p>
            <w:pPr>
              <w:spacing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西门子系统</w:t>
            </w:r>
          </w:p>
          <w:p>
            <w:pPr>
              <w:spacing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（S7-1500+S7-1200）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20" w:type="dxa"/>
            <w:left w:w="107" w:type="dxa"/>
            <w:bottom w:w="50" w:type="dxa"/>
            <w:right w:w="109" w:type="dxa"/>
          </w:tblCellMar>
        </w:tblPrEx>
        <w:trPr>
          <w:trHeight w:val="397" w:hRule="atLeast"/>
          <w:jc w:val="center"/>
        </w:trPr>
        <w:tc>
          <w:tcPr>
            <w:tcW w:w="1948"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操作系统</w:t>
            </w:r>
          </w:p>
        </w:tc>
        <w:tc>
          <w:tcPr>
            <w:tcW w:w="7475" w:type="dxa"/>
            <w:gridSpan w:val="3"/>
            <w:vAlign w:val="center"/>
          </w:tcPr>
          <w:p>
            <w:pPr>
              <w:spacing w:line="240" w:lineRule="auto"/>
              <w:ind w:left="0" w:firstLine="0"/>
              <w:rPr>
                <w:rFonts w:ascii="仿宋_GB2312" w:hAnsi="宋体" w:eastAsia="仿宋_GB2312"/>
                <w:sz w:val="24"/>
                <w:szCs w:val="24"/>
              </w:rPr>
            </w:pPr>
            <w:r>
              <w:rPr>
                <w:rFonts w:ascii="仿宋_GB2312" w:hAnsi="宋体" w:eastAsia="仿宋_GB2312"/>
                <w:sz w:val="24"/>
                <w:szCs w:val="24"/>
              </w:rPr>
              <w:t>windows10专业版（64位）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20" w:type="dxa"/>
            <w:left w:w="107" w:type="dxa"/>
            <w:bottom w:w="50" w:type="dxa"/>
            <w:right w:w="109" w:type="dxa"/>
          </w:tblCellMar>
        </w:tblPrEx>
        <w:trPr>
          <w:trHeight w:val="397" w:hRule="atLeast"/>
          <w:jc w:val="center"/>
        </w:trPr>
        <w:tc>
          <w:tcPr>
            <w:tcW w:w="1948"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办公软件</w:t>
            </w:r>
          </w:p>
        </w:tc>
        <w:tc>
          <w:tcPr>
            <w:tcW w:w="7475" w:type="dxa"/>
            <w:gridSpan w:val="3"/>
            <w:vAlign w:val="center"/>
          </w:tcPr>
          <w:p>
            <w:pPr>
              <w:spacing w:line="240" w:lineRule="auto"/>
              <w:ind w:left="0" w:firstLine="0"/>
              <w:rPr>
                <w:rFonts w:ascii="仿宋_GB2312" w:hAnsi="宋体" w:eastAsia="仿宋_GB2312"/>
                <w:sz w:val="24"/>
                <w:szCs w:val="24"/>
              </w:rPr>
            </w:pPr>
            <w:r>
              <w:rPr>
                <w:rFonts w:ascii="仿宋_GB2312" w:hAnsi="宋体" w:eastAsia="仿宋_GB2312"/>
                <w:sz w:val="24"/>
                <w:szCs w:val="24"/>
              </w:rPr>
              <w:t>WPS Office 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20" w:type="dxa"/>
            <w:left w:w="107" w:type="dxa"/>
            <w:bottom w:w="50" w:type="dxa"/>
            <w:right w:w="109" w:type="dxa"/>
          </w:tblCellMar>
        </w:tblPrEx>
        <w:trPr>
          <w:trHeight w:val="397" w:hRule="atLeast"/>
          <w:jc w:val="center"/>
        </w:trPr>
        <w:tc>
          <w:tcPr>
            <w:tcW w:w="1948"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三维场景搭建</w:t>
            </w:r>
          </w:p>
        </w:tc>
        <w:tc>
          <w:tcPr>
            <w:tcW w:w="7475" w:type="dxa"/>
            <w:gridSpan w:val="3"/>
            <w:vAlign w:val="center"/>
          </w:tcPr>
          <w:p>
            <w:pPr>
              <w:spacing w:line="240" w:lineRule="auto"/>
              <w:ind w:left="0" w:firstLine="0"/>
              <w:rPr>
                <w:rFonts w:ascii="仿宋_GB2312" w:hAnsi="宋体" w:eastAsia="仿宋_GB2312"/>
                <w:sz w:val="24"/>
                <w:szCs w:val="24"/>
              </w:rPr>
            </w:pPr>
            <w:r>
              <w:rPr>
                <w:rFonts w:ascii="仿宋_GB2312" w:hAnsi="宋体" w:eastAsia="仿宋_GB2312"/>
                <w:sz w:val="24"/>
                <w:szCs w:val="24"/>
              </w:rPr>
              <w:t>Solidcenter 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20" w:type="dxa"/>
            <w:left w:w="107" w:type="dxa"/>
            <w:bottom w:w="50" w:type="dxa"/>
            <w:right w:w="109" w:type="dxa"/>
          </w:tblCellMar>
        </w:tblPrEx>
        <w:trPr>
          <w:trHeight w:val="397" w:hRule="atLeast"/>
          <w:jc w:val="center"/>
        </w:trPr>
        <w:tc>
          <w:tcPr>
            <w:tcW w:w="1948"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电气设计</w:t>
            </w:r>
          </w:p>
        </w:tc>
        <w:tc>
          <w:tcPr>
            <w:tcW w:w="7475" w:type="dxa"/>
            <w:gridSpan w:val="3"/>
            <w:vAlign w:val="center"/>
          </w:tcPr>
          <w:p>
            <w:pPr>
              <w:spacing w:line="240" w:lineRule="auto"/>
              <w:ind w:left="0" w:firstLine="0"/>
              <w:rPr>
                <w:rFonts w:ascii="仿宋_GB2312" w:hAnsi="宋体" w:eastAsia="仿宋_GB2312"/>
                <w:sz w:val="24"/>
                <w:szCs w:val="24"/>
              </w:rPr>
            </w:pPr>
            <w:r>
              <w:rPr>
                <w:rFonts w:ascii="仿宋_GB2312" w:hAnsi="宋体" w:eastAsia="仿宋_GB2312"/>
                <w:sz w:val="24"/>
                <w:szCs w:val="24"/>
              </w:rPr>
              <w:t>SEE Electrical V8R2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20" w:type="dxa"/>
            <w:left w:w="107" w:type="dxa"/>
            <w:bottom w:w="50" w:type="dxa"/>
            <w:right w:w="109" w:type="dxa"/>
          </w:tblCellMar>
        </w:tblPrEx>
        <w:trPr>
          <w:trHeight w:val="397" w:hRule="atLeast"/>
          <w:jc w:val="center"/>
        </w:trPr>
        <w:tc>
          <w:tcPr>
            <w:tcW w:w="1948"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输入法</w:t>
            </w:r>
          </w:p>
        </w:tc>
        <w:tc>
          <w:tcPr>
            <w:tcW w:w="7475" w:type="dxa"/>
            <w:gridSpan w:val="3"/>
            <w:vAlign w:val="center"/>
          </w:tcPr>
          <w:p>
            <w:pPr>
              <w:spacing w:line="240" w:lineRule="auto"/>
              <w:ind w:left="0" w:firstLine="0"/>
              <w:rPr>
                <w:rFonts w:ascii="仿宋_GB2312" w:hAnsi="宋体" w:eastAsia="仿宋_GB2312"/>
                <w:sz w:val="24"/>
                <w:szCs w:val="24"/>
              </w:rPr>
            </w:pPr>
            <w:r>
              <w:rPr>
                <w:rFonts w:ascii="仿宋_GB2312" w:hAnsi="宋体" w:eastAsia="仿宋_GB2312"/>
                <w:sz w:val="24"/>
                <w:szCs w:val="24"/>
              </w:rPr>
              <w:t>搜狗拼音</w:t>
            </w:r>
            <w:r>
              <w:rPr>
                <w:rFonts w:hint="eastAsia" w:ascii="仿宋_GB2312" w:hAnsi="宋体" w:eastAsia="仿宋_GB2312"/>
                <w:sz w:val="24"/>
                <w:szCs w:val="24"/>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20" w:type="dxa"/>
            <w:left w:w="107" w:type="dxa"/>
            <w:bottom w:w="50" w:type="dxa"/>
            <w:right w:w="109" w:type="dxa"/>
          </w:tblCellMar>
        </w:tblPrEx>
        <w:trPr>
          <w:trHeight w:val="397" w:hRule="atLeast"/>
          <w:jc w:val="center"/>
        </w:trPr>
        <w:tc>
          <w:tcPr>
            <w:tcW w:w="1948"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PLC 编程软件</w:t>
            </w:r>
          </w:p>
        </w:tc>
        <w:tc>
          <w:tcPr>
            <w:tcW w:w="2126"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GX Developer</w:t>
            </w:r>
          </w:p>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V8.86</w:t>
            </w:r>
          </w:p>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GX Works2</w:t>
            </w:r>
          </w:p>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1.531D</w:t>
            </w:r>
          </w:p>
        </w:tc>
        <w:tc>
          <w:tcPr>
            <w:tcW w:w="2552"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STEP7</w:t>
            </w:r>
            <w:r>
              <w:rPr>
                <w:rFonts w:hint="eastAsia" w:ascii="仿宋_GB2312" w:hAnsi="宋体" w:eastAsia="仿宋_GB2312"/>
                <w:sz w:val="24"/>
                <w:szCs w:val="24"/>
              </w:rPr>
              <w:t xml:space="preserve"> </w:t>
            </w:r>
            <w:r>
              <w:rPr>
                <w:rFonts w:ascii="仿宋_GB2312" w:hAnsi="宋体" w:eastAsia="仿宋_GB2312"/>
                <w:sz w:val="24"/>
                <w:szCs w:val="24"/>
              </w:rPr>
              <w:t>V5.6</w:t>
            </w:r>
          </w:p>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STEP7-Micro/WINSMART</w:t>
            </w:r>
            <w:r>
              <w:rPr>
                <w:rFonts w:hint="eastAsia" w:ascii="仿宋_GB2312" w:hAnsi="宋体" w:eastAsia="仿宋_GB2312"/>
                <w:sz w:val="24"/>
                <w:szCs w:val="24"/>
              </w:rPr>
              <w:t xml:space="preserve"> </w:t>
            </w:r>
            <w:r>
              <w:rPr>
                <w:rFonts w:ascii="仿宋_GB2312" w:hAnsi="宋体" w:eastAsia="仿宋_GB2312"/>
                <w:sz w:val="24"/>
                <w:szCs w:val="24"/>
              </w:rPr>
              <w:t>V2.5</w:t>
            </w:r>
          </w:p>
        </w:tc>
        <w:tc>
          <w:tcPr>
            <w:tcW w:w="2797"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TIA Portalv16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20" w:type="dxa"/>
            <w:left w:w="107" w:type="dxa"/>
            <w:bottom w:w="50" w:type="dxa"/>
            <w:right w:w="109" w:type="dxa"/>
          </w:tblCellMar>
        </w:tblPrEx>
        <w:trPr>
          <w:trHeight w:val="397" w:hRule="atLeast"/>
          <w:jc w:val="center"/>
        </w:trPr>
        <w:tc>
          <w:tcPr>
            <w:tcW w:w="1948" w:type="dxa"/>
            <w:vAlign w:val="center"/>
          </w:tcPr>
          <w:p>
            <w:pPr>
              <w:spacing w:line="240" w:lineRule="auto"/>
              <w:ind w:left="0" w:firstLine="0"/>
              <w:jc w:val="center"/>
              <w:rPr>
                <w:rFonts w:ascii="仿宋_GB2312" w:hAnsi="宋体" w:eastAsia="仿宋_GB2312"/>
                <w:sz w:val="24"/>
                <w:szCs w:val="24"/>
              </w:rPr>
            </w:pPr>
            <w:r>
              <w:rPr>
                <w:rFonts w:ascii="仿宋_GB2312" w:hAnsi="宋体" w:eastAsia="仿宋_GB2312"/>
                <w:sz w:val="24"/>
                <w:szCs w:val="24"/>
              </w:rPr>
              <w:t>触摸屏软件</w:t>
            </w:r>
          </w:p>
        </w:tc>
        <w:tc>
          <w:tcPr>
            <w:tcW w:w="7475" w:type="dxa"/>
            <w:gridSpan w:val="3"/>
            <w:vAlign w:val="center"/>
          </w:tcPr>
          <w:p>
            <w:pPr>
              <w:spacing w:line="240" w:lineRule="auto"/>
              <w:ind w:left="0" w:firstLine="0"/>
              <w:rPr>
                <w:rFonts w:ascii="仿宋_GB2312" w:hAnsi="宋体" w:eastAsia="仿宋_GB2312"/>
                <w:sz w:val="24"/>
                <w:szCs w:val="24"/>
              </w:rPr>
            </w:pPr>
            <w:r>
              <w:rPr>
                <w:rFonts w:ascii="仿宋_GB2312" w:hAnsi="宋体" w:eastAsia="仿宋_GB2312"/>
                <w:sz w:val="24"/>
                <w:szCs w:val="24"/>
              </w:rPr>
              <w:t>MCGS7.7.1版</w:t>
            </w:r>
          </w:p>
        </w:tc>
      </w:tr>
    </w:tbl>
    <w:p>
      <w:pPr>
        <w:keepNext w:val="0"/>
        <w:keepLines w:val="0"/>
        <w:pageBreakBefore w:val="0"/>
        <w:widowControl/>
        <w:kinsoku/>
        <w:wordWrap/>
        <w:overflowPunct/>
        <w:topLinePunct w:val="0"/>
        <w:autoSpaceDE/>
        <w:autoSpaceDN/>
        <w:bidi w:val="0"/>
        <w:adjustRightInd/>
        <w:snapToGrid/>
        <w:spacing w:after="0" w:line="560" w:lineRule="exact"/>
        <w:ind w:left="300" w:leftChars="107" w:firstLine="291" w:firstLineChars="97"/>
        <w:textAlignment w:val="auto"/>
        <w:outlineLvl w:val="9"/>
        <w:rPr>
          <w:rFonts w:ascii="楷体" w:hAnsi="楷体" w:eastAsia="楷体" w:cs="楷体"/>
          <w:bCs/>
          <w:sz w:val="30"/>
          <w:szCs w:val="30"/>
        </w:rPr>
      </w:pPr>
      <w:r>
        <w:rPr>
          <w:rFonts w:hint="eastAsia" w:ascii="楷体" w:hAnsi="楷体" w:eastAsia="楷体" w:cs="楷体"/>
          <w:bCs/>
          <w:sz w:val="30"/>
          <w:szCs w:val="30"/>
        </w:rPr>
        <w:t>（三）使用工具</w:t>
      </w:r>
    </w:p>
    <w:p>
      <w:pPr>
        <w:pStyle w:val="13"/>
        <w:keepNext w:val="0"/>
        <w:keepLines w:val="0"/>
        <w:pageBreakBefore w:val="0"/>
        <w:widowControl/>
        <w:kinsoku/>
        <w:wordWrap/>
        <w:overflowPunct/>
        <w:topLinePunct w:val="0"/>
        <w:autoSpaceDE/>
        <w:autoSpaceDN/>
        <w:bidi w:val="0"/>
        <w:adjustRightInd/>
        <w:snapToGrid/>
        <w:spacing w:after="0" w:line="560" w:lineRule="exact"/>
        <w:ind w:left="0" w:firstLine="600"/>
        <w:jc w:val="both"/>
        <w:textAlignment w:val="auto"/>
        <w:outlineLvl w:val="9"/>
        <w:rPr>
          <w:rFonts w:ascii="仿宋_GB2312" w:hAnsi="宋体" w:eastAsia="仿宋_GB2312"/>
          <w:sz w:val="30"/>
          <w:szCs w:val="30"/>
        </w:rPr>
      </w:pPr>
      <w:r>
        <w:rPr>
          <w:rFonts w:hint="eastAsia" w:ascii="仿宋_GB2312" w:hAnsi="宋体" w:eastAsia="仿宋_GB2312"/>
          <w:sz w:val="30"/>
          <w:szCs w:val="30"/>
        </w:rPr>
        <w:t>每个赛位布置竞赛平台1套、工作准备台1张、凳子2张。每个赛位提供性能完好的计算机2台（配置不低于处理器：64位四核心，主频2.5GHz；内存：8GB；硬盘：2000GB；独立显卡，1GB显存；），并安装办公、制图、PLC编程软件、HMI应用软件等和技术手册。赛场提供安全帽、工具箱等，具体工具配置（工具清单供参考，具体工具由承办校根据赛题需求，以现场提供为准）。</w:t>
      </w:r>
    </w:p>
    <w:tbl>
      <w:tblPr>
        <w:tblStyle w:val="12"/>
        <w:tblW w:w="9385" w:type="dxa"/>
        <w:jc w:val="center"/>
        <w:tblInd w:w="0" w:type="dxa"/>
        <w:tblLayout w:type="fixed"/>
        <w:tblCellMar>
          <w:top w:w="41" w:type="dxa"/>
          <w:left w:w="107" w:type="dxa"/>
          <w:bottom w:w="0" w:type="dxa"/>
          <w:right w:w="115" w:type="dxa"/>
        </w:tblCellMar>
      </w:tblPr>
      <w:tblGrid>
        <w:gridCol w:w="1368"/>
        <w:gridCol w:w="3109"/>
        <w:gridCol w:w="1683"/>
        <w:gridCol w:w="1486"/>
        <w:gridCol w:w="1739"/>
      </w:tblGrid>
      <w:tr>
        <w:tblPrEx>
          <w:tblLayout w:type="fixed"/>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序号</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名称</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型号/规格</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单位</w:t>
            </w:r>
          </w:p>
        </w:tc>
        <w:tc>
          <w:tcPr>
            <w:tcW w:w="173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数量</w:t>
            </w:r>
          </w:p>
        </w:tc>
      </w:tr>
      <w:tr>
        <w:tblPrEx>
          <w:tblLayout w:type="fixed"/>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工具箱</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173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只</w:t>
            </w:r>
          </w:p>
        </w:tc>
      </w:tr>
      <w:tr>
        <w:tblPrEx>
          <w:tblLayout w:type="fixed"/>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双色柄一字精密螺丝刀</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S037104</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173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套</w:t>
            </w:r>
          </w:p>
        </w:tc>
      </w:tr>
      <w:tr>
        <w:tblPrEx>
          <w:tblLayout w:type="fixed"/>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3</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双色柄一字精密螺丝刀</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S037106</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173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Layout w:type="fixed"/>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尖嘴钳</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S044005</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173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Layout w:type="fixed"/>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5</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式斜嘴钳</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S044008</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173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Layout w:type="fixed"/>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6</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迷你型自调式线钳</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HSC86-4A</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173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Layout w:type="fixed"/>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7</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数字万用表</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MY60</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173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Layout w:type="fixed"/>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8</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一字螺丝刀</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一字</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173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Layout w:type="fixed"/>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9</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十字螺丝刀</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十字</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173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Layout w:type="fixed"/>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10</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剥线钳</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HY-150</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173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Layout w:type="fixed"/>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11</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压线钳</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HS-30J</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173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把</w:t>
            </w:r>
          </w:p>
        </w:tc>
      </w:tr>
      <w:tr>
        <w:tblPrEx>
          <w:tblLayout w:type="fixed"/>
          <w:tblCellMar>
            <w:top w:w="41" w:type="dxa"/>
            <w:left w:w="107" w:type="dxa"/>
            <w:bottom w:w="0" w:type="dxa"/>
            <w:right w:w="115" w:type="dxa"/>
          </w:tblCellMar>
        </w:tblPrEx>
        <w:trPr>
          <w:trHeight w:val="567" w:hRule="atLeast"/>
          <w:jc w:val="center"/>
        </w:trPr>
        <w:tc>
          <w:tcPr>
            <w:tcW w:w="13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12</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内六角扳手（组套）</w:t>
            </w:r>
          </w:p>
        </w:tc>
        <w:tc>
          <w:tcPr>
            <w:tcW w:w="168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BS-C7</w:t>
            </w:r>
          </w:p>
        </w:tc>
        <w:tc>
          <w:tcPr>
            <w:tcW w:w="148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w:t>
            </w:r>
          </w:p>
        </w:tc>
        <w:tc>
          <w:tcPr>
            <w:tcW w:w="173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套</w:t>
            </w:r>
          </w:p>
        </w:tc>
      </w:tr>
    </w:tbl>
    <w:p>
      <w:pPr>
        <w:pStyle w:val="2"/>
        <w:spacing w:before="0" w:after="0" w:line="560" w:lineRule="exact"/>
        <w:ind w:firstLine="600" w:firstLineChars="200"/>
        <w:jc w:val="left"/>
        <w:rPr>
          <w:rFonts w:ascii="黑体" w:hAnsi="黑体" w:eastAsia="黑体"/>
          <w:b w:val="0"/>
          <w:szCs w:val="30"/>
        </w:rPr>
      </w:pPr>
      <w:r>
        <w:rPr>
          <w:rFonts w:hint="eastAsia" w:ascii="黑体" w:hAnsi="黑体" w:eastAsia="黑体"/>
          <w:b w:val="0"/>
          <w:szCs w:val="30"/>
        </w:rPr>
        <w:t>十二、成绩评定</w:t>
      </w:r>
    </w:p>
    <w:p>
      <w:pPr>
        <w:pStyle w:val="13"/>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依据参赛选手完成的情况实施综合评定，采取裁判组与参赛选手在竞赛结束后面对面的公开评分方式。评定依据结合国家及行业的相关标准和规范，全面评价参赛选手职业能力的要求，本着“科学严谨、公正公平、可操作性强”的原则制定评分标准。</w:t>
      </w:r>
    </w:p>
    <w:p>
      <w:pPr>
        <w:spacing w:line="560" w:lineRule="exact"/>
        <w:ind w:left="0" w:firstLine="600" w:firstLineChars="200"/>
        <w:rPr>
          <w:rFonts w:ascii="楷体" w:hAnsi="楷体" w:eastAsia="楷体" w:cs="楷体"/>
          <w:sz w:val="30"/>
          <w:szCs w:val="30"/>
        </w:rPr>
      </w:pPr>
      <w:r>
        <w:rPr>
          <w:rFonts w:hint="eastAsia" w:ascii="楷体" w:hAnsi="楷体" w:eastAsia="楷体" w:cs="楷体"/>
          <w:sz w:val="30"/>
          <w:szCs w:val="30"/>
        </w:rPr>
        <w:t>（一）评分标准</w:t>
      </w:r>
    </w:p>
    <w:p>
      <w:pPr>
        <w:pStyle w:val="13"/>
        <w:spacing w:line="560" w:lineRule="exact"/>
        <w:ind w:left="0" w:firstLine="600"/>
        <w:rPr>
          <w:rFonts w:ascii="仿宋_GB2312" w:hAnsi="宋体" w:eastAsia="仿宋_GB2312"/>
          <w:sz w:val="30"/>
          <w:szCs w:val="30"/>
        </w:rPr>
      </w:pPr>
      <w:r>
        <w:rPr>
          <w:rFonts w:hint="eastAsia" w:ascii="仿宋_GB2312" w:hAnsi="宋体" w:eastAsia="仿宋_GB2312"/>
          <w:sz w:val="30"/>
          <w:szCs w:val="30"/>
        </w:rPr>
        <w:t>具体的评分细则由专家组成员依据竞赛任务书制定，满分为100分，各竞赛内容的配分、标准及评分方式如下：</w:t>
      </w:r>
    </w:p>
    <w:tbl>
      <w:tblPr>
        <w:tblStyle w:val="12"/>
        <w:tblW w:w="9513" w:type="dxa"/>
        <w:jc w:val="center"/>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
      <w:tblGrid>
        <w:gridCol w:w="2140"/>
        <w:gridCol w:w="1497"/>
        <w:gridCol w:w="687"/>
        <w:gridCol w:w="4040"/>
        <w:gridCol w:w="1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632" w:hRule="atLeast"/>
          <w:jc w:val="center"/>
        </w:trPr>
        <w:tc>
          <w:tcPr>
            <w:tcW w:w="2140" w:type="dxa"/>
            <w:vAlign w:val="center"/>
          </w:tcPr>
          <w:p>
            <w:pPr>
              <w:spacing w:after="0" w:line="240" w:lineRule="auto"/>
              <w:ind w:left="58" w:firstLine="0"/>
              <w:jc w:val="center"/>
              <w:rPr>
                <w:rFonts w:ascii="黑体" w:hAnsi="黑体" w:eastAsia="黑体"/>
                <w:sz w:val="24"/>
                <w:szCs w:val="24"/>
              </w:rPr>
            </w:pPr>
            <w:r>
              <w:rPr>
                <w:rFonts w:hint="eastAsia" w:ascii="黑体" w:hAnsi="黑体" w:eastAsia="黑体"/>
                <w:sz w:val="24"/>
                <w:szCs w:val="24"/>
              </w:rPr>
              <w:t>竞赛内容</w:t>
            </w:r>
          </w:p>
        </w:tc>
        <w:tc>
          <w:tcPr>
            <w:tcW w:w="1497" w:type="dxa"/>
            <w:vAlign w:val="center"/>
          </w:tcPr>
          <w:p>
            <w:pPr>
              <w:spacing w:after="0" w:line="240" w:lineRule="auto"/>
              <w:ind w:left="28" w:firstLine="0"/>
              <w:jc w:val="center"/>
              <w:rPr>
                <w:rFonts w:ascii="黑体" w:hAnsi="黑体" w:eastAsia="黑体"/>
                <w:sz w:val="24"/>
                <w:szCs w:val="24"/>
              </w:rPr>
            </w:pPr>
            <w:r>
              <w:rPr>
                <w:rFonts w:hint="eastAsia" w:ascii="黑体" w:hAnsi="黑体" w:eastAsia="黑体"/>
                <w:sz w:val="24"/>
                <w:szCs w:val="24"/>
              </w:rPr>
              <w:t>评分内容</w:t>
            </w:r>
          </w:p>
        </w:tc>
        <w:tc>
          <w:tcPr>
            <w:tcW w:w="687" w:type="dxa"/>
            <w:vAlign w:val="center"/>
          </w:tcPr>
          <w:p>
            <w:pPr>
              <w:spacing w:after="0" w:line="240" w:lineRule="auto"/>
              <w:ind w:left="20" w:firstLine="0"/>
              <w:jc w:val="center"/>
              <w:rPr>
                <w:rFonts w:ascii="黑体" w:hAnsi="黑体" w:eastAsia="黑体"/>
                <w:sz w:val="24"/>
                <w:szCs w:val="24"/>
              </w:rPr>
            </w:pPr>
            <w:r>
              <w:rPr>
                <w:rFonts w:hint="eastAsia" w:ascii="黑体" w:hAnsi="黑体" w:eastAsia="黑体"/>
                <w:sz w:val="24"/>
                <w:szCs w:val="24"/>
              </w:rPr>
              <w:t>配分</w:t>
            </w:r>
          </w:p>
        </w:tc>
        <w:tc>
          <w:tcPr>
            <w:tcW w:w="4040" w:type="dxa"/>
            <w:vAlign w:val="center"/>
          </w:tcPr>
          <w:p>
            <w:pPr>
              <w:spacing w:after="0" w:line="240" w:lineRule="auto"/>
              <w:ind w:left="0" w:right="106" w:firstLine="0"/>
              <w:jc w:val="center"/>
              <w:rPr>
                <w:rFonts w:ascii="黑体" w:hAnsi="黑体" w:eastAsia="黑体"/>
                <w:sz w:val="24"/>
                <w:szCs w:val="24"/>
              </w:rPr>
            </w:pPr>
            <w:r>
              <w:rPr>
                <w:rFonts w:hint="eastAsia" w:ascii="黑体" w:hAnsi="黑体" w:eastAsia="黑体"/>
                <w:sz w:val="24"/>
                <w:szCs w:val="24"/>
              </w:rPr>
              <w:t>知识、技能点</w:t>
            </w:r>
          </w:p>
        </w:tc>
        <w:tc>
          <w:tcPr>
            <w:tcW w:w="1149" w:type="dxa"/>
            <w:vAlign w:val="center"/>
          </w:tcPr>
          <w:p>
            <w:pPr>
              <w:spacing w:after="0" w:line="240" w:lineRule="auto"/>
              <w:ind w:left="0" w:firstLine="0"/>
              <w:jc w:val="center"/>
              <w:rPr>
                <w:rFonts w:ascii="黑体" w:hAnsi="黑体" w:eastAsia="黑体"/>
                <w:sz w:val="24"/>
                <w:szCs w:val="24"/>
              </w:rPr>
            </w:pPr>
            <w:r>
              <w:rPr>
                <w:rFonts w:hint="eastAsia" w:ascii="黑体" w:hAnsi="黑体" w:eastAsia="黑体"/>
                <w:sz w:val="24"/>
                <w:szCs w:val="24"/>
              </w:rPr>
              <w:t>评分方式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878" w:hRule="atLeast"/>
          <w:jc w:val="center"/>
        </w:trPr>
        <w:tc>
          <w:tcPr>
            <w:tcW w:w="2140" w:type="dxa"/>
            <w:vMerge w:val="restart"/>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控制系统电路设计</w:t>
            </w:r>
          </w:p>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（12分）</w:t>
            </w:r>
          </w:p>
        </w:tc>
        <w:tc>
          <w:tcPr>
            <w:tcW w:w="1497" w:type="dxa"/>
            <w:vAlign w:val="center"/>
          </w:tcPr>
          <w:p>
            <w:pPr>
              <w:spacing w:after="0" w:line="240" w:lineRule="auto"/>
              <w:ind w:left="0" w:right="14" w:firstLine="0"/>
              <w:jc w:val="center"/>
              <w:rPr>
                <w:rFonts w:ascii="仿宋_GB2312" w:hAnsi="宋体" w:eastAsia="仿宋_GB2312"/>
                <w:sz w:val="24"/>
                <w:szCs w:val="24"/>
              </w:rPr>
            </w:pPr>
            <w:r>
              <w:rPr>
                <w:rFonts w:hint="eastAsia" w:ascii="仿宋_GB2312" w:hAnsi="宋体" w:eastAsia="仿宋_GB2312"/>
                <w:sz w:val="24"/>
                <w:szCs w:val="24"/>
              </w:rPr>
              <w:t>器件的选型</w:t>
            </w:r>
          </w:p>
        </w:tc>
        <w:tc>
          <w:tcPr>
            <w:tcW w:w="687" w:type="dxa"/>
            <w:vAlign w:val="center"/>
          </w:tcPr>
          <w:p>
            <w:pPr>
              <w:spacing w:after="0" w:line="240" w:lineRule="auto"/>
              <w:ind w:left="49" w:firstLine="0"/>
              <w:jc w:val="center"/>
              <w:rPr>
                <w:rFonts w:ascii="仿宋_GB2312" w:hAnsi="宋体" w:eastAsia="仿宋_GB2312"/>
                <w:sz w:val="24"/>
                <w:szCs w:val="24"/>
              </w:rPr>
            </w:pPr>
            <w:r>
              <w:rPr>
                <w:rFonts w:hint="eastAsia" w:ascii="仿宋_GB2312" w:hAnsi="宋体" w:eastAsia="仿宋_GB2312"/>
                <w:sz w:val="24"/>
                <w:szCs w:val="24"/>
              </w:rPr>
              <w:t>4分</w:t>
            </w:r>
          </w:p>
        </w:tc>
        <w:tc>
          <w:tcPr>
            <w:tcW w:w="4040" w:type="dxa"/>
            <w:vAlign w:val="center"/>
          </w:tcPr>
          <w:p>
            <w:pPr>
              <w:spacing w:line="240" w:lineRule="auto"/>
              <w:ind w:left="0" w:firstLine="0"/>
              <w:rPr>
                <w:rFonts w:ascii="仿宋_GB2312" w:hAnsi="宋体" w:eastAsia="仿宋_GB2312"/>
                <w:sz w:val="24"/>
                <w:szCs w:val="24"/>
              </w:rPr>
            </w:pPr>
            <w:r>
              <w:rPr>
                <w:rFonts w:hint="eastAsia" w:ascii="仿宋_GB2312" w:hAnsi="宋体" w:eastAsia="仿宋_GB2312"/>
                <w:sz w:val="24"/>
                <w:szCs w:val="24"/>
              </w:rPr>
              <w:t>器件选择数量正确合理、参数范围符合任务书竞赛任务要求、可靠；</w:t>
            </w:r>
          </w:p>
          <w:p>
            <w:pPr>
              <w:spacing w:line="240" w:lineRule="auto"/>
              <w:ind w:left="0" w:firstLine="0"/>
              <w:rPr>
                <w:rFonts w:ascii="仿宋_GB2312" w:hAnsi="宋体" w:eastAsia="仿宋_GB2312"/>
                <w:sz w:val="24"/>
                <w:szCs w:val="24"/>
              </w:rPr>
            </w:pPr>
            <w:r>
              <w:rPr>
                <w:rFonts w:hint="eastAsia" w:ascii="仿宋_GB2312" w:hAnsi="宋体" w:eastAsia="仿宋_GB2312"/>
                <w:sz w:val="24"/>
                <w:szCs w:val="24"/>
              </w:rPr>
              <w:t>1.选型器件型号含义</w:t>
            </w:r>
          </w:p>
          <w:p>
            <w:pPr>
              <w:spacing w:line="240" w:lineRule="auto"/>
              <w:ind w:left="0" w:firstLine="0"/>
              <w:rPr>
                <w:rFonts w:ascii="仿宋_GB2312" w:hAnsi="宋体" w:eastAsia="仿宋_GB2312"/>
                <w:sz w:val="24"/>
                <w:szCs w:val="24"/>
              </w:rPr>
            </w:pPr>
            <w:r>
              <w:rPr>
                <w:rFonts w:hint="eastAsia" w:ascii="仿宋_GB2312" w:hAnsi="宋体" w:eastAsia="仿宋_GB2312"/>
                <w:sz w:val="24"/>
                <w:szCs w:val="24"/>
              </w:rPr>
              <w:t>2.控制器基本功能、应用</w:t>
            </w:r>
          </w:p>
          <w:p>
            <w:pPr>
              <w:spacing w:line="240" w:lineRule="auto"/>
              <w:ind w:left="0" w:firstLine="0"/>
              <w:rPr>
                <w:rFonts w:ascii="仿宋_GB2312" w:hAnsi="宋体" w:eastAsia="仿宋_GB2312"/>
                <w:sz w:val="24"/>
                <w:szCs w:val="24"/>
              </w:rPr>
            </w:pPr>
            <w:r>
              <w:rPr>
                <w:rFonts w:hint="eastAsia" w:ascii="仿宋_GB2312" w:hAnsi="宋体" w:eastAsia="仿宋_GB2312"/>
                <w:sz w:val="24"/>
                <w:szCs w:val="24"/>
              </w:rPr>
              <w:t>3.驱动器基本功能、应用</w:t>
            </w:r>
          </w:p>
          <w:p>
            <w:pPr>
              <w:spacing w:line="240" w:lineRule="auto"/>
              <w:ind w:left="0" w:firstLine="0"/>
              <w:rPr>
                <w:rFonts w:ascii="仿宋_GB2312" w:hAnsi="宋体" w:eastAsia="仿宋_GB2312"/>
                <w:sz w:val="24"/>
                <w:szCs w:val="24"/>
              </w:rPr>
            </w:pPr>
            <w:r>
              <w:rPr>
                <w:rFonts w:hint="eastAsia" w:ascii="仿宋_GB2312" w:hAnsi="宋体" w:eastAsia="仿宋_GB2312"/>
                <w:sz w:val="24"/>
                <w:szCs w:val="24"/>
              </w:rPr>
              <w:t>4.电气设计安全原则</w:t>
            </w:r>
          </w:p>
        </w:tc>
        <w:tc>
          <w:tcPr>
            <w:tcW w:w="1149"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255" w:hRule="atLeast"/>
          <w:jc w:val="center"/>
        </w:trPr>
        <w:tc>
          <w:tcPr>
            <w:tcW w:w="2140" w:type="dxa"/>
            <w:vMerge w:val="continue"/>
            <w:vAlign w:val="center"/>
          </w:tcPr>
          <w:p>
            <w:pPr>
              <w:spacing w:after="160" w:line="240" w:lineRule="auto"/>
              <w:ind w:left="0" w:firstLine="0"/>
              <w:rPr>
                <w:rFonts w:ascii="仿宋_GB2312" w:hAnsi="宋体" w:eastAsia="仿宋_GB2312"/>
                <w:sz w:val="24"/>
                <w:szCs w:val="24"/>
              </w:rPr>
            </w:pPr>
          </w:p>
        </w:tc>
        <w:tc>
          <w:tcPr>
            <w:tcW w:w="1497" w:type="dxa"/>
            <w:vAlign w:val="center"/>
          </w:tcPr>
          <w:p>
            <w:pPr>
              <w:spacing w:after="0" w:line="240" w:lineRule="auto"/>
              <w:ind w:left="28" w:firstLine="0"/>
              <w:jc w:val="center"/>
              <w:rPr>
                <w:rFonts w:ascii="仿宋_GB2312" w:hAnsi="宋体" w:eastAsia="仿宋_GB2312"/>
                <w:sz w:val="24"/>
                <w:szCs w:val="24"/>
              </w:rPr>
            </w:pPr>
            <w:r>
              <w:rPr>
                <w:rFonts w:hint="eastAsia" w:ascii="仿宋_GB2312" w:hAnsi="宋体" w:eastAsia="仿宋_GB2312"/>
                <w:sz w:val="24"/>
                <w:szCs w:val="24"/>
              </w:rPr>
              <w:t>电路设计</w:t>
            </w:r>
          </w:p>
        </w:tc>
        <w:tc>
          <w:tcPr>
            <w:tcW w:w="687" w:type="dxa"/>
            <w:vAlign w:val="center"/>
          </w:tcPr>
          <w:p>
            <w:pPr>
              <w:spacing w:after="0" w:line="240" w:lineRule="auto"/>
              <w:ind w:left="49" w:firstLine="0"/>
              <w:jc w:val="center"/>
              <w:rPr>
                <w:rFonts w:ascii="仿宋_GB2312" w:hAnsi="宋体" w:eastAsia="仿宋_GB2312"/>
                <w:sz w:val="24"/>
                <w:szCs w:val="24"/>
              </w:rPr>
            </w:pPr>
            <w:r>
              <w:rPr>
                <w:rFonts w:hint="eastAsia" w:ascii="仿宋_GB2312" w:hAnsi="宋体" w:eastAsia="仿宋_GB2312"/>
                <w:sz w:val="24"/>
                <w:szCs w:val="24"/>
              </w:rPr>
              <w:t>4分</w:t>
            </w:r>
          </w:p>
        </w:tc>
        <w:tc>
          <w:tcPr>
            <w:tcW w:w="4040"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电路设计功能能实现竞赛任务书各项要求，科学合理，符合实际工程设计要求；</w:t>
            </w:r>
          </w:p>
          <w:p>
            <w:pPr>
              <w:spacing w:after="0" w:line="240" w:lineRule="auto"/>
              <w:rPr>
                <w:rFonts w:ascii="仿宋_GB2312" w:hAnsi="宋体" w:eastAsia="仿宋_GB2312"/>
                <w:sz w:val="24"/>
                <w:szCs w:val="24"/>
              </w:rPr>
            </w:pPr>
            <w:r>
              <w:rPr>
                <w:rFonts w:hint="eastAsia" w:ascii="仿宋_GB2312" w:hAnsi="宋体" w:eastAsia="仿宋_GB2312"/>
                <w:sz w:val="24"/>
                <w:szCs w:val="24"/>
              </w:rPr>
              <w:t>1.电气设计规范</w:t>
            </w:r>
          </w:p>
          <w:p>
            <w:pPr>
              <w:spacing w:after="0" w:line="240" w:lineRule="auto"/>
              <w:rPr>
                <w:rFonts w:ascii="仿宋_GB2312" w:hAnsi="宋体" w:eastAsia="仿宋_GB2312"/>
                <w:sz w:val="24"/>
                <w:szCs w:val="24"/>
              </w:rPr>
            </w:pPr>
            <w:r>
              <w:rPr>
                <w:rFonts w:hint="eastAsia" w:ascii="仿宋_GB2312" w:hAnsi="宋体" w:eastAsia="仿宋_GB2312"/>
                <w:sz w:val="24"/>
                <w:szCs w:val="24"/>
              </w:rPr>
              <w:t>2.电气功能实现</w:t>
            </w:r>
          </w:p>
        </w:tc>
        <w:tc>
          <w:tcPr>
            <w:tcW w:w="1149"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255" w:hRule="atLeast"/>
          <w:jc w:val="center"/>
        </w:trPr>
        <w:tc>
          <w:tcPr>
            <w:tcW w:w="2140" w:type="dxa"/>
            <w:vMerge w:val="continue"/>
            <w:vAlign w:val="center"/>
          </w:tcPr>
          <w:p>
            <w:pPr>
              <w:spacing w:after="160" w:line="240" w:lineRule="auto"/>
              <w:ind w:left="0" w:firstLine="0"/>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绘制电气原理图</w:t>
            </w:r>
          </w:p>
        </w:tc>
        <w:tc>
          <w:tcPr>
            <w:tcW w:w="687" w:type="dxa"/>
            <w:vAlign w:val="center"/>
          </w:tcPr>
          <w:p>
            <w:pPr>
              <w:spacing w:after="0" w:line="240" w:lineRule="auto"/>
              <w:ind w:left="49" w:firstLine="0"/>
              <w:jc w:val="center"/>
              <w:rPr>
                <w:rFonts w:ascii="仿宋_GB2312" w:hAnsi="宋体" w:eastAsia="仿宋_GB2312"/>
                <w:sz w:val="24"/>
                <w:szCs w:val="24"/>
              </w:rPr>
            </w:pPr>
            <w:r>
              <w:rPr>
                <w:rFonts w:hint="eastAsia" w:ascii="仿宋_GB2312" w:hAnsi="宋体" w:eastAsia="仿宋_GB2312"/>
                <w:sz w:val="24"/>
                <w:szCs w:val="24"/>
              </w:rPr>
              <w:t>4分</w:t>
            </w:r>
          </w:p>
        </w:tc>
        <w:tc>
          <w:tcPr>
            <w:tcW w:w="4040" w:type="dxa"/>
            <w:vAlign w:val="center"/>
          </w:tcPr>
          <w:p>
            <w:pPr>
              <w:spacing w:after="0" w:line="240" w:lineRule="auto"/>
              <w:ind w:left="0" w:right="-12" w:firstLine="0"/>
              <w:jc w:val="both"/>
              <w:rPr>
                <w:rFonts w:ascii="仿宋_GB2312" w:hAnsi="宋体" w:eastAsia="仿宋_GB2312"/>
                <w:sz w:val="24"/>
                <w:szCs w:val="24"/>
              </w:rPr>
            </w:pPr>
            <w:r>
              <w:rPr>
                <w:rFonts w:hint="eastAsia" w:ascii="仿宋_GB2312" w:hAnsi="宋体" w:eastAsia="仿宋_GB2312"/>
                <w:sz w:val="24"/>
                <w:szCs w:val="24"/>
              </w:rPr>
              <w:t>图形符号规范，电路连接规范，美观、正确。</w:t>
            </w:r>
          </w:p>
          <w:p>
            <w:pPr>
              <w:spacing w:after="0" w:line="240" w:lineRule="auto"/>
              <w:rPr>
                <w:rFonts w:ascii="仿宋_GB2312" w:hAnsi="宋体" w:eastAsia="仿宋_GB2312"/>
                <w:sz w:val="24"/>
                <w:szCs w:val="24"/>
              </w:rPr>
            </w:pPr>
            <w:r>
              <w:rPr>
                <w:rFonts w:hint="eastAsia" w:ascii="仿宋_GB2312" w:hAnsi="宋体" w:eastAsia="仿宋_GB2312"/>
                <w:sz w:val="24"/>
                <w:szCs w:val="24"/>
              </w:rPr>
              <w:t>用制图软件绘制电气原理图等电气图样</w:t>
            </w:r>
          </w:p>
          <w:p>
            <w:pPr>
              <w:spacing w:after="0" w:line="240" w:lineRule="auto"/>
              <w:rPr>
                <w:rFonts w:ascii="仿宋_GB2312" w:hAnsi="宋体" w:eastAsia="仿宋_GB2312"/>
                <w:sz w:val="24"/>
                <w:szCs w:val="24"/>
              </w:rPr>
            </w:pPr>
            <w:r>
              <w:rPr>
                <w:rFonts w:hint="eastAsia" w:ascii="仿宋_GB2312" w:hAnsi="宋体" w:eastAsia="仿宋_GB2312"/>
                <w:sz w:val="24"/>
                <w:szCs w:val="24"/>
              </w:rPr>
              <w:t>1.元器件符号规范</w:t>
            </w:r>
          </w:p>
          <w:p>
            <w:pPr>
              <w:spacing w:after="0" w:line="240" w:lineRule="auto"/>
              <w:rPr>
                <w:rFonts w:ascii="仿宋_GB2312" w:hAnsi="宋体" w:eastAsia="仿宋_GB2312"/>
                <w:sz w:val="24"/>
                <w:szCs w:val="24"/>
              </w:rPr>
            </w:pPr>
            <w:r>
              <w:rPr>
                <w:rFonts w:hint="eastAsia" w:ascii="仿宋_GB2312" w:hAnsi="宋体" w:eastAsia="仿宋_GB2312"/>
                <w:sz w:val="24"/>
                <w:szCs w:val="24"/>
              </w:rPr>
              <w:t>2.驱动器型号参数标注</w:t>
            </w:r>
          </w:p>
        </w:tc>
        <w:tc>
          <w:tcPr>
            <w:tcW w:w="1149"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255" w:hRule="atLeast"/>
          <w:jc w:val="center"/>
        </w:trPr>
        <w:tc>
          <w:tcPr>
            <w:tcW w:w="2140" w:type="dxa"/>
            <w:vMerge w:val="restart"/>
            <w:vAlign w:val="center"/>
          </w:tcPr>
          <w:p>
            <w:pPr>
              <w:spacing w:after="1" w:line="240" w:lineRule="auto"/>
              <w:ind w:left="0" w:right="44" w:firstLine="0"/>
              <w:jc w:val="center"/>
              <w:rPr>
                <w:rFonts w:ascii="仿宋_GB2312" w:hAnsi="宋体" w:eastAsia="仿宋_GB2312"/>
                <w:sz w:val="24"/>
                <w:szCs w:val="24"/>
              </w:rPr>
            </w:pPr>
            <w:r>
              <w:rPr>
                <w:rFonts w:hint="eastAsia" w:ascii="仿宋_GB2312" w:hAnsi="宋体" w:eastAsia="仿宋_GB2312"/>
                <w:sz w:val="24"/>
                <w:szCs w:val="24"/>
              </w:rPr>
              <w:t>控制系统电路布置、连接工艺与调试</w:t>
            </w:r>
          </w:p>
          <w:p>
            <w:pPr>
              <w:spacing w:after="1" w:line="240" w:lineRule="auto"/>
              <w:ind w:left="0" w:right="44" w:firstLine="0"/>
              <w:jc w:val="center"/>
              <w:rPr>
                <w:rFonts w:ascii="仿宋_GB2312" w:hAnsi="宋体" w:eastAsia="仿宋_GB2312"/>
                <w:sz w:val="24"/>
                <w:szCs w:val="24"/>
              </w:rPr>
            </w:pPr>
            <w:r>
              <w:rPr>
                <w:rFonts w:hint="eastAsia" w:ascii="仿宋_GB2312" w:hAnsi="宋体" w:eastAsia="仿宋_GB2312"/>
                <w:sz w:val="24"/>
                <w:szCs w:val="24"/>
              </w:rPr>
              <w:t>（15分）</w:t>
            </w: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元件布置与安装</w:t>
            </w:r>
          </w:p>
        </w:tc>
        <w:tc>
          <w:tcPr>
            <w:tcW w:w="687" w:type="dxa"/>
            <w:vAlign w:val="center"/>
          </w:tcPr>
          <w:p>
            <w:pPr>
              <w:spacing w:after="0" w:line="240" w:lineRule="auto"/>
              <w:ind w:left="49" w:firstLine="0"/>
              <w:jc w:val="center"/>
              <w:rPr>
                <w:rFonts w:ascii="仿宋_GB2312" w:hAnsi="宋体" w:eastAsia="仿宋_GB2312"/>
                <w:sz w:val="24"/>
                <w:szCs w:val="24"/>
              </w:rPr>
            </w:pPr>
            <w:r>
              <w:rPr>
                <w:rFonts w:hint="eastAsia" w:ascii="仿宋_GB2312" w:hAnsi="宋体" w:eastAsia="仿宋_GB2312"/>
                <w:sz w:val="24"/>
                <w:szCs w:val="24"/>
              </w:rPr>
              <w:t>2分</w:t>
            </w:r>
          </w:p>
        </w:tc>
        <w:tc>
          <w:tcPr>
            <w:tcW w:w="4040" w:type="dxa"/>
            <w:vAlign w:val="center"/>
          </w:tcPr>
          <w:p>
            <w:pPr>
              <w:spacing w:line="240" w:lineRule="auto"/>
              <w:ind w:left="0" w:firstLine="0"/>
              <w:rPr>
                <w:rFonts w:ascii="仿宋_GB2312" w:hAnsi="宋体" w:eastAsia="仿宋_GB2312"/>
                <w:sz w:val="24"/>
                <w:szCs w:val="24"/>
              </w:rPr>
            </w:pPr>
            <w:r>
              <w:rPr>
                <w:rFonts w:hint="eastAsia" w:ascii="仿宋_GB2312" w:hAnsi="宋体" w:eastAsia="仿宋_GB2312"/>
                <w:sz w:val="24"/>
                <w:szCs w:val="24"/>
              </w:rPr>
              <w:t>元件检查、安装位置合理，紧固不松动，工具使用合理；</w:t>
            </w:r>
          </w:p>
          <w:p>
            <w:pPr>
              <w:spacing w:after="0" w:line="240" w:lineRule="auto"/>
              <w:rPr>
                <w:rFonts w:ascii="仿宋_GB2312" w:hAnsi="宋体" w:eastAsia="仿宋_GB2312"/>
                <w:sz w:val="24"/>
                <w:szCs w:val="24"/>
              </w:rPr>
            </w:pPr>
            <w:r>
              <w:rPr>
                <w:rFonts w:hint="eastAsia" w:ascii="仿宋_GB2312" w:hAnsi="宋体" w:eastAsia="仿宋_GB2312"/>
                <w:sz w:val="24"/>
                <w:szCs w:val="24"/>
              </w:rPr>
              <w:t>1.电气元件合理布置</w:t>
            </w:r>
          </w:p>
          <w:p>
            <w:pPr>
              <w:spacing w:after="0" w:line="240" w:lineRule="auto"/>
              <w:rPr>
                <w:rFonts w:ascii="仿宋_GB2312" w:hAnsi="宋体" w:eastAsia="仿宋_GB2312"/>
                <w:sz w:val="24"/>
                <w:szCs w:val="24"/>
              </w:rPr>
            </w:pPr>
            <w:r>
              <w:rPr>
                <w:rFonts w:hint="eastAsia" w:ascii="仿宋_GB2312" w:hAnsi="宋体" w:eastAsia="仿宋_GB2312"/>
                <w:sz w:val="24"/>
                <w:szCs w:val="24"/>
              </w:rPr>
              <w:t>2.电气元件规范安装</w:t>
            </w:r>
          </w:p>
        </w:tc>
        <w:tc>
          <w:tcPr>
            <w:tcW w:w="1149"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253" w:hRule="atLeast"/>
          <w:jc w:val="center"/>
        </w:trPr>
        <w:tc>
          <w:tcPr>
            <w:tcW w:w="2140" w:type="dxa"/>
            <w:vMerge w:val="continue"/>
            <w:vAlign w:val="center"/>
          </w:tcPr>
          <w:p>
            <w:pPr>
              <w:spacing w:after="160" w:line="240" w:lineRule="auto"/>
              <w:ind w:left="0" w:firstLine="0"/>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电路连接与工艺</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11分</w:t>
            </w:r>
          </w:p>
        </w:tc>
        <w:tc>
          <w:tcPr>
            <w:tcW w:w="4040" w:type="dxa"/>
            <w:vAlign w:val="center"/>
          </w:tcPr>
          <w:p>
            <w:pPr>
              <w:spacing w:after="1" w:line="240" w:lineRule="auto"/>
              <w:ind w:left="0" w:firstLine="0"/>
              <w:rPr>
                <w:rFonts w:ascii="仿宋_GB2312" w:hAnsi="宋体" w:eastAsia="仿宋_GB2312"/>
                <w:sz w:val="24"/>
                <w:szCs w:val="24"/>
              </w:rPr>
            </w:pPr>
            <w:r>
              <w:rPr>
                <w:rFonts w:hint="eastAsia" w:ascii="仿宋_GB2312" w:hAnsi="宋体" w:eastAsia="仿宋_GB2312"/>
                <w:sz w:val="24"/>
                <w:szCs w:val="24"/>
              </w:rPr>
              <w:t>电气线路连接正确，导线、插针、号码管使用正确合理，驱动器、传感器等连接正确，走线合理；</w:t>
            </w:r>
          </w:p>
          <w:p>
            <w:pPr>
              <w:spacing w:after="0" w:line="240" w:lineRule="auto"/>
              <w:rPr>
                <w:rFonts w:ascii="仿宋_GB2312" w:hAnsi="宋体" w:eastAsia="仿宋_GB2312"/>
                <w:sz w:val="24"/>
                <w:szCs w:val="24"/>
              </w:rPr>
            </w:pPr>
            <w:r>
              <w:rPr>
                <w:rFonts w:hint="eastAsia" w:ascii="仿宋_GB2312" w:hAnsi="宋体" w:eastAsia="仿宋_GB2312"/>
                <w:sz w:val="24"/>
                <w:szCs w:val="24"/>
              </w:rPr>
              <w:t>1.器件端口功能</w:t>
            </w:r>
          </w:p>
          <w:p>
            <w:pPr>
              <w:spacing w:after="0" w:line="240" w:lineRule="auto"/>
              <w:rPr>
                <w:rFonts w:ascii="仿宋_GB2312" w:hAnsi="宋体" w:eastAsia="仿宋_GB2312"/>
                <w:sz w:val="24"/>
                <w:szCs w:val="24"/>
              </w:rPr>
            </w:pPr>
            <w:r>
              <w:rPr>
                <w:rFonts w:hint="eastAsia" w:ascii="仿宋_GB2312" w:hAnsi="宋体" w:eastAsia="仿宋_GB2312"/>
                <w:sz w:val="24"/>
                <w:szCs w:val="24"/>
              </w:rPr>
              <w:t xml:space="preserve">2.器件连接工艺 </w:t>
            </w:r>
          </w:p>
          <w:p>
            <w:pPr>
              <w:spacing w:after="0" w:line="240" w:lineRule="auto"/>
              <w:rPr>
                <w:rFonts w:ascii="仿宋_GB2312" w:hAnsi="宋体" w:eastAsia="仿宋_GB2312"/>
                <w:sz w:val="24"/>
                <w:szCs w:val="24"/>
              </w:rPr>
            </w:pPr>
            <w:r>
              <w:rPr>
                <w:rFonts w:hint="eastAsia" w:ascii="仿宋_GB2312" w:hAnsi="宋体" w:eastAsia="仿宋_GB2312"/>
                <w:sz w:val="24"/>
                <w:szCs w:val="24"/>
              </w:rPr>
              <w:t>3.工具操作使用</w:t>
            </w:r>
          </w:p>
        </w:tc>
        <w:tc>
          <w:tcPr>
            <w:tcW w:w="1149"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253" w:hRule="atLeast"/>
          <w:jc w:val="center"/>
        </w:trPr>
        <w:tc>
          <w:tcPr>
            <w:tcW w:w="2140" w:type="dxa"/>
            <w:vMerge w:val="continue"/>
            <w:vAlign w:val="center"/>
          </w:tcPr>
          <w:p>
            <w:pPr>
              <w:spacing w:after="160" w:line="240" w:lineRule="auto"/>
              <w:ind w:left="0" w:firstLine="0"/>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系统初步调试</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2分</w:t>
            </w:r>
          </w:p>
        </w:tc>
        <w:tc>
          <w:tcPr>
            <w:tcW w:w="4040" w:type="dxa"/>
            <w:vAlign w:val="center"/>
          </w:tcPr>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上电前安全检查，上电后初步检测元件工作是否正常，检查局部电路功能；（以试题功能为准，根据抽取试题制定细则）</w:t>
            </w:r>
          </w:p>
          <w:p>
            <w:pPr>
              <w:spacing w:after="0" w:line="240" w:lineRule="auto"/>
              <w:rPr>
                <w:rFonts w:ascii="仿宋_GB2312" w:hAnsi="宋体" w:eastAsia="仿宋_GB2312"/>
                <w:sz w:val="24"/>
                <w:szCs w:val="24"/>
              </w:rPr>
            </w:pPr>
            <w:r>
              <w:rPr>
                <w:rFonts w:hint="eastAsia" w:ascii="仿宋_GB2312" w:hAnsi="宋体" w:eastAsia="仿宋_GB2312"/>
                <w:sz w:val="24"/>
                <w:szCs w:val="24"/>
              </w:rPr>
              <w:t>1.上电安全操作</w:t>
            </w:r>
          </w:p>
          <w:p>
            <w:pPr>
              <w:spacing w:after="1" w:line="240" w:lineRule="auto"/>
              <w:ind w:left="0" w:firstLine="0"/>
              <w:rPr>
                <w:rFonts w:ascii="仿宋_GB2312" w:hAnsi="宋体" w:eastAsia="仿宋_GB2312"/>
                <w:sz w:val="24"/>
                <w:szCs w:val="24"/>
              </w:rPr>
            </w:pPr>
            <w:r>
              <w:rPr>
                <w:rFonts w:hint="eastAsia" w:ascii="仿宋_GB2312" w:hAnsi="宋体" w:eastAsia="仿宋_GB2312"/>
                <w:sz w:val="24"/>
                <w:szCs w:val="24"/>
              </w:rPr>
              <w:t>2.器件功能测试</w:t>
            </w:r>
          </w:p>
        </w:tc>
        <w:tc>
          <w:tcPr>
            <w:tcW w:w="1149"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253" w:hRule="atLeast"/>
          <w:jc w:val="center"/>
        </w:trPr>
        <w:tc>
          <w:tcPr>
            <w:tcW w:w="2140" w:type="dxa"/>
            <w:vMerge w:val="restart"/>
            <w:vAlign w:val="center"/>
          </w:tcPr>
          <w:p>
            <w:pPr>
              <w:spacing w:after="1"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操控单元单项功能完成情况（25分）</w:t>
            </w: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PLC编程设计与调试</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10分</w:t>
            </w:r>
          </w:p>
        </w:tc>
        <w:tc>
          <w:tcPr>
            <w:tcW w:w="4040" w:type="dxa"/>
            <w:vAlign w:val="center"/>
          </w:tcPr>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熟练使用PLC软件编程与调试，实现系统设计各部分功能；（以试题功能为准，根据抽取试题制定细则）</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1.PLC基本功能编程</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2.PLC运动控制编程</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3.PLC复杂功能编程</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4.PLC与HMI连接编程</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5.PLC调试</w:t>
            </w:r>
          </w:p>
        </w:tc>
        <w:tc>
          <w:tcPr>
            <w:tcW w:w="1149"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253" w:hRule="atLeast"/>
          <w:jc w:val="center"/>
        </w:trPr>
        <w:tc>
          <w:tcPr>
            <w:tcW w:w="2140" w:type="dxa"/>
            <w:vMerge w:val="continue"/>
            <w:vAlign w:val="center"/>
          </w:tcPr>
          <w:p>
            <w:pPr>
              <w:spacing w:after="1" w:line="240" w:lineRule="auto"/>
              <w:ind w:left="0" w:firstLine="0"/>
              <w:jc w:val="center"/>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触摸屏组态与PLC 连接</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6分</w:t>
            </w:r>
          </w:p>
        </w:tc>
        <w:tc>
          <w:tcPr>
            <w:tcW w:w="4040" w:type="dxa"/>
            <w:vAlign w:val="center"/>
          </w:tcPr>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设计窗口界面、主令信号、状态显示、动画等，与PLC连接，能实现监视与控制效果；（以试题功能为准，根据抽取试题制定细则）</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1.PLC与触摸屏网络连接</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2.触摸屏页面设计</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3.触摸屏动画设计</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4.触摸屏调试</w:t>
            </w:r>
          </w:p>
        </w:tc>
        <w:tc>
          <w:tcPr>
            <w:tcW w:w="1149"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253" w:hRule="atLeast"/>
          <w:jc w:val="center"/>
        </w:trPr>
        <w:tc>
          <w:tcPr>
            <w:tcW w:w="2140" w:type="dxa"/>
            <w:vMerge w:val="continue"/>
            <w:vAlign w:val="center"/>
          </w:tcPr>
          <w:p>
            <w:pPr>
              <w:spacing w:after="1" w:line="240" w:lineRule="auto"/>
              <w:ind w:left="0" w:firstLine="0"/>
              <w:jc w:val="center"/>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系统实现网络通讯功能</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4分</w:t>
            </w:r>
          </w:p>
        </w:tc>
        <w:tc>
          <w:tcPr>
            <w:tcW w:w="4040" w:type="dxa"/>
            <w:vAlign w:val="center"/>
          </w:tcPr>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主从站编程设置，实现网络通讯；</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1.网络硬件连接</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2.网络信号编制</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3.主从站网络编程</w:t>
            </w:r>
          </w:p>
        </w:tc>
        <w:tc>
          <w:tcPr>
            <w:tcW w:w="1149"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253" w:hRule="atLeast"/>
          <w:jc w:val="center"/>
        </w:trPr>
        <w:tc>
          <w:tcPr>
            <w:tcW w:w="2140" w:type="dxa"/>
            <w:vMerge w:val="continue"/>
            <w:vAlign w:val="center"/>
          </w:tcPr>
          <w:p>
            <w:pPr>
              <w:spacing w:after="1" w:line="240" w:lineRule="auto"/>
              <w:ind w:left="0" w:firstLine="0"/>
              <w:jc w:val="center"/>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驱动器参数设置</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2分</w:t>
            </w:r>
          </w:p>
        </w:tc>
        <w:tc>
          <w:tcPr>
            <w:tcW w:w="4040" w:type="dxa"/>
            <w:vAlign w:val="center"/>
          </w:tcPr>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变频器、或伺服驱动器等参数设置；</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1.变频器参数功能、设置</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2.伺服驱动器参数功能、设置</w:t>
            </w:r>
          </w:p>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3.步进驱动器参数功能、设置</w:t>
            </w:r>
          </w:p>
        </w:tc>
        <w:tc>
          <w:tcPr>
            <w:tcW w:w="1149"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253" w:hRule="atLeast"/>
          <w:jc w:val="center"/>
        </w:trPr>
        <w:tc>
          <w:tcPr>
            <w:tcW w:w="2140" w:type="dxa"/>
            <w:vMerge w:val="continue"/>
            <w:vAlign w:val="center"/>
          </w:tcPr>
          <w:p>
            <w:pPr>
              <w:spacing w:after="1" w:line="240" w:lineRule="auto"/>
              <w:ind w:left="0" w:firstLine="0"/>
              <w:jc w:val="center"/>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局部操控单元调试运行</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3分</w:t>
            </w:r>
          </w:p>
        </w:tc>
        <w:tc>
          <w:tcPr>
            <w:tcW w:w="4040" w:type="dxa"/>
            <w:vAlign w:val="center"/>
          </w:tcPr>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实现局部操控单元功能运行、指示灯状态等。（以试题功能为准，根据抽取试题制定细则）</w:t>
            </w:r>
          </w:p>
        </w:tc>
        <w:tc>
          <w:tcPr>
            <w:tcW w:w="1149"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253" w:hRule="atLeast"/>
          <w:jc w:val="center"/>
        </w:trPr>
        <w:tc>
          <w:tcPr>
            <w:tcW w:w="2140" w:type="dxa"/>
            <w:vAlign w:val="center"/>
          </w:tcPr>
          <w:p>
            <w:pPr>
              <w:spacing w:after="1"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控制系统整体功能完成情况</w:t>
            </w:r>
          </w:p>
          <w:p>
            <w:pPr>
              <w:spacing w:after="1"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（23分）</w:t>
            </w: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系统整体正常运行工作</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23分</w:t>
            </w:r>
          </w:p>
        </w:tc>
        <w:tc>
          <w:tcPr>
            <w:tcW w:w="4040" w:type="dxa"/>
            <w:vAlign w:val="center"/>
          </w:tcPr>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系统检查初始状态后，系统正常启动、周期运行、停止，突发急停，非正常工作报警处理。（以试题功能为准，根据抽取试题制定细则）</w:t>
            </w:r>
          </w:p>
        </w:tc>
        <w:tc>
          <w:tcPr>
            <w:tcW w:w="1149"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253" w:hRule="atLeast"/>
          <w:jc w:val="center"/>
        </w:trPr>
        <w:tc>
          <w:tcPr>
            <w:tcW w:w="2140" w:type="dxa"/>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电气控制系统故障检测</w:t>
            </w:r>
          </w:p>
          <w:p>
            <w:pPr>
              <w:spacing w:after="1"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（10分）</w:t>
            </w:r>
          </w:p>
        </w:tc>
        <w:tc>
          <w:tcPr>
            <w:tcW w:w="1497" w:type="dxa"/>
            <w:vAlign w:val="center"/>
          </w:tcPr>
          <w:p>
            <w:pPr>
              <w:spacing w:after="0" w:line="240" w:lineRule="auto"/>
              <w:ind w:left="0"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考核设置故障点（5个）来进行检测</w:t>
            </w:r>
          </w:p>
        </w:tc>
        <w:tc>
          <w:tcPr>
            <w:tcW w:w="687" w:type="dxa"/>
            <w:vAlign w:val="center"/>
          </w:tcPr>
          <w:p>
            <w:pPr>
              <w:spacing w:after="0" w:line="240" w:lineRule="auto"/>
              <w:ind w:left="1" w:firstLine="0"/>
              <w:jc w:val="center"/>
              <w:rPr>
                <w:rFonts w:ascii="仿宋_GB2312" w:hAnsi="宋体" w:eastAsia="仿宋_GB2312"/>
                <w:color w:val="auto"/>
                <w:sz w:val="24"/>
                <w:szCs w:val="24"/>
              </w:rPr>
            </w:pPr>
            <w:r>
              <w:rPr>
                <w:rFonts w:hint="eastAsia" w:ascii="仿宋_GB2312" w:hAnsi="宋体" w:eastAsia="仿宋_GB2312"/>
                <w:color w:val="auto"/>
                <w:sz w:val="24"/>
                <w:szCs w:val="24"/>
              </w:rPr>
              <w:t>10分</w:t>
            </w:r>
          </w:p>
        </w:tc>
        <w:tc>
          <w:tcPr>
            <w:tcW w:w="4040" w:type="dxa"/>
            <w:vAlign w:val="center"/>
          </w:tcPr>
          <w:p>
            <w:pPr>
              <w:spacing w:after="2" w:line="240" w:lineRule="auto"/>
              <w:ind w:left="1" w:firstLine="0"/>
              <w:rPr>
                <w:rFonts w:ascii="仿宋_GB2312" w:hAnsi="宋体" w:eastAsia="仿宋_GB2312"/>
                <w:color w:val="auto"/>
                <w:sz w:val="24"/>
                <w:szCs w:val="24"/>
              </w:rPr>
            </w:pPr>
            <w:r>
              <w:rPr>
                <w:rFonts w:hint="eastAsia" w:ascii="仿宋_GB2312" w:hAnsi="宋体" w:eastAsia="仿宋_GB2312"/>
                <w:color w:val="auto"/>
                <w:sz w:val="24"/>
                <w:szCs w:val="24"/>
              </w:rPr>
              <w:t>检测工具选用正确，检测方法规范；记录5个故障点的故障类型</w:t>
            </w:r>
          </w:p>
          <w:p>
            <w:pPr>
              <w:spacing w:after="2" w:line="240" w:lineRule="auto"/>
              <w:ind w:left="1" w:firstLine="0"/>
              <w:rPr>
                <w:rFonts w:ascii="仿宋_GB2312" w:hAnsi="宋体" w:eastAsia="仿宋_GB2312"/>
                <w:color w:val="auto"/>
                <w:sz w:val="24"/>
                <w:szCs w:val="24"/>
              </w:rPr>
            </w:pPr>
            <w:r>
              <w:rPr>
                <w:rFonts w:hint="eastAsia" w:ascii="仿宋_GB2312" w:hAnsi="宋体" w:eastAsia="仿宋_GB2312"/>
                <w:color w:val="auto"/>
                <w:sz w:val="24"/>
                <w:szCs w:val="24"/>
              </w:rPr>
              <w:t>1.电气检查故障方法</w:t>
            </w:r>
          </w:p>
          <w:p>
            <w:pPr>
              <w:spacing w:after="2" w:line="240" w:lineRule="auto"/>
              <w:ind w:left="1" w:firstLine="0"/>
              <w:rPr>
                <w:rFonts w:ascii="仿宋_GB2312" w:hAnsi="宋体" w:eastAsia="仿宋_GB2312"/>
                <w:color w:val="auto"/>
                <w:sz w:val="24"/>
                <w:szCs w:val="24"/>
              </w:rPr>
            </w:pPr>
            <w:r>
              <w:rPr>
                <w:rFonts w:hint="eastAsia" w:ascii="仿宋_GB2312" w:hAnsi="宋体" w:eastAsia="仿宋_GB2312"/>
                <w:color w:val="auto"/>
                <w:sz w:val="24"/>
                <w:szCs w:val="24"/>
              </w:rPr>
              <w:t>2.使用工具检查排除故障</w:t>
            </w:r>
          </w:p>
        </w:tc>
        <w:tc>
          <w:tcPr>
            <w:tcW w:w="1149" w:type="dxa"/>
            <w:vAlign w:val="center"/>
          </w:tcPr>
          <w:p>
            <w:pPr>
              <w:spacing w:after="0" w:line="240" w:lineRule="auto"/>
              <w:ind w:left="0" w:firstLine="0"/>
              <w:rPr>
                <w:rFonts w:ascii="仿宋_GB2312" w:hAnsi="宋体" w:eastAsia="仿宋_GB2312"/>
                <w:color w:val="auto"/>
                <w:sz w:val="24"/>
                <w:szCs w:val="24"/>
              </w:rPr>
            </w:pPr>
            <w:r>
              <w:rPr>
                <w:rFonts w:hint="eastAsia" w:ascii="仿宋_GB2312" w:hAnsi="宋体" w:eastAsia="仿宋_GB2312"/>
                <w:color w:val="auto"/>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253" w:hRule="atLeast"/>
          <w:jc w:val="center"/>
        </w:trPr>
        <w:tc>
          <w:tcPr>
            <w:tcW w:w="2140"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数字化工业场景搭建（5分）</w:t>
            </w:r>
          </w:p>
        </w:tc>
        <w:tc>
          <w:tcPr>
            <w:tcW w:w="1497" w:type="dxa"/>
            <w:vAlign w:val="center"/>
          </w:tcPr>
          <w:p>
            <w:pPr>
              <w:spacing w:after="2"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考核软件的应用</w:t>
            </w:r>
          </w:p>
        </w:tc>
        <w:tc>
          <w:tcPr>
            <w:tcW w:w="687" w:type="dxa"/>
            <w:vAlign w:val="center"/>
          </w:tcPr>
          <w:p>
            <w:pPr>
              <w:spacing w:after="0" w:line="240" w:lineRule="auto"/>
              <w:ind w:left="1" w:firstLine="0"/>
              <w:jc w:val="center"/>
              <w:rPr>
                <w:rFonts w:ascii="仿宋_GB2312" w:hAnsi="宋体" w:eastAsia="仿宋_GB2312"/>
                <w:sz w:val="24"/>
                <w:szCs w:val="24"/>
              </w:rPr>
            </w:pPr>
            <w:r>
              <w:rPr>
                <w:rFonts w:hint="eastAsia" w:ascii="仿宋_GB2312" w:hAnsi="宋体" w:eastAsia="仿宋_GB2312"/>
                <w:sz w:val="24"/>
                <w:szCs w:val="24"/>
              </w:rPr>
              <w:t>5分</w:t>
            </w:r>
          </w:p>
        </w:tc>
        <w:tc>
          <w:tcPr>
            <w:tcW w:w="4040" w:type="dxa"/>
            <w:vAlign w:val="center"/>
          </w:tcPr>
          <w:p>
            <w:pPr>
              <w:spacing w:after="2" w:line="240" w:lineRule="auto"/>
              <w:ind w:left="1" w:firstLine="0"/>
              <w:rPr>
                <w:rFonts w:ascii="仿宋_GB2312" w:hAnsi="宋体" w:eastAsia="仿宋_GB2312"/>
                <w:sz w:val="24"/>
                <w:szCs w:val="24"/>
              </w:rPr>
            </w:pPr>
            <w:r>
              <w:rPr>
                <w:rFonts w:hint="eastAsia" w:ascii="仿宋_GB2312" w:hAnsi="宋体" w:eastAsia="仿宋_GB2312"/>
                <w:sz w:val="24"/>
                <w:szCs w:val="24"/>
              </w:rPr>
              <w:t>能熟练应用软件进行场景搭建，每正确搭建一个区域得1分，区域搭建错误或不完整该区域不得分。</w:t>
            </w:r>
          </w:p>
        </w:tc>
        <w:tc>
          <w:tcPr>
            <w:tcW w:w="1149"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253" w:hRule="atLeast"/>
          <w:jc w:val="center"/>
        </w:trPr>
        <w:tc>
          <w:tcPr>
            <w:tcW w:w="2140" w:type="dxa"/>
            <w:vMerge w:val="restart"/>
            <w:vAlign w:val="center"/>
          </w:tcPr>
          <w:p>
            <w:pPr>
              <w:spacing w:after="1" w:line="240" w:lineRule="auto"/>
              <w:ind w:left="0" w:right="2" w:firstLine="0"/>
              <w:jc w:val="center"/>
              <w:rPr>
                <w:rFonts w:ascii="仿宋_GB2312" w:hAnsi="宋体" w:eastAsia="仿宋_GB2312"/>
                <w:sz w:val="24"/>
                <w:szCs w:val="24"/>
              </w:rPr>
            </w:pPr>
            <w:r>
              <w:rPr>
                <w:rFonts w:hint="eastAsia" w:ascii="仿宋_GB2312" w:hAnsi="宋体" w:eastAsia="仿宋_GB2312"/>
                <w:sz w:val="24"/>
                <w:szCs w:val="24"/>
              </w:rPr>
              <w:t>职业素养与安全意识</w:t>
            </w:r>
          </w:p>
          <w:p>
            <w:pPr>
              <w:spacing w:after="2"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（10分）</w:t>
            </w: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安全</w:t>
            </w:r>
          </w:p>
        </w:tc>
        <w:tc>
          <w:tcPr>
            <w:tcW w:w="68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4分</w:t>
            </w:r>
          </w:p>
        </w:tc>
        <w:tc>
          <w:tcPr>
            <w:tcW w:w="4040"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现场操作安全保护符合安全操作规程、穿戴符合职业岗位要求；</w:t>
            </w:r>
          </w:p>
        </w:tc>
        <w:tc>
          <w:tcPr>
            <w:tcW w:w="1149"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253" w:hRule="atLeast"/>
          <w:jc w:val="center"/>
        </w:trPr>
        <w:tc>
          <w:tcPr>
            <w:tcW w:w="2140" w:type="dxa"/>
            <w:vMerge w:val="continue"/>
            <w:vAlign w:val="center"/>
          </w:tcPr>
          <w:p>
            <w:pPr>
              <w:spacing w:after="1" w:line="240" w:lineRule="auto"/>
              <w:ind w:left="0" w:right="2" w:firstLine="0"/>
              <w:jc w:val="center"/>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规范</w:t>
            </w:r>
          </w:p>
        </w:tc>
        <w:tc>
          <w:tcPr>
            <w:tcW w:w="68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2分</w:t>
            </w:r>
          </w:p>
        </w:tc>
        <w:tc>
          <w:tcPr>
            <w:tcW w:w="4040"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赛后工具材料摆放整齐、现场设备文具资料管理整洁有序，符合高级电工职业规范。</w:t>
            </w:r>
          </w:p>
        </w:tc>
        <w:tc>
          <w:tcPr>
            <w:tcW w:w="1149"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253" w:hRule="atLeast"/>
          <w:jc w:val="center"/>
        </w:trPr>
        <w:tc>
          <w:tcPr>
            <w:tcW w:w="2140" w:type="dxa"/>
            <w:vMerge w:val="continue"/>
            <w:vAlign w:val="center"/>
          </w:tcPr>
          <w:p>
            <w:pPr>
              <w:spacing w:after="1" w:line="240" w:lineRule="auto"/>
              <w:ind w:left="0" w:right="2" w:firstLine="0"/>
              <w:jc w:val="center"/>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纪律</w:t>
            </w:r>
          </w:p>
        </w:tc>
        <w:tc>
          <w:tcPr>
            <w:tcW w:w="68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2分</w:t>
            </w:r>
          </w:p>
        </w:tc>
        <w:tc>
          <w:tcPr>
            <w:tcW w:w="4040" w:type="dxa"/>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爱惜赛场的设备和器材，保持赛位的整洁。团队有分工有合作，遵守竞赛纪律，尊重裁判员、工作人员等。</w:t>
            </w:r>
          </w:p>
        </w:tc>
        <w:tc>
          <w:tcPr>
            <w:tcW w:w="1149"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0" w:type="dxa"/>
            <w:left w:w="108" w:type="dxa"/>
            <w:bottom w:w="0" w:type="dxa"/>
            <w:right w:w="0" w:type="dxa"/>
          </w:tblCellMar>
        </w:tblPrEx>
        <w:trPr>
          <w:trHeight w:val="1253" w:hRule="atLeast"/>
          <w:jc w:val="center"/>
        </w:trPr>
        <w:tc>
          <w:tcPr>
            <w:tcW w:w="2140" w:type="dxa"/>
            <w:vMerge w:val="continue"/>
            <w:vAlign w:val="center"/>
          </w:tcPr>
          <w:p>
            <w:pPr>
              <w:spacing w:after="1" w:line="240" w:lineRule="auto"/>
              <w:ind w:left="0" w:right="2" w:firstLine="0"/>
              <w:jc w:val="center"/>
              <w:rPr>
                <w:rFonts w:ascii="仿宋_GB2312" w:hAnsi="宋体" w:eastAsia="仿宋_GB2312"/>
                <w:sz w:val="24"/>
                <w:szCs w:val="24"/>
              </w:rPr>
            </w:pPr>
          </w:p>
        </w:tc>
        <w:tc>
          <w:tcPr>
            <w:tcW w:w="149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绿色生产</w:t>
            </w:r>
          </w:p>
        </w:tc>
        <w:tc>
          <w:tcPr>
            <w:tcW w:w="687" w:type="dxa"/>
            <w:vAlign w:val="center"/>
          </w:tcPr>
          <w:p>
            <w:pPr>
              <w:spacing w:after="0" w:line="240" w:lineRule="auto"/>
              <w:ind w:left="0" w:firstLine="0"/>
              <w:jc w:val="center"/>
              <w:rPr>
                <w:rFonts w:ascii="仿宋_GB2312" w:hAnsi="宋体" w:eastAsia="仿宋_GB2312"/>
                <w:sz w:val="24"/>
                <w:szCs w:val="24"/>
              </w:rPr>
            </w:pPr>
            <w:r>
              <w:rPr>
                <w:rFonts w:hint="eastAsia" w:ascii="仿宋_GB2312" w:hAnsi="宋体" w:eastAsia="仿宋_GB2312"/>
                <w:sz w:val="24"/>
                <w:szCs w:val="24"/>
              </w:rPr>
              <w:t>2分</w:t>
            </w:r>
          </w:p>
        </w:tc>
        <w:tc>
          <w:tcPr>
            <w:tcW w:w="4040"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节约使用耗材。</w:t>
            </w:r>
          </w:p>
        </w:tc>
        <w:tc>
          <w:tcPr>
            <w:tcW w:w="1149" w:type="dxa"/>
            <w:vAlign w:val="center"/>
          </w:tcPr>
          <w:p>
            <w:pPr>
              <w:spacing w:after="0" w:line="240" w:lineRule="auto"/>
              <w:ind w:left="0" w:firstLine="0"/>
              <w:rPr>
                <w:rFonts w:ascii="仿宋_GB2312" w:hAnsi="宋体" w:eastAsia="仿宋_GB2312"/>
                <w:sz w:val="24"/>
                <w:szCs w:val="24"/>
              </w:rPr>
            </w:pPr>
            <w:r>
              <w:rPr>
                <w:rFonts w:hint="eastAsia" w:ascii="仿宋_GB2312" w:hAnsi="宋体" w:eastAsia="仿宋_GB2312"/>
                <w:sz w:val="24"/>
                <w:szCs w:val="24"/>
              </w:rPr>
              <w:t>结果评分</w:t>
            </w:r>
          </w:p>
        </w:tc>
      </w:tr>
    </w:tbl>
    <w:p>
      <w:pPr>
        <w:pageBreakBefore w:val="0"/>
        <w:kinsoku/>
        <w:wordWrap/>
        <w:overflowPunct/>
        <w:topLinePunct w:val="0"/>
        <w:autoSpaceDE/>
        <w:autoSpaceDN/>
        <w:bidi w:val="0"/>
        <w:adjustRightInd/>
        <w:snapToGrid/>
        <w:spacing w:line="560" w:lineRule="exact"/>
        <w:ind w:left="0" w:firstLine="600" w:firstLineChars="200"/>
        <w:textAlignment w:val="auto"/>
        <w:rPr>
          <w:rFonts w:ascii="楷体" w:hAnsi="楷体" w:eastAsia="楷体" w:cs="楷体"/>
          <w:sz w:val="30"/>
          <w:szCs w:val="30"/>
        </w:rPr>
      </w:pPr>
      <w:r>
        <w:rPr>
          <w:rFonts w:hint="eastAsia" w:ascii="楷体" w:hAnsi="楷体" w:eastAsia="楷体" w:cs="楷体"/>
          <w:sz w:val="30"/>
          <w:szCs w:val="30"/>
        </w:rPr>
        <w:t>（二）评分方式</w:t>
      </w:r>
    </w:p>
    <w:p>
      <w:pPr>
        <w:pStyle w:val="13"/>
        <w:pageBreakBefore w:val="0"/>
        <w:kinsoku/>
        <w:wordWrap/>
        <w:overflowPunct/>
        <w:topLinePunct w:val="0"/>
        <w:autoSpaceDE/>
        <w:autoSpaceDN/>
        <w:bidi w:val="0"/>
        <w:adjustRightInd/>
        <w:snapToGrid/>
        <w:spacing w:line="560" w:lineRule="exact"/>
        <w:ind w:left="0" w:leftChars="0" w:firstLine="600"/>
        <w:textAlignment w:val="auto"/>
        <w:rPr>
          <w:rFonts w:ascii="仿宋_GB2312" w:hAnsi="宋体" w:eastAsia="仿宋_GB2312"/>
          <w:sz w:val="30"/>
          <w:szCs w:val="30"/>
        </w:rPr>
      </w:pPr>
      <w:r>
        <w:rPr>
          <w:rFonts w:hint="eastAsia" w:ascii="仿宋_GB2312" w:hAnsi="宋体" w:eastAsia="仿宋_GB2312"/>
          <w:sz w:val="30"/>
          <w:szCs w:val="30"/>
        </w:rPr>
        <w:t>1.裁判组成</w:t>
      </w:r>
    </w:p>
    <w:p>
      <w:pPr>
        <w:pStyle w:val="13"/>
        <w:pageBreakBefore w:val="0"/>
        <w:kinsoku/>
        <w:wordWrap/>
        <w:overflowPunct/>
        <w:topLinePunct w:val="0"/>
        <w:autoSpaceDE/>
        <w:autoSpaceDN/>
        <w:bidi w:val="0"/>
        <w:adjustRightInd/>
        <w:snapToGrid/>
        <w:spacing w:line="560" w:lineRule="exact"/>
        <w:ind w:left="0" w:leftChars="0" w:firstLine="600"/>
        <w:textAlignment w:val="auto"/>
        <w:rPr>
          <w:rFonts w:ascii="仿宋_GB2312" w:hAnsi="宋体" w:eastAsia="仿宋_GB2312"/>
          <w:sz w:val="30"/>
          <w:szCs w:val="30"/>
        </w:rPr>
      </w:pPr>
      <w:r>
        <w:rPr>
          <w:rFonts w:hint="eastAsia" w:ascii="仿宋_GB2312" w:hAnsi="宋体" w:eastAsia="仿宋_GB2312"/>
          <w:sz w:val="30"/>
          <w:szCs w:val="30"/>
        </w:rPr>
        <w:t>裁判团队由企业专家、本科院校专家、高职院校专家等组成。</w:t>
      </w:r>
    </w:p>
    <w:p>
      <w:pPr>
        <w:pStyle w:val="13"/>
        <w:pageBreakBefore w:val="0"/>
        <w:kinsoku/>
        <w:wordWrap/>
        <w:overflowPunct/>
        <w:topLinePunct w:val="0"/>
        <w:autoSpaceDE/>
        <w:autoSpaceDN/>
        <w:bidi w:val="0"/>
        <w:adjustRightInd/>
        <w:snapToGrid/>
        <w:spacing w:line="560" w:lineRule="exact"/>
        <w:ind w:left="0" w:leftChars="0" w:firstLine="600"/>
        <w:textAlignment w:val="auto"/>
        <w:rPr>
          <w:rFonts w:ascii="仿宋_GB2312" w:hAnsi="宋体" w:eastAsia="仿宋_GB2312"/>
          <w:sz w:val="30"/>
          <w:szCs w:val="30"/>
        </w:rPr>
      </w:pPr>
      <w:r>
        <w:rPr>
          <w:rFonts w:hint="eastAsia" w:ascii="仿宋_GB2312" w:hAnsi="宋体" w:eastAsia="仿宋_GB2312"/>
          <w:sz w:val="30"/>
          <w:szCs w:val="30"/>
        </w:rPr>
        <w:t>2.成绩评分与产生方法</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sz w:val="30"/>
          <w:szCs w:val="30"/>
        </w:rPr>
      </w:pPr>
      <w:r>
        <w:rPr>
          <w:rFonts w:hint="eastAsia" w:ascii="仿宋_GB2312" w:hAnsi="宋体" w:eastAsia="仿宋_GB2312"/>
          <w:sz w:val="30"/>
          <w:szCs w:val="30"/>
        </w:rPr>
        <w:t>（1）竞赛项目满分为100分。具体的评分细则由专家组成员依据竞赛任务书制定，其中控制系统电路设计12分，控制系统电路布置、连接工艺与调试15分，操控单元独立功能完成情况25分，控制系统整体功能完成情况23分，电气控制系统故障检测10分，数字化工业场景搭建5分，职业素养与安全意识10分。</w:t>
      </w:r>
    </w:p>
    <w:p>
      <w:pPr>
        <w:pStyle w:val="13"/>
        <w:pageBreakBefore w:val="0"/>
        <w:kinsoku/>
        <w:wordWrap/>
        <w:overflowPunct/>
        <w:topLinePunct w:val="0"/>
        <w:autoSpaceDE/>
        <w:autoSpaceDN/>
        <w:bidi w:val="0"/>
        <w:adjustRightInd/>
        <w:snapToGrid/>
        <w:spacing w:line="560" w:lineRule="exact"/>
        <w:ind w:left="0" w:leftChars="0" w:firstLine="600"/>
        <w:textAlignment w:val="auto"/>
        <w:rPr>
          <w:rFonts w:ascii="仿宋_GB2312" w:hAnsi="宋体" w:eastAsia="仿宋_GB2312"/>
          <w:sz w:val="30"/>
          <w:szCs w:val="30"/>
        </w:rPr>
      </w:pPr>
      <w:r>
        <w:rPr>
          <w:rFonts w:hint="eastAsia" w:ascii="仿宋_GB2312" w:hAnsi="宋体" w:eastAsia="仿宋_GB2312"/>
          <w:sz w:val="30"/>
          <w:szCs w:val="30"/>
        </w:rPr>
        <w:t>（2）选手与裁判共同对功能实现部分项目进行评分。</w:t>
      </w:r>
    </w:p>
    <w:p>
      <w:pPr>
        <w:pStyle w:val="13"/>
        <w:pageBreakBefore w:val="0"/>
        <w:kinsoku/>
        <w:wordWrap/>
        <w:overflowPunct/>
        <w:topLinePunct w:val="0"/>
        <w:autoSpaceDE/>
        <w:autoSpaceDN/>
        <w:bidi w:val="0"/>
        <w:adjustRightInd/>
        <w:snapToGrid/>
        <w:spacing w:line="560" w:lineRule="exact"/>
        <w:ind w:left="0" w:leftChars="0" w:firstLine="600"/>
        <w:textAlignment w:val="auto"/>
        <w:rPr>
          <w:rFonts w:ascii="仿宋_GB2312" w:hAnsi="宋体" w:eastAsia="仿宋_GB2312"/>
          <w:sz w:val="30"/>
          <w:szCs w:val="30"/>
        </w:rPr>
      </w:pPr>
      <w:r>
        <w:rPr>
          <w:rFonts w:hint="eastAsia" w:ascii="仿宋_GB2312" w:hAnsi="宋体" w:eastAsia="仿宋_GB2312"/>
          <w:sz w:val="30"/>
          <w:szCs w:val="30"/>
        </w:rPr>
        <w:t>（3）裁判结合器件选型、电路设计图、电路连接工艺等按照评分表进行各评价项目进行评分，职业素养部分进行全过程评分。</w:t>
      </w:r>
    </w:p>
    <w:p>
      <w:pPr>
        <w:pStyle w:val="13"/>
        <w:pageBreakBefore w:val="0"/>
        <w:kinsoku/>
        <w:wordWrap/>
        <w:overflowPunct/>
        <w:topLinePunct w:val="0"/>
        <w:autoSpaceDE/>
        <w:autoSpaceDN/>
        <w:bidi w:val="0"/>
        <w:adjustRightInd/>
        <w:snapToGrid/>
        <w:spacing w:line="560" w:lineRule="exact"/>
        <w:ind w:left="0" w:leftChars="0" w:firstLine="600"/>
        <w:textAlignment w:val="auto"/>
        <w:rPr>
          <w:rFonts w:ascii="仿宋_GB2312" w:hAnsi="宋体" w:eastAsia="仿宋_GB2312"/>
          <w:sz w:val="30"/>
          <w:szCs w:val="30"/>
        </w:rPr>
      </w:pPr>
      <w:r>
        <w:rPr>
          <w:rFonts w:hint="eastAsia" w:ascii="仿宋_GB2312" w:hAnsi="宋体" w:eastAsia="仿宋_GB2312"/>
          <w:sz w:val="30"/>
          <w:szCs w:val="30"/>
        </w:rPr>
        <w:t>（4）在竞赛时段，参赛选手有不服从裁判及监考、扰乱赛场秩序等行为情节严重的，取消参赛队评奖资格。有作弊行为的，取消参赛队评奖资格。裁判宣布竞赛时间到，选手仍强行操作的，取消参赛队奖项评比资格。</w:t>
      </w:r>
    </w:p>
    <w:p>
      <w:pPr>
        <w:pStyle w:val="13"/>
        <w:pageBreakBefore w:val="0"/>
        <w:kinsoku/>
        <w:wordWrap/>
        <w:overflowPunct/>
        <w:topLinePunct w:val="0"/>
        <w:autoSpaceDE/>
        <w:autoSpaceDN/>
        <w:bidi w:val="0"/>
        <w:adjustRightInd/>
        <w:snapToGrid/>
        <w:spacing w:line="560" w:lineRule="exact"/>
        <w:ind w:left="0" w:leftChars="0" w:firstLine="600"/>
        <w:textAlignment w:val="auto"/>
        <w:rPr>
          <w:rFonts w:ascii="仿宋_GB2312" w:hAnsi="宋体" w:eastAsia="仿宋_GB2312"/>
          <w:sz w:val="30"/>
          <w:szCs w:val="30"/>
        </w:rPr>
      </w:pPr>
      <w:r>
        <w:rPr>
          <w:rFonts w:hint="eastAsia" w:ascii="仿宋_GB2312" w:hAnsi="宋体" w:eastAsia="仿宋_GB2312"/>
          <w:sz w:val="30"/>
          <w:szCs w:val="30"/>
        </w:rPr>
        <w:t>（5）选手有下列情形，需从比赛成绩中扣分：</w:t>
      </w:r>
    </w:p>
    <w:p>
      <w:pPr>
        <w:pStyle w:val="13"/>
        <w:pageBreakBefore w:val="0"/>
        <w:kinsoku/>
        <w:wordWrap/>
        <w:overflowPunct/>
        <w:topLinePunct w:val="0"/>
        <w:autoSpaceDE/>
        <w:autoSpaceDN/>
        <w:bidi w:val="0"/>
        <w:adjustRightInd/>
        <w:snapToGrid/>
        <w:spacing w:line="560" w:lineRule="exact"/>
        <w:ind w:left="0" w:leftChars="0" w:firstLine="600"/>
        <w:textAlignment w:val="auto"/>
        <w:rPr>
          <w:rFonts w:ascii="仿宋_GB2312" w:hAnsi="宋体" w:eastAsia="仿宋_GB2312"/>
          <w:sz w:val="30"/>
          <w:szCs w:val="30"/>
        </w:rPr>
      </w:pPr>
      <w:r>
        <w:rPr>
          <w:rFonts w:hint="eastAsia" w:ascii="仿宋_GB2312" w:hAnsi="宋体" w:eastAsia="仿宋_GB2312"/>
          <w:sz w:val="30"/>
          <w:szCs w:val="30"/>
        </w:rPr>
        <w:t xml:space="preserve">①违反比赛规定,提前进行操作的扣2分，比赛终止仍继续操作的扣2分。 </w:t>
      </w:r>
    </w:p>
    <w:p>
      <w:pPr>
        <w:pStyle w:val="13"/>
        <w:pageBreakBefore w:val="0"/>
        <w:kinsoku/>
        <w:wordWrap/>
        <w:overflowPunct/>
        <w:topLinePunct w:val="0"/>
        <w:autoSpaceDE/>
        <w:autoSpaceDN/>
        <w:bidi w:val="0"/>
        <w:adjustRightInd/>
        <w:snapToGrid/>
        <w:spacing w:line="560" w:lineRule="exact"/>
        <w:ind w:left="0" w:leftChars="0" w:firstLine="600"/>
        <w:textAlignment w:val="auto"/>
        <w:rPr>
          <w:rFonts w:ascii="仿宋_GB2312" w:hAnsi="宋体" w:eastAsia="仿宋_GB2312"/>
          <w:sz w:val="30"/>
          <w:szCs w:val="30"/>
        </w:rPr>
      </w:pPr>
      <w:r>
        <w:rPr>
          <w:rFonts w:hint="eastAsia" w:ascii="仿宋_GB2312" w:hAnsi="宋体" w:eastAsia="仿宋_GB2312"/>
          <w:sz w:val="30"/>
          <w:szCs w:val="30"/>
        </w:rPr>
        <w:t>②在竞赛过程中，违反赛场纪律，由裁判员现场记录参赛选手违纪情节，每次扣1分。</w:t>
      </w:r>
    </w:p>
    <w:p>
      <w:pPr>
        <w:pStyle w:val="13"/>
        <w:pageBreakBefore w:val="0"/>
        <w:kinsoku/>
        <w:wordWrap/>
        <w:overflowPunct/>
        <w:topLinePunct w:val="0"/>
        <w:autoSpaceDE/>
        <w:autoSpaceDN/>
        <w:bidi w:val="0"/>
        <w:adjustRightInd/>
        <w:snapToGrid/>
        <w:spacing w:line="560" w:lineRule="exact"/>
        <w:ind w:left="0" w:leftChars="0" w:firstLine="600"/>
        <w:textAlignment w:val="auto"/>
        <w:rPr>
          <w:rFonts w:ascii="仿宋_GB2312" w:hAnsi="宋体" w:eastAsia="仿宋_GB2312"/>
          <w:sz w:val="30"/>
          <w:szCs w:val="30"/>
        </w:rPr>
      </w:pPr>
      <w:r>
        <w:rPr>
          <w:rFonts w:hint="eastAsia" w:ascii="仿宋_GB2312" w:hAnsi="宋体" w:eastAsia="仿宋_GB2312"/>
          <w:sz w:val="30"/>
          <w:szCs w:val="30"/>
        </w:rPr>
        <w:t>③在完成竞赛任务的过程中违反操作规程或因操作不当，造成设备损坏或影响其他选手比赛的，扣5分；因操作不当导致人身或设备安全事故，扣10分，情况严重者报竞赛执委会批准，由裁判长宣布终止该选手的比赛，竞赛成绩以0分计算。</w:t>
      </w:r>
    </w:p>
    <w:p>
      <w:pPr>
        <w:pStyle w:val="13"/>
        <w:pageBreakBefore w:val="0"/>
        <w:kinsoku/>
        <w:wordWrap/>
        <w:overflowPunct/>
        <w:topLinePunct w:val="0"/>
        <w:autoSpaceDE/>
        <w:autoSpaceDN/>
        <w:bidi w:val="0"/>
        <w:adjustRightInd/>
        <w:snapToGrid/>
        <w:spacing w:line="560" w:lineRule="exact"/>
        <w:ind w:left="0" w:leftChars="0" w:firstLine="600"/>
        <w:textAlignment w:val="auto"/>
        <w:rPr>
          <w:rFonts w:ascii="仿宋_GB2312" w:hAnsi="宋体" w:eastAsia="仿宋_GB2312"/>
          <w:sz w:val="30"/>
          <w:szCs w:val="30"/>
        </w:rPr>
      </w:pPr>
      <w:r>
        <w:rPr>
          <w:rFonts w:hint="eastAsia" w:ascii="仿宋_GB2312" w:hAnsi="宋体" w:eastAsia="仿宋_GB2312"/>
          <w:sz w:val="30"/>
          <w:szCs w:val="30"/>
        </w:rPr>
        <w:t>3.判分方法与统分方法</w:t>
      </w:r>
    </w:p>
    <w:p>
      <w:pPr>
        <w:pStyle w:val="13"/>
        <w:pageBreakBefore w:val="0"/>
        <w:kinsoku/>
        <w:wordWrap/>
        <w:overflowPunct/>
        <w:topLinePunct w:val="0"/>
        <w:autoSpaceDE/>
        <w:autoSpaceDN/>
        <w:bidi w:val="0"/>
        <w:adjustRightInd/>
        <w:snapToGrid/>
        <w:spacing w:line="560" w:lineRule="exact"/>
        <w:ind w:left="0" w:leftChars="0" w:firstLine="600"/>
        <w:textAlignment w:val="auto"/>
        <w:rPr>
          <w:rFonts w:ascii="仿宋_GB2312" w:hAnsi="宋体" w:eastAsia="仿宋_GB2312"/>
          <w:sz w:val="30"/>
          <w:szCs w:val="30"/>
        </w:rPr>
      </w:pPr>
      <w:r>
        <w:rPr>
          <w:rFonts w:hint="eastAsia" w:ascii="仿宋_GB2312" w:hAnsi="宋体" w:eastAsia="仿宋_GB2312"/>
          <w:sz w:val="30"/>
          <w:szCs w:val="30"/>
        </w:rPr>
        <w:t>（1）过程评分是根据参赛选手在操作过程中的规范性、合理性以及完成质量等，评分裁判依据评分标准给分。参赛队伍按比赛要求进行操作，评分裁判对照评分表即时评分；两名记分员在监督人员的现场监督下，对参赛队伍的评分结果进行汇总并计算平均分。</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sz w:val="30"/>
          <w:szCs w:val="30"/>
        </w:rPr>
      </w:pPr>
      <w:r>
        <w:rPr>
          <w:rFonts w:hint="eastAsia" w:ascii="仿宋_GB2312" w:hAnsi="宋体" w:eastAsia="仿宋_GB2312"/>
          <w:sz w:val="30"/>
          <w:szCs w:val="30"/>
        </w:rPr>
        <w:t>（2）结果评分是评分裁判对参赛队伍完成的竞赛任务，依据赛项评价标准判分。两名记分员在监督人员的现场监督下负责计分，对于客观评分取两名评分裁判的平均分作为该参赛队伍的得分；对于主观评分，去掉一个最高分和一个最低分，其余得分的算术平均值作为参赛队伍的得分。</w:t>
      </w:r>
    </w:p>
    <w:p>
      <w:pPr>
        <w:pageBreakBefore w:val="0"/>
        <w:kinsoku/>
        <w:wordWrap/>
        <w:overflowPunct/>
        <w:topLinePunct w:val="0"/>
        <w:autoSpaceDE/>
        <w:autoSpaceDN/>
        <w:bidi w:val="0"/>
        <w:adjustRightInd/>
        <w:snapToGrid/>
        <w:spacing w:line="560" w:lineRule="exact"/>
        <w:ind w:left="0" w:leftChars="0" w:firstLine="600" w:firstLineChars="200"/>
        <w:textAlignment w:val="auto"/>
        <w:rPr>
          <w:rFonts w:ascii="楷体" w:hAnsi="楷体" w:eastAsia="楷体" w:cs="楷体"/>
          <w:sz w:val="30"/>
          <w:szCs w:val="30"/>
        </w:rPr>
      </w:pPr>
      <w:r>
        <w:rPr>
          <w:rFonts w:hint="eastAsia" w:ascii="楷体" w:hAnsi="楷体" w:eastAsia="楷体" w:cs="楷体"/>
          <w:sz w:val="30"/>
          <w:szCs w:val="30"/>
        </w:rPr>
        <w:t>（三）成绩复核</w:t>
      </w:r>
    </w:p>
    <w:p>
      <w:pPr>
        <w:pageBreakBefore w:val="0"/>
        <w:kinsoku/>
        <w:wordWrap/>
        <w:overflowPunct/>
        <w:topLinePunct w:val="0"/>
        <w:autoSpaceDE/>
        <w:autoSpaceDN/>
        <w:bidi w:val="0"/>
        <w:adjustRightInd/>
        <w:snapToGrid/>
        <w:spacing w:line="560" w:lineRule="exact"/>
        <w:ind w:left="0" w:leftChars="0" w:firstLine="600" w:firstLineChars="200"/>
        <w:textAlignment w:val="auto"/>
        <w:rPr>
          <w:rFonts w:ascii="仿宋_GB2312" w:hAnsi="宋体" w:eastAsia="仿宋_GB2312"/>
          <w:sz w:val="30"/>
          <w:szCs w:val="30"/>
        </w:rPr>
      </w:pPr>
      <w:r>
        <w:rPr>
          <w:rFonts w:hint="eastAsia" w:ascii="仿宋_GB2312" w:hAnsi="宋体" w:eastAsia="仿宋_GB2312"/>
          <w:sz w:val="30"/>
          <w:szCs w:val="30"/>
        </w:rPr>
        <w:t>为保障成绩评判的准确性，监督仲裁组将对赛项总成绩排名前 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pageBreakBefore w:val="0"/>
        <w:kinsoku/>
        <w:wordWrap/>
        <w:overflowPunct/>
        <w:topLinePunct w:val="0"/>
        <w:autoSpaceDE/>
        <w:autoSpaceDN/>
        <w:bidi w:val="0"/>
        <w:adjustRightInd/>
        <w:snapToGrid/>
        <w:spacing w:line="560" w:lineRule="exact"/>
        <w:ind w:left="0" w:leftChars="0" w:firstLine="600" w:firstLineChars="200"/>
        <w:textAlignment w:val="auto"/>
        <w:rPr>
          <w:rFonts w:ascii="楷体" w:hAnsi="楷体" w:eastAsia="楷体" w:cs="楷体"/>
          <w:sz w:val="30"/>
          <w:szCs w:val="30"/>
        </w:rPr>
      </w:pPr>
      <w:r>
        <w:rPr>
          <w:rFonts w:hint="eastAsia" w:ascii="楷体" w:hAnsi="楷体" w:eastAsia="楷体" w:cs="楷体"/>
          <w:sz w:val="30"/>
          <w:szCs w:val="30"/>
        </w:rPr>
        <w:t>（四）最终成绩</w:t>
      </w:r>
    </w:p>
    <w:p>
      <w:pPr>
        <w:pStyle w:val="13"/>
        <w:pageBreakBefore w:val="0"/>
        <w:kinsoku/>
        <w:wordWrap/>
        <w:overflowPunct/>
        <w:topLinePunct w:val="0"/>
        <w:autoSpaceDE/>
        <w:autoSpaceDN/>
        <w:bidi w:val="0"/>
        <w:adjustRightInd/>
        <w:snapToGrid/>
        <w:spacing w:line="560" w:lineRule="exact"/>
        <w:ind w:left="0" w:leftChars="0" w:firstLine="600"/>
        <w:textAlignment w:val="auto"/>
        <w:rPr>
          <w:rFonts w:ascii="仿宋_GB2312" w:hAnsi="宋体" w:eastAsia="仿宋_GB2312"/>
          <w:sz w:val="30"/>
          <w:szCs w:val="30"/>
        </w:rPr>
      </w:pPr>
      <w:r>
        <w:rPr>
          <w:rFonts w:hint="eastAsia" w:ascii="仿宋_GB2312" w:hAnsi="宋体" w:eastAsia="仿宋_GB2312"/>
          <w:sz w:val="30"/>
          <w:szCs w:val="30"/>
        </w:rPr>
        <w:t>裁判对各评价项目进行评分得出各项成绩，成绩经裁判汇总、核对后，裁判长正式提交赛位号评分结果并复核无误后，由裁判长、监督人员和仲裁人员签字确认。</w:t>
      </w:r>
    </w:p>
    <w:p>
      <w:pPr>
        <w:pStyle w:val="13"/>
        <w:pageBreakBefore w:val="0"/>
        <w:kinsoku/>
        <w:wordWrap/>
        <w:overflowPunct/>
        <w:topLinePunct w:val="0"/>
        <w:autoSpaceDE/>
        <w:autoSpaceDN/>
        <w:bidi w:val="0"/>
        <w:adjustRightInd/>
        <w:snapToGrid/>
        <w:spacing w:line="560" w:lineRule="exact"/>
        <w:ind w:left="0" w:leftChars="0" w:firstLine="600"/>
        <w:textAlignment w:val="auto"/>
        <w:rPr>
          <w:rFonts w:ascii="仿宋_GB2312" w:hAnsi="宋体" w:eastAsia="仿宋_GB2312"/>
          <w:sz w:val="30"/>
          <w:szCs w:val="30"/>
        </w:rPr>
      </w:pPr>
      <w:r>
        <w:rPr>
          <w:rFonts w:hint="eastAsia" w:ascii="仿宋_GB2312" w:hAnsi="宋体" w:eastAsia="仿宋_GB2312"/>
          <w:sz w:val="30"/>
          <w:szCs w:val="30"/>
        </w:rPr>
        <w:t>参赛选手的比赛成绩由赛项工作组审定后，统一公布。</w:t>
      </w:r>
    </w:p>
    <w:p>
      <w:pPr>
        <w:pStyle w:val="2"/>
        <w:pageBreakBefore w:val="0"/>
        <w:kinsoku/>
        <w:wordWrap/>
        <w:overflowPunct/>
        <w:topLinePunct w:val="0"/>
        <w:autoSpaceDE/>
        <w:autoSpaceDN/>
        <w:bidi w:val="0"/>
        <w:adjustRightInd/>
        <w:snapToGrid/>
        <w:spacing w:before="0" w:after="0" w:line="560" w:lineRule="exact"/>
        <w:ind w:left="0" w:leftChars="0" w:firstLine="600" w:firstLineChars="200"/>
        <w:jc w:val="left"/>
        <w:textAlignment w:val="auto"/>
        <w:rPr>
          <w:rFonts w:ascii="黑体" w:hAnsi="黑体" w:eastAsia="黑体"/>
          <w:b w:val="0"/>
          <w:szCs w:val="30"/>
        </w:rPr>
      </w:pPr>
      <w:r>
        <w:rPr>
          <w:rFonts w:hint="eastAsia" w:ascii="黑体" w:hAnsi="黑体" w:eastAsia="黑体"/>
          <w:b w:val="0"/>
          <w:szCs w:val="30"/>
        </w:rPr>
        <w:t>十三、奖项设定</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hint="eastAsia" w:ascii="仿宋_GB2312" w:hAnsi="宋体" w:eastAsia="仿宋_GB2312"/>
          <w:color w:val="auto"/>
          <w:sz w:val="30"/>
          <w:szCs w:val="30"/>
        </w:rPr>
        <w:t>团体奖。以赛项实际参赛队（团体赛）总数为基数，一、二、三等奖获奖比例分别为15%、25%、30%（小数点后四舍五入）。如遇同分按照分项得分高低决定，一是控制系统整体功能完成情况分，二是操控单元独立功能完成情况分，三是职业素养与安全意识分，四是控制系统电路设计分，五是电气控制系统故障检修分，六是控制系统电路布置、连接工艺与调试分。</w:t>
      </w:r>
    </w:p>
    <w:p>
      <w:pPr>
        <w:pageBreakBefore w:val="0"/>
        <w:kinsoku/>
        <w:wordWrap/>
        <w:overflowPunct/>
        <w:topLinePunct w:val="0"/>
        <w:autoSpaceDE/>
        <w:autoSpaceDN/>
        <w:bidi w:val="0"/>
        <w:adjustRightInd/>
        <w:snapToGrid/>
        <w:spacing w:line="560" w:lineRule="exact"/>
        <w:ind w:left="0" w:leftChars="0"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rPr>
        <w:t>奖项数量根据各组的参赛人数按比例确定。</w:t>
      </w:r>
    </w:p>
    <w:p>
      <w:pPr>
        <w:pStyle w:val="2"/>
        <w:pageBreakBefore w:val="0"/>
        <w:kinsoku/>
        <w:wordWrap/>
        <w:overflowPunct/>
        <w:topLinePunct w:val="0"/>
        <w:autoSpaceDE/>
        <w:autoSpaceDN/>
        <w:bidi w:val="0"/>
        <w:adjustRightInd/>
        <w:snapToGrid/>
        <w:spacing w:before="0" w:after="0" w:line="560" w:lineRule="exact"/>
        <w:ind w:left="0" w:leftChars="0" w:firstLine="600" w:firstLineChars="200"/>
        <w:jc w:val="left"/>
        <w:textAlignment w:val="auto"/>
        <w:rPr>
          <w:rFonts w:ascii="黑体" w:hAnsi="黑体" w:eastAsia="黑体"/>
          <w:b w:val="0"/>
          <w:szCs w:val="30"/>
        </w:rPr>
      </w:pPr>
      <w:r>
        <w:rPr>
          <w:rFonts w:hint="eastAsia" w:ascii="黑体" w:hAnsi="黑体" w:eastAsia="黑体"/>
          <w:b w:val="0"/>
          <w:szCs w:val="30"/>
        </w:rPr>
        <w:t>十四、赛场预案</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楷体" w:hAnsi="楷体" w:eastAsia="楷体" w:cs="楷体"/>
          <w:color w:val="auto"/>
          <w:sz w:val="30"/>
          <w:szCs w:val="30"/>
        </w:rPr>
      </w:pPr>
      <w:r>
        <w:rPr>
          <w:rFonts w:hint="eastAsia" w:ascii="楷体" w:hAnsi="楷体" w:eastAsia="楷体" w:cs="楷体"/>
          <w:color w:val="auto"/>
          <w:sz w:val="30"/>
          <w:szCs w:val="30"/>
        </w:rPr>
        <w:t>（一）疫情防控注意事项</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1.乘坐公共交通工具报到的学生和教师要全程佩戴好口罩，做好个人防护，留存好乘车记录。</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2.根据新冠肺炎常态化疫情防控有关规定，进入赛点人员，应当主动出示健康码</w:t>
      </w:r>
      <w:r>
        <w:rPr>
          <w:rFonts w:hint="eastAsia" w:ascii="仿宋_GB2312" w:hAnsi="宋体" w:eastAsia="仿宋_GB2312"/>
          <w:color w:val="auto"/>
          <w:sz w:val="30"/>
          <w:szCs w:val="30"/>
        </w:rPr>
        <w:t>和行程码</w:t>
      </w:r>
      <w:r>
        <w:rPr>
          <w:rFonts w:ascii="仿宋_GB2312" w:hAnsi="宋体" w:eastAsia="仿宋_GB2312"/>
          <w:color w:val="auto"/>
          <w:sz w:val="30"/>
          <w:szCs w:val="30"/>
        </w:rPr>
        <w:t>（绿码），并按要求主动接受体温测量。进入赛区的所有人员须提供</w:t>
      </w:r>
      <w:r>
        <w:rPr>
          <w:rFonts w:hint="eastAsia" w:ascii="仿宋_GB2312" w:hAnsi="宋体" w:eastAsia="仿宋_GB2312"/>
          <w:color w:val="auto"/>
          <w:sz w:val="30"/>
          <w:szCs w:val="30"/>
        </w:rPr>
        <w:t>报到</w:t>
      </w:r>
      <w:r>
        <w:rPr>
          <w:rFonts w:ascii="仿宋_GB2312" w:hAnsi="宋体" w:eastAsia="仿宋_GB2312"/>
          <w:color w:val="auto"/>
          <w:sz w:val="30"/>
          <w:szCs w:val="30"/>
        </w:rPr>
        <w:t>前</w:t>
      </w:r>
      <w:r>
        <w:rPr>
          <w:rFonts w:hint="eastAsia" w:ascii="仿宋_GB2312" w:hAnsi="宋体" w:eastAsia="仿宋_GB2312"/>
          <w:color w:val="auto"/>
          <w:sz w:val="30"/>
          <w:szCs w:val="30"/>
        </w:rPr>
        <w:t>48小时</w:t>
      </w:r>
      <w:r>
        <w:rPr>
          <w:rFonts w:ascii="仿宋_GB2312" w:hAnsi="宋体" w:eastAsia="仿宋_GB2312"/>
          <w:color w:val="auto"/>
          <w:sz w:val="30"/>
          <w:szCs w:val="30"/>
        </w:rPr>
        <w:t>内检测机构新冠病毒核酸检测阴性证明及14天行程证明。</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3.无法提供健康证明的，以及经现场卫生防疫专业人员确认有可疑症状（体温37.3℃以上，出现持续干咳、乏力、呼吸困难等症状）人员，不得进入赛点。</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4.请进入赛点人员注意个人防护，自备一次性使用医用口罩或医用外科口罩，并按要求配戴口罩。</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5.去承办地前14天内有国内中、高风险地区或国（境）外旅居史的人员，应向本地有关部门对接申报，按照疫情防控有关规定，自觉接受隔离观察、健康管理和核酸检测。</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楷体" w:hAnsi="楷体" w:eastAsia="楷体" w:cs="楷体"/>
          <w:color w:val="auto"/>
          <w:sz w:val="30"/>
          <w:szCs w:val="30"/>
        </w:rPr>
      </w:pPr>
      <w:r>
        <w:rPr>
          <w:rFonts w:hint="eastAsia" w:ascii="楷体" w:hAnsi="楷体" w:eastAsia="楷体" w:cs="楷体"/>
          <w:color w:val="auto"/>
          <w:sz w:val="30"/>
          <w:szCs w:val="30"/>
        </w:rPr>
        <w:t>（二）消防预案</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hint="eastAsia" w:ascii="仿宋_GB2312" w:hAnsi="宋体" w:eastAsia="仿宋_GB2312"/>
          <w:color w:val="auto"/>
          <w:sz w:val="30"/>
          <w:szCs w:val="30"/>
        </w:rPr>
        <w:t>赛场内设置消防通道，每隔</w:t>
      </w:r>
      <w:r>
        <w:rPr>
          <w:rFonts w:ascii="仿宋_GB2312" w:hAnsi="宋体" w:eastAsia="仿宋_GB2312"/>
          <w:color w:val="auto"/>
          <w:sz w:val="30"/>
          <w:szCs w:val="30"/>
        </w:rPr>
        <w:t>5m放置灭火器1个。</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楷体" w:hAnsi="楷体" w:eastAsia="楷体" w:cs="楷体"/>
          <w:color w:val="auto"/>
          <w:sz w:val="30"/>
          <w:szCs w:val="30"/>
        </w:rPr>
      </w:pPr>
      <w:r>
        <w:rPr>
          <w:rFonts w:hint="eastAsia" w:ascii="楷体" w:hAnsi="楷体" w:eastAsia="楷体" w:cs="楷体"/>
          <w:color w:val="auto"/>
          <w:sz w:val="30"/>
          <w:szCs w:val="30"/>
        </w:rPr>
        <w:t>（三）供电预案</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hint="eastAsia" w:ascii="仿宋_GB2312" w:hAnsi="宋体" w:eastAsia="仿宋_GB2312"/>
          <w:color w:val="auto"/>
          <w:sz w:val="30"/>
          <w:szCs w:val="30"/>
        </w:rPr>
        <w:t>赛场内设置总电源过载、短路、漏电保护。</w:t>
      </w:r>
      <w:r>
        <w:rPr>
          <w:rFonts w:ascii="仿宋_GB2312" w:hAnsi="宋体" w:eastAsia="仿宋_GB2312"/>
          <w:color w:val="auto"/>
          <w:sz w:val="30"/>
          <w:szCs w:val="30"/>
        </w:rPr>
        <w:t xml:space="preserve"> </w:t>
      </w:r>
    </w:p>
    <w:p>
      <w:pPr>
        <w:pStyle w:val="13"/>
        <w:pageBreakBefore w:val="0"/>
        <w:numPr>
          <w:ilvl w:val="0"/>
          <w:numId w:val="1"/>
        </w:numPr>
        <w:kinsoku/>
        <w:wordWrap/>
        <w:overflowPunct/>
        <w:topLinePunct w:val="0"/>
        <w:autoSpaceDE/>
        <w:autoSpaceDN/>
        <w:bidi w:val="0"/>
        <w:adjustRightInd/>
        <w:snapToGrid/>
        <w:spacing w:line="560" w:lineRule="exact"/>
        <w:ind w:left="0" w:leftChars="0" w:firstLine="600"/>
        <w:jc w:val="both"/>
        <w:textAlignment w:val="auto"/>
        <w:rPr>
          <w:rFonts w:ascii="楷体" w:hAnsi="楷体" w:eastAsia="楷体" w:cs="楷体"/>
          <w:color w:val="auto"/>
          <w:sz w:val="30"/>
          <w:szCs w:val="30"/>
        </w:rPr>
      </w:pPr>
      <w:r>
        <w:rPr>
          <w:rFonts w:hint="eastAsia" w:ascii="楷体" w:hAnsi="楷体" w:eastAsia="楷体" w:cs="楷体"/>
          <w:color w:val="auto"/>
          <w:sz w:val="30"/>
          <w:szCs w:val="30"/>
        </w:rPr>
        <w:t>设备预案赛场</w:t>
      </w:r>
    </w:p>
    <w:p>
      <w:pPr>
        <w:pStyle w:val="13"/>
        <w:pageBreakBefore w:val="0"/>
        <w:kinsoku/>
        <w:wordWrap/>
        <w:overflowPunct/>
        <w:topLinePunct w:val="0"/>
        <w:autoSpaceDE/>
        <w:autoSpaceDN/>
        <w:bidi w:val="0"/>
        <w:adjustRightInd/>
        <w:snapToGrid/>
        <w:spacing w:line="560" w:lineRule="exact"/>
        <w:ind w:left="0" w:leftChars="0" w:firstLine="0" w:firstLineChars="0"/>
        <w:jc w:val="both"/>
        <w:textAlignment w:val="auto"/>
        <w:rPr>
          <w:color w:val="auto"/>
          <w:sz w:val="30"/>
          <w:szCs w:val="30"/>
        </w:rPr>
      </w:pPr>
      <w:r>
        <w:rPr>
          <w:rFonts w:hint="eastAsia"/>
          <w:color w:val="auto"/>
          <w:sz w:val="30"/>
          <w:szCs w:val="30"/>
        </w:rPr>
        <w:t>设备预案赛场内配备备用比赛设备及若干配件。</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楷体" w:hAnsi="楷体" w:eastAsia="楷体" w:cs="楷体"/>
          <w:color w:val="auto"/>
          <w:sz w:val="30"/>
          <w:szCs w:val="30"/>
        </w:rPr>
      </w:pPr>
      <w:r>
        <w:rPr>
          <w:rFonts w:hint="eastAsia" w:ascii="楷体" w:hAnsi="楷体" w:eastAsia="楷体" w:cs="楷体"/>
          <w:color w:val="auto"/>
          <w:sz w:val="30"/>
          <w:szCs w:val="30"/>
        </w:rPr>
        <w:t>（五）赛场、住宿等场所安全防疫预案</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hint="eastAsia" w:ascii="仿宋_GB2312" w:hAnsi="宋体" w:eastAsia="仿宋_GB2312"/>
          <w:color w:val="auto"/>
          <w:sz w:val="30"/>
          <w:szCs w:val="30"/>
        </w:rPr>
        <w:t>科学设置“</w:t>
      </w:r>
      <w:r>
        <w:rPr>
          <w:rFonts w:ascii="仿宋_GB2312" w:hAnsi="宋体" w:eastAsia="仿宋_GB2312"/>
          <w:color w:val="auto"/>
          <w:sz w:val="30"/>
          <w:szCs w:val="30"/>
        </w:rPr>
        <w:t>1米线”，在赛场、住宿、就餐等场所拉开人与人之间的距离。全方位整治环境卫生，安排专人每日对以上场所进行清洁消毒，经常开窗通风。</w:t>
      </w:r>
    </w:p>
    <w:p>
      <w:pPr>
        <w:pStyle w:val="2"/>
        <w:pageBreakBefore w:val="0"/>
        <w:kinsoku/>
        <w:wordWrap/>
        <w:overflowPunct/>
        <w:topLinePunct w:val="0"/>
        <w:autoSpaceDE/>
        <w:autoSpaceDN/>
        <w:bidi w:val="0"/>
        <w:adjustRightInd/>
        <w:snapToGrid/>
        <w:spacing w:before="0" w:after="0" w:line="560" w:lineRule="exact"/>
        <w:ind w:left="0" w:leftChars="0" w:firstLine="600" w:firstLineChars="200"/>
        <w:jc w:val="left"/>
        <w:textAlignment w:val="auto"/>
        <w:rPr>
          <w:rFonts w:ascii="黑体" w:hAnsi="黑体" w:eastAsia="黑体"/>
          <w:b w:val="0"/>
          <w:szCs w:val="30"/>
        </w:rPr>
      </w:pPr>
      <w:r>
        <w:rPr>
          <w:rFonts w:hint="eastAsia" w:ascii="黑体" w:hAnsi="黑体" w:eastAsia="黑体"/>
          <w:b w:val="0"/>
          <w:szCs w:val="30"/>
        </w:rPr>
        <w:t>十五、赛项安全</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楷体" w:hAnsi="楷体" w:eastAsia="楷体" w:cs="楷体"/>
          <w:color w:val="auto"/>
          <w:sz w:val="30"/>
          <w:szCs w:val="30"/>
        </w:rPr>
      </w:pPr>
      <w:r>
        <w:rPr>
          <w:rFonts w:hint="eastAsia" w:ascii="楷体" w:hAnsi="楷体" w:eastAsia="楷体" w:cs="楷体"/>
          <w:color w:val="auto"/>
          <w:sz w:val="30"/>
          <w:szCs w:val="30"/>
        </w:rPr>
        <w:t>（一）比赛环境</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1.赛前组织专人对比赛现场、住宿场所和交通保障</w:t>
      </w:r>
      <w:r>
        <w:rPr>
          <w:rFonts w:hint="eastAsia" w:ascii="仿宋_GB2312" w:hAnsi="宋体" w:eastAsia="仿宋_GB2312"/>
          <w:color w:val="auto"/>
          <w:sz w:val="30"/>
          <w:szCs w:val="30"/>
        </w:rPr>
        <w:t>行考察，并对安全工作提出明确要求。赛场的布置，赛场内的器材、设备，应符合国家有关安全规定。如有必要，也可进行赛场仿真模拟测试，以发现可能出现的问题。承办单位赛前须按照执委会要求排除安全隐患。</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2.赛场周围要设立警戒线，防止无关人员进入发生意外事件。比赛现场内应参照相关职业岗位的要求为选手提供必要的劳动保护。在具有危险性的操作环节，裁判员要严防选手出现错误操作。</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3.承办单位提供保证应急预案实施的条件。对于比赛内容涉及高空作业、可能有坠物、大用电量、易发生火灾等情况的赛项，必须明确制度和预案，并配备急救人员与设施。</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4.执委会须会同承办单位制定开放赛场和体验区的人员疏导方案。赛场环境中存在人员密集、车流人流交错的区域，除了设置齐全的指示标志外，须增加引导人员，并开辟备用通道。</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5.大赛期间，承办单位须在赛场管理的关键岗位，增加力量，建立安全管理日志。</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6.参赛选手进入赛位、赛事裁判工作人员进入工作场所，严禁携带通讯、照相摄录设备，禁止携带记录用具。如确有需要，由赛场统一配置、统一管理。赛项可根据需要配置安检设备对进入赛场重要部位的人员进行安检。</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楷体" w:hAnsi="楷体" w:eastAsia="楷体" w:cs="楷体"/>
          <w:color w:val="auto"/>
          <w:sz w:val="30"/>
          <w:szCs w:val="30"/>
        </w:rPr>
      </w:pPr>
      <w:r>
        <w:rPr>
          <w:rFonts w:hint="eastAsia" w:ascii="楷体" w:hAnsi="楷体" w:eastAsia="楷体" w:cs="楷体"/>
          <w:color w:val="auto"/>
          <w:sz w:val="30"/>
          <w:szCs w:val="30"/>
        </w:rPr>
        <w:t>（二）生活条件</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1.统一安排酒店住宿，保障住宿安全</w:t>
      </w:r>
      <w:r>
        <w:rPr>
          <w:rFonts w:hint="eastAsia" w:ascii="仿宋_GB2312" w:hAnsi="宋体" w:eastAsia="仿宋_GB2312"/>
          <w:color w:val="auto"/>
          <w:sz w:val="30"/>
          <w:szCs w:val="30"/>
        </w:rPr>
        <w:t>，费用自理</w:t>
      </w:r>
      <w:r>
        <w:rPr>
          <w:rFonts w:ascii="仿宋_GB2312" w:hAnsi="宋体" w:eastAsia="仿宋_GB2312"/>
          <w:color w:val="auto"/>
          <w:sz w:val="30"/>
          <w:szCs w:val="30"/>
        </w:rPr>
        <w:t>。</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2.</w:t>
      </w:r>
      <w:r>
        <w:rPr>
          <w:rFonts w:hint="eastAsia" w:ascii="仿宋_GB2312" w:hAnsi="宋体" w:eastAsia="仿宋_GB2312"/>
          <w:color w:val="auto"/>
          <w:sz w:val="30"/>
          <w:szCs w:val="30"/>
        </w:rPr>
        <w:t>比赛当天参赛选手</w:t>
      </w:r>
      <w:r>
        <w:rPr>
          <w:rFonts w:ascii="仿宋_GB2312" w:hAnsi="宋体" w:eastAsia="仿宋_GB2312"/>
          <w:color w:val="auto"/>
          <w:sz w:val="30"/>
          <w:szCs w:val="30"/>
        </w:rPr>
        <w:t>统一安排餐饮，保障饮食安全。</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3.赛项的安全管理，除了可以采取必要的安全隔离措施外，严格遵守国家相关法律法规，保护个人隐私和人身自由。</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楷体" w:hAnsi="楷体" w:eastAsia="楷体" w:cs="楷体"/>
          <w:color w:val="auto"/>
          <w:sz w:val="30"/>
          <w:szCs w:val="30"/>
        </w:rPr>
      </w:pPr>
      <w:r>
        <w:rPr>
          <w:rFonts w:hint="eastAsia" w:ascii="楷体" w:hAnsi="楷体" w:eastAsia="楷体" w:cs="楷体"/>
          <w:color w:val="auto"/>
          <w:sz w:val="30"/>
          <w:szCs w:val="30"/>
        </w:rPr>
        <w:t>（三）组队责任</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1.各学校组织代表队时，须安排为参赛选手购买大赛期间的人身意外伤害保险。</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2.各学校代表队组成后，须制定相关管理制度，并对所有选手、指导教师进行安全教育。</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3.各参赛队伍须加强对参与比赛人员的安全管理，实现与赛场安全管理的对接。</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楷体" w:hAnsi="楷体" w:eastAsia="楷体" w:cs="楷体"/>
          <w:color w:val="auto"/>
          <w:sz w:val="30"/>
          <w:szCs w:val="30"/>
        </w:rPr>
      </w:pPr>
      <w:r>
        <w:rPr>
          <w:rFonts w:hint="eastAsia" w:ascii="楷体" w:hAnsi="楷体" w:eastAsia="楷体" w:cs="楷体"/>
          <w:color w:val="auto"/>
          <w:sz w:val="30"/>
          <w:szCs w:val="30"/>
        </w:rPr>
        <w:t>（四）应急处理</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hint="eastAsia" w:ascii="仿宋_GB2312" w:hAnsi="宋体" w:eastAsia="仿宋_GB2312"/>
          <w:color w:val="auto"/>
          <w:sz w:val="30"/>
          <w:szCs w:val="30"/>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楷体" w:hAnsi="楷体" w:eastAsia="楷体" w:cs="楷体"/>
          <w:color w:val="auto"/>
          <w:sz w:val="30"/>
          <w:szCs w:val="30"/>
        </w:rPr>
      </w:pPr>
      <w:r>
        <w:rPr>
          <w:rFonts w:hint="eastAsia" w:ascii="楷体" w:hAnsi="楷体" w:eastAsia="楷体" w:cs="楷体"/>
          <w:color w:val="auto"/>
          <w:sz w:val="30"/>
          <w:szCs w:val="30"/>
        </w:rPr>
        <w:t>（五）处罚措施</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1.因参赛队伍原因造成重大安全事故的，取消其获奖资格</w:t>
      </w:r>
      <w:r>
        <w:rPr>
          <w:rFonts w:hint="eastAsia" w:ascii="仿宋_GB2312" w:hAnsi="宋体" w:eastAsia="仿宋_GB2312"/>
          <w:color w:val="auto"/>
          <w:sz w:val="30"/>
          <w:szCs w:val="30"/>
        </w:rPr>
        <w:t>。</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2.参赛队伍有发生重大安全事故隐患，经赛场工作人员提示、警告无效的，可取消其继续比赛的资格</w:t>
      </w:r>
      <w:r>
        <w:rPr>
          <w:rFonts w:hint="eastAsia" w:ascii="仿宋_GB2312" w:hAnsi="宋体" w:eastAsia="仿宋_GB2312"/>
          <w:color w:val="auto"/>
          <w:sz w:val="30"/>
          <w:szCs w:val="30"/>
        </w:rPr>
        <w:t>。</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3.赛事工作人员违规的，按照相应的制度追究责任</w:t>
      </w:r>
      <w:r>
        <w:rPr>
          <w:rFonts w:hint="eastAsia" w:ascii="仿宋_GB2312" w:hAnsi="宋体" w:eastAsia="仿宋_GB2312"/>
          <w:color w:val="auto"/>
          <w:sz w:val="30"/>
          <w:szCs w:val="30"/>
        </w:rPr>
        <w:t>，</w:t>
      </w:r>
      <w:r>
        <w:rPr>
          <w:rFonts w:ascii="仿宋_GB2312" w:hAnsi="宋体" w:eastAsia="仿宋_GB2312"/>
          <w:color w:val="auto"/>
          <w:sz w:val="30"/>
          <w:szCs w:val="30"/>
        </w:rPr>
        <w:t>情节恶劣并</w:t>
      </w:r>
      <w:r>
        <w:rPr>
          <w:rFonts w:hint="eastAsia" w:ascii="仿宋_GB2312" w:hAnsi="宋体" w:eastAsia="仿宋_GB2312"/>
          <w:color w:val="auto"/>
          <w:sz w:val="30"/>
          <w:szCs w:val="30"/>
        </w:rPr>
        <w:t>造成重大安全事故的，由司法机关追究相应法律责任。</w:t>
      </w:r>
    </w:p>
    <w:p>
      <w:pPr>
        <w:pStyle w:val="2"/>
        <w:pageBreakBefore w:val="0"/>
        <w:kinsoku/>
        <w:wordWrap/>
        <w:overflowPunct/>
        <w:topLinePunct w:val="0"/>
        <w:autoSpaceDE/>
        <w:autoSpaceDN/>
        <w:bidi w:val="0"/>
        <w:adjustRightInd/>
        <w:snapToGrid/>
        <w:spacing w:before="0" w:after="0" w:line="560" w:lineRule="exact"/>
        <w:ind w:left="0" w:leftChars="0" w:firstLine="600" w:firstLineChars="200"/>
        <w:jc w:val="left"/>
        <w:textAlignment w:val="auto"/>
        <w:rPr>
          <w:rFonts w:ascii="黑体" w:hAnsi="黑体" w:eastAsia="黑体"/>
          <w:b w:val="0"/>
          <w:szCs w:val="30"/>
        </w:rPr>
      </w:pPr>
      <w:r>
        <w:rPr>
          <w:rFonts w:hint="eastAsia" w:ascii="黑体" w:hAnsi="黑体" w:eastAsia="黑体"/>
          <w:b w:val="0"/>
          <w:szCs w:val="30"/>
        </w:rPr>
        <w:t>十六、竞赛须知</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楷体" w:hAnsi="楷体" w:eastAsia="楷体" w:cs="楷体"/>
          <w:color w:val="auto"/>
          <w:sz w:val="30"/>
          <w:szCs w:val="30"/>
        </w:rPr>
      </w:pPr>
      <w:r>
        <w:rPr>
          <w:rFonts w:hint="eastAsia" w:ascii="楷体" w:hAnsi="楷体" w:eastAsia="楷体" w:cs="楷体"/>
          <w:color w:val="auto"/>
          <w:sz w:val="30"/>
          <w:szCs w:val="30"/>
        </w:rPr>
        <w:t>（一）参赛队须知</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1.参赛队名称统一使用规定的学校名称。</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2.参赛队员在报名获得审核确认后，原则上不再更换，</w:t>
      </w:r>
      <w:r>
        <w:rPr>
          <w:rFonts w:hint="eastAsia" w:ascii="仿宋_GB2312" w:hAnsi="宋体" w:eastAsia="仿宋_GB2312"/>
          <w:color w:val="auto"/>
          <w:sz w:val="30"/>
          <w:szCs w:val="30"/>
        </w:rPr>
        <w:t>特殊原因需更换参赛选手的，参赛院校应在开赛</w:t>
      </w:r>
      <w:r>
        <w:rPr>
          <w:rFonts w:ascii="仿宋_GB2312" w:hAnsi="宋体" w:eastAsia="仿宋_GB2312"/>
          <w:color w:val="auto"/>
          <w:sz w:val="30"/>
          <w:szCs w:val="30"/>
        </w:rPr>
        <w:t>10天前向组委会办公室提交书面申请，经审核同意后方可更换</w:t>
      </w:r>
      <w:r>
        <w:rPr>
          <w:rFonts w:hint="eastAsia" w:ascii="仿宋_GB2312" w:hAnsi="宋体" w:eastAsia="仿宋_GB2312"/>
          <w:color w:val="auto"/>
          <w:sz w:val="30"/>
          <w:szCs w:val="30"/>
        </w:rPr>
        <w:t>。</w:t>
      </w:r>
      <w:r>
        <w:rPr>
          <w:rFonts w:ascii="仿宋_GB2312" w:hAnsi="宋体" w:eastAsia="仿宋_GB2312"/>
          <w:color w:val="auto"/>
          <w:sz w:val="30"/>
          <w:szCs w:val="30"/>
        </w:rPr>
        <w:t>竞赛开始后，参赛队不得更换参赛队员。参赛队在报名时，须根据技术规范中要求，选择填报比赛时本队选用的PLC组合和变频器品牌及型号。</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3.参赛队须为参赛选手购买大赛期间的人身意外伤害保险。</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4.参赛队按照大赛赛程安排凭大赛组委会颁发的参赛证和有效</w:t>
      </w:r>
      <w:r>
        <w:rPr>
          <w:rFonts w:hint="eastAsia" w:ascii="仿宋_GB2312" w:hAnsi="宋体" w:eastAsia="仿宋_GB2312"/>
          <w:color w:val="auto"/>
          <w:sz w:val="30"/>
          <w:szCs w:val="30"/>
        </w:rPr>
        <w:t>身份证件参加比赛及相关活动。参赛队员统一着装，须符合安全生产及竞赛要求。</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5.参赛队员应自觉遵守赛场纪律，服从裁判、听从指挥、文明竞赛；持证进入赛场，禁止将通讯工具、自编电子或文字资料带入赛场。</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6.组委会统一安排各参赛队在比赛前一天进入赛场熟悉环境情况。</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7.参赛队统一使用赛场提供的计算机、竞赛设备、设备附件和工</w:t>
      </w:r>
      <w:r>
        <w:rPr>
          <w:rFonts w:hint="eastAsia" w:ascii="仿宋_GB2312" w:hAnsi="宋体" w:eastAsia="仿宋_GB2312"/>
          <w:color w:val="auto"/>
          <w:sz w:val="30"/>
          <w:szCs w:val="30"/>
        </w:rPr>
        <w:t>具等，技能大赛统一使用相同版本的软件及文字、表格处理等软件。</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楷体" w:hAnsi="楷体" w:eastAsia="楷体" w:cs="楷体"/>
          <w:color w:val="auto"/>
          <w:sz w:val="30"/>
          <w:szCs w:val="30"/>
        </w:rPr>
      </w:pPr>
      <w:r>
        <w:rPr>
          <w:rFonts w:hint="eastAsia" w:ascii="楷体" w:hAnsi="楷体" w:eastAsia="楷体" w:cs="楷体"/>
          <w:color w:val="auto"/>
          <w:sz w:val="30"/>
          <w:szCs w:val="30"/>
        </w:rPr>
        <w:t>（二）指导教师须知</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1.指导教师经报名、审核后确定，一经确定不得更换。允许指导教师缺席比赛。</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2.熟悉竞赛流程，妥善管理本队人员的日常生活及安全，与大赛办公室相关工作小组联系，做好本队人员的各项行程安排。</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3.贯彻执行大赛的各项规定，竞赛期间不得私自接触裁判。</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楷体" w:hAnsi="楷体" w:eastAsia="楷体" w:cs="楷体"/>
          <w:color w:val="auto"/>
          <w:sz w:val="30"/>
          <w:szCs w:val="30"/>
        </w:rPr>
      </w:pPr>
      <w:r>
        <w:rPr>
          <w:rFonts w:hint="eastAsia" w:ascii="楷体" w:hAnsi="楷体" w:eastAsia="楷体" w:cs="楷体"/>
          <w:color w:val="auto"/>
          <w:sz w:val="30"/>
          <w:szCs w:val="30"/>
        </w:rPr>
        <w:t>（三）参赛选手须知</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1.参赛选手应严格遵守赛场规章、操作规程和工艺准则，保证人身及设备安全，接受裁判员的监督和警示，文明竞赛</w:t>
      </w:r>
      <w:r>
        <w:rPr>
          <w:rFonts w:hint="eastAsia" w:ascii="仿宋_GB2312" w:hAnsi="宋体" w:eastAsia="仿宋_GB2312"/>
          <w:color w:val="auto"/>
          <w:sz w:val="30"/>
          <w:szCs w:val="30"/>
        </w:rPr>
        <w:t>。</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2.参赛选手凭证入场，在赛场内操作期间要始终佩带参赛凭证以备检查，穿着自行配备的工作服</w:t>
      </w:r>
      <w:r>
        <w:rPr>
          <w:rFonts w:hint="eastAsia" w:ascii="仿宋_GB2312" w:hAnsi="宋体" w:eastAsia="仿宋_GB2312"/>
          <w:color w:val="auto"/>
          <w:sz w:val="30"/>
          <w:szCs w:val="30"/>
        </w:rPr>
        <w:t>、</w:t>
      </w:r>
      <w:r>
        <w:rPr>
          <w:rFonts w:ascii="仿宋_GB2312" w:hAnsi="宋体" w:eastAsia="仿宋_GB2312"/>
          <w:color w:val="auto"/>
          <w:sz w:val="30"/>
          <w:szCs w:val="30"/>
        </w:rPr>
        <w:t>安全帽</w:t>
      </w:r>
      <w:r>
        <w:rPr>
          <w:rFonts w:hint="eastAsia" w:ascii="仿宋_GB2312" w:hAnsi="宋体" w:eastAsia="仿宋_GB2312"/>
          <w:color w:val="auto"/>
          <w:sz w:val="30"/>
          <w:szCs w:val="30"/>
        </w:rPr>
        <w:t>、</w:t>
      </w:r>
      <w:r>
        <w:rPr>
          <w:rFonts w:ascii="仿宋_GB2312" w:hAnsi="宋体" w:eastAsia="仿宋_GB2312"/>
          <w:color w:val="auto"/>
          <w:sz w:val="30"/>
          <w:szCs w:val="30"/>
        </w:rPr>
        <w:t>有“电工绝缘鞋”标识的绝缘鞋</w:t>
      </w:r>
      <w:r>
        <w:rPr>
          <w:rFonts w:hint="eastAsia" w:ascii="仿宋_GB2312" w:hAnsi="宋体" w:eastAsia="仿宋_GB2312"/>
          <w:color w:val="auto"/>
          <w:sz w:val="30"/>
          <w:szCs w:val="30"/>
        </w:rPr>
        <w:t>。</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3.比赛期间</w:t>
      </w:r>
      <w:r>
        <w:rPr>
          <w:rFonts w:hint="eastAsia" w:ascii="仿宋_GB2312" w:hAnsi="宋体" w:eastAsia="仿宋_GB2312"/>
          <w:color w:val="auto"/>
          <w:sz w:val="30"/>
          <w:szCs w:val="30"/>
        </w:rPr>
        <w:t xml:space="preserve">参赛队不能使用自带软件及自编资料等不符合规定的资料、文具用品、食品等进入赛场；统一使用赛场提供的计算机、竞赛设备、设备附件等，技能大赛统一使用相同版本的软件及文字、表格处理等软件。 </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4.尊重裁判和赛场工作人员，自觉遵守赛场纪律和秩序</w:t>
      </w:r>
      <w:r>
        <w:rPr>
          <w:rFonts w:hint="eastAsia" w:ascii="仿宋_GB2312" w:hAnsi="宋体" w:eastAsia="仿宋_GB2312"/>
          <w:color w:val="auto"/>
          <w:sz w:val="30"/>
          <w:szCs w:val="30"/>
        </w:rPr>
        <w:t>。</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5.参赛选手必须严格遵守操作规程和工艺准则，接受裁判员的监</w:t>
      </w:r>
      <w:r>
        <w:rPr>
          <w:rFonts w:hint="eastAsia" w:ascii="仿宋_GB2312" w:hAnsi="宋体" w:eastAsia="仿宋_GB2312"/>
          <w:color w:val="auto"/>
          <w:sz w:val="30"/>
          <w:szCs w:val="30"/>
        </w:rPr>
        <w:t>督和警示，保证人身及设备安全；因操作失误，致使设备发生短路、烧坏电机、变频器或</w:t>
      </w:r>
      <w:r>
        <w:rPr>
          <w:rFonts w:ascii="仿宋_GB2312" w:hAnsi="宋体" w:eastAsia="仿宋_GB2312"/>
          <w:color w:val="auto"/>
          <w:sz w:val="30"/>
          <w:szCs w:val="30"/>
        </w:rPr>
        <w:t>PLC等重要设备的事故，致使设备不能正常工作，或发生人身安全事故不能进行比赛的，裁判有权终止比赛</w:t>
      </w:r>
      <w:r>
        <w:rPr>
          <w:rFonts w:hint="eastAsia" w:ascii="仿宋_GB2312" w:hAnsi="宋体" w:eastAsia="仿宋_GB2312"/>
          <w:color w:val="auto"/>
          <w:sz w:val="30"/>
          <w:szCs w:val="30"/>
        </w:rPr>
        <w:t>。</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6.各参赛队应在竞赛开始前规定时间内进入赛场熟悉环境。入场后，赛场工作人员与参赛选手共同确认操作条件及设备状况，参赛队员必须检查确认大赛赛项组委会提供的仪器设备。参赛队不得擅自改变计算机的初始设置</w:t>
      </w:r>
      <w:r>
        <w:rPr>
          <w:rFonts w:hint="eastAsia" w:ascii="仿宋_GB2312" w:hAnsi="宋体" w:eastAsia="仿宋_GB2312"/>
          <w:color w:val="auto"/>
          <w:sz w:val="30"/>
          <w:szCs w:val="30"/>
        </w:rPr>
        <w:t>。</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7.入场后，竞赛选手与赛场工作人员共同确认设备状况，选手必须确认材料、工具、量具等，开赛信号发出前不能启动设备；竞赛过程中，各竞赛队自行确定分工、工作程序和时间安排，在赛位上完成竞赛项目，严禁作弊行为</w:t>
      </w:r>
      <w:r>
        <w:rPr>
          <w:rFonts w:hint="eastAsia" w:ascii="仿宋_GB2312" w:hAnsi="宋体" w:eastAsia="仿宋_GB2312"/>
          <w:color w:val="auto"/>
          <w:sz w:val="30"/>
          <w:szCs w:val="30"/>
        </w:rPr>
        <w:t>。</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8.在比赛期间，选手连续工作，食品、饮水等由赛场统一提供。选手休息、饮食或如厕时间均计算在比赛时间内</w:t>
      </w:r>
      <w:r>
        <w:rPr>
          <w:rFonts w:hint="eastAsia" w:ascii="仿宋_GB2312" w:hAnsi="宋体" w:eastAsia="仿宋_GB2312"/>
          <w:color w:val="auto"/>
          <w:sz w:val="30"/>
          <w:szCs w:val="30"/>
        </w:rPr>
        <w:t>。</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9.凡在竞赛期间提前结束比赛的选手，不得在竞赛过程中再次返回赛场</w:t>
      </w:r>
      <w:r>
        <w:rPr>
          <w:rFonts w:hint="eastAsia" w:ascii="仿宋_GB2312" w:hAnsi="宋体" w:eastAsia="仿宋_GB2312"/>
          <w:color w:val="auto"/>
          <w:sz w:val="30"/>
          <w:szCs w:val="30"/>
        </w:rPr>
        <w:t>。</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10.在比赛中如遇非人为因素造成的设备故障，经裁判确认后，可向裁判长申请补足排除故障的时间</w:t>
      </w:r>
      <w:r>
        <w:rPr>
          <w:rFonts w:hint="eastAsia" w:ascii="仿宋_GB2312" w:hAnsi="宋体" w:eastAsia="仿宋_GB2312"/>
          <w:color w:val="auto"/>
          <w:sz w:val="30"/>
          <w:szCs w:val="30"/>
        </w:rPr>
        <w:t>。</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11.参赛选手赛场外的管理由各参赛队领队和指导教师负责</w:t>
      </w:r>
      <w:r>
        <w:rPr>
          <w:rFonts w:hint="eastAsia" w:ascii="仿宋_GB2312" w:hAnsi="宋体" w:eastAsia="仿宋_GB2312"/>
          <w:color w:val="auto"/>
          <w:sz w:val="30"/>
          <w:szCs w:val="30"/>
        </w:rPr>
        <w:t>。</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12.参赛选手须达到电工职业资格安全标准的要求</w:t>
      </w:r>
      <w:r>
        <w:rPr>
          <w:rFonts w:hint="eastAsia" w:ascii="仿宋_GB2312" w:hAnsi="宋体" w:eastAsia="仿宋_GB2312"/>
          <w:color w:val="auto"/>
          <w:sz w:val="30"/>
          <w:szCs w:val="30"/>
        </w:rPr>
        <w:t>。</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13.参赛队欲提前结束比赛，应向现场裁判员举手示意，由记录比赛终止时间，比赛终止时由裁判员记录，结束比赛后参赛队不能进行任何与竞赛相关的操作；在裁判监督下完成成果提交、设备复原、现场清理等相关收尾工作后离场</w:t>
      </w:r>
      <w:r>
        <w:rPr>
          <w:rFonts w:hint="eastAsia" w:ascii="仿宋_GB2312" w:hAnsi="宋体" w:eastAsia="仿宋_GB2312"/>
          <w:color w:val="auto"/>
          <w:sz w:val="30"/>
          <w:szCs w:val="30"/>
        </w:rPr>
        <w:t>。</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14.各竞赛队按照大赛要求和赛题要求提交递交竞赛成果，禁止在竞赛成果上做任何与竞赛无关的记号</w:t>
      </w:r>
      <w:r>
        <w:rPr>
          <w:rFonts w:hint="eastAsia" w:ascii="仿宋_GB2312" w:hAnsi="宋体" w:eastAsia="仿宋_GB2312"/>
          <w:color w:val="auto"/>
          <w:sz w:val="30"/>
          <w:szCs w:val="30"/>
        </w:rPr>
        <w:t>。</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15.在参赛期间，参赛选手应当注意保持工作环境及设备摆放符合企业生产“5S”的原则。</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楷体" w:hAnsi="楷体" w:eastAsia="楷体" w:cs="楷体"/>
          <w:color w:val="auto"/>
          <w:sz w:val="30"/>
          <w:szCs w:val="30"/>
        </w:rPr>
      </w:pPr>
      <w:r>
        <w:rPr>
          <w:rFonts w:hint="eastAsia" w:ascii="楷体" w:hAnsi="楷体" w:eastAsia="楷体" w:cs="楷体"/>
          <w:color w:val="auto"/>
          <w:sz w:val="30"/>
          <w:szCs w:val="30"/>
        </w:rPr>
        <w:t>（四）工作人员须知</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1.协助检录裁判员核实选手资格证明和参赛证，召集选手分组点名，维持检录秩序。</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2.必须在赛前30分钟进入赛场，协助裁判员做好工具、耗材、工作台、凳椅、电脑等的清点与核查工作。</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3.必须在赛前检查每台设备的工作状态，是否能正常工作，在选手熟悉完场地后，把设备调整到比赛准备状态。</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4.每场比赛后，在裁判员指导下，对设备重新调试正常工作状态后，再把设备调整到下一场比赛准备状态。</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5.协助裁判员监视参赛选手的安全操作情况。</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6.协助维持竞赛现场的时序。</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7.负责竞赛场地的清理工作，负责赛前工具、耗材、工作台、凳椅、电脑、设备等摆放工作。</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楷体" w:hAnsi="楷体" w:eastAsia="楷体" w:cs="楷体"/>
          <w:color w:val="auto"/>
          <w:sz w:val="30"/>
          <w:szCs w:val="30"/>
        </w:rPr>
      </w:pPr>
      <w:r>
        <w:rPr>
          <w:rFonts w:hint="eastAsia" w:ascii="楷体" w:hAnsi="楷体" w:eastAsia="楷体" w:cs="楷体"/>
          <w:color w:val="auto"/>
          <w:sz w:val="30"/>
          <w:szCs w:val="30"/>
        </w:rPr>
        <w:t>（五）赛场纪律符合下列情形之一的参赛队，经裁判组裁定后中止其竞赛。</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1.不服从裁判、扰乱赛场秩序、干扰其他参赛队比赛情况，裁判</w:t>
      </w:r>
      <w:r>
        <w:rPr>
          <w:rFonts w:hint="eastAsia" w:ascii="仿宋_GB2312" w:hAnsi="宋体" w:eastAsia="仿宋_GB2312"/>
          <w:color w:val="auto"/>
          <w:sz w:val="30"/>
          <w:szCs w:val="30"/>
        </w:rPr>
        <w:t>组应提出警告。情节特别严重，造成竞赛中止的，由裁判长裁定后，中止比赛，并取消比赛资格和竞赛成绩。并提交竞赛执委会追求其相关责任。</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2.竞赛过程中，由于选手技能不熟练或疏忽大意造成计算机、设备等严重损坏，由裁判组裁定其中止比赛，保留竞赛资格，累计其有效竞赛成绩。</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3.参赛队可以放弃竞赛，递交书面申请并获准后可以不进行设备操作竞赛。</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4.竞赛选手非客观原因造成竞赛设备严重损坏，或发生重大安全生产事故，立即终止竞赛，取消设备操作竞赛成绩。</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ascii="仿宋_GB2312" w:hAnsi="宋体" w:eastAsia="仿宋_GB2312"/>
          <w:color w:val="auto"/>
          <w:sz w:val="30"/>
          <w:szCs w:val="30"/>
        </w:rPr>
        <w:t>5.参赛队和竞赛选手应按规定使用竞赛设备和竞赛设施，自觉维</w:t>
      </w:r>
      <w:r>
        <w:rPr>
          <w:rFonts w:hint="eastAsia" w:ascii="仿宋_GB2312" w:hAnsi="宋体" w:eastAsia="仿宋_GB2312"/>
          <w:color w:val="auto"/>
          <w:sz w:val="30"/>
          <w:szCs w:val="30"/>
        </w:rPr>
        <w:t>护赛场秩序、不指责、不谩骂裁判人员和工作人员，文明竞赛。</w:t>
      </w:r>
    </w:p>
    <w:p>
      <w:pPr>
        <w:pStyle w:val="2"/>
        <w:pageBreakBefore w:val="0"/>
        <w:kinsoku/>
        <w:wordWrap/>
        <w:overflowPunct/>
        <w:topLinePunct w:val="0"/>
        <w:autoSpaceDE/>
        <w:autoSpaceDN/>
        <w:bidi w:val="0"/>
        <w:adjustRightInd/>
        <w:snapToGrid/>
        <w:spacing w:before="0" w:after="0" w:line="560" w:lineRule="exact"/>
        <w:ind w:left="0" w:leftChars="0" w:firstLine="600" w:firstLineChars="200"/>
        <w:jc w:val="left"/>
        <w:textAlignment w:val="auto"/>
        <w:rPr>
          <w:rFonts w:ascii="黑体" w:hAnsi="黑体" w:eastAsia="黑体"/>
          <w:b w:val="0"/>
          <w:szCs w:val="30"/>
        </w:rPr>
      </w:pPr>
      <w:r>
        <w:rPr>
          <w:rFonts w:hint="eastAsia" w:ascii="黑体" w:hAnsi="黑体" w:eastAsia="黑体"/>
          <w:b w:val="0"/>
          <w:szCs w:val="30"/>
        </w:rPr>
        <w:t>十七、申诉与仲裁</w:t>
      </w:r>
    </w:p>
    <w:p>
      <w:pPr>
        <w:pStyle w:val="13"/>
        <w:pageBreakBefore w:val="0"/>
        <w:kinsoku/>
        <w:wordWrap/>
        <w:overflowPunct/>
        <w:topLinePunct w:val="0"/>
        <w:autoSpaceDE/>
        <w:autoSpaceDN/>
        <w:bidi w:val="0"/>
        <w:adjustRightInd/>
        <w:snapToGrid/>
        <w:spacing w:line="560" w:lineRule="exact"/>
        <w:ind w:left="0" w:leftChars="0" w:firstLine="600"/>
        <w:jc w:val="both"/>
        <w:textAlignment w:val="auto"/>
        <w:rPr>
          <w:rFonts w:ascii="仿宋_GB2312" w:hAnsi="宋体" w:eastAsia="仿宋_GB2312"/>
          <w:color w:val="auto"/>
          <w:sz w:val="30"/>
          <w:szCs w:val="30"/>
        </w:rPr>
      </w:pPr>
      <w:r>
        <w:rPr>
          <w:rFonts w:hint="eastAsia" w:ascii="仿宋_GB2312" w:hAnsi="宋体" w:eastAsia="仿宋_GB2312"/>
          <w:color w:val="auto"/>
          <w:sz w:val="30"/>
          <w:szCs w:val="30"/>
        </w:rPr>
        <w:t>赛项设仲裁工作组接受由代表队领队提出的对裁判结果等方面问题的申诉。赛项仲裁工作组在接到申诉后的</w:t>
      </w:r>
      <w:r>
        <w:rPr>
          <w:rFonts w:ascii="仿宋_GB2312" w:hAnsi="宋体" w:eastAsia="仿宋_GB2312"/>
          <w:color w:val="auto"/>
          <w:sz w:val="30"/>
          <w:szCs w:val="30"/>
        </w:rPr>
        <w:t>2小时内组织复议，并及时反馈复议结果。仲裁工作组的仲裁结果为最终结果。</w:t>
      </w:r>
    </w:p>
    <w:p>
      <w:pPr>
        <w:pStyle w:val="13"/>
        <w:spacing w:line="360" w:lineRule="auto"/>
        <w:ind w:left="0" w:firstLine="600"/>
        <w:jc w:val="both"/>
        <w:rPr>
          <w:rFonts w:ascii="仿宋_GB2312" w:hAnsi="宋体" w:eastAsia="仿宋_GB2312"/>
          <w:color w:val="auto"/>
          <w:sz w:val="30"/>
          <w:szCs w:val="30"/>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4214493"/>
    </w:sdtPr>
    <w:sdtEndPr>
      <w:rPr>
        <w:sz w:val="24"/>
        <w:szCs w:val="24"/>
      </w:rPr>
    </w:sdtEndPr>
    <w:sdtContent>
      <w:p>
        <w:pPr>
          <w:pStyle w:val="6"/>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18 -</w:t>
        </w:r>
        <w:r>
          <w:rPr>
            <w:sz w:val="24"/>
            <w:szCs w:val="24"/>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49B16"/>
    <w:multiLevelType w:val="singleLevel"/>
    <w:tmpl w:val="CB249B1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28"/>
    <w:rsid w:val="00026498"/>
    <w:rsid w:val="00034D2E"/>
    <w:rsid w:val="0007706E"/>
    <w:rsid w:val="000B3DB3"/>
    <w:rsid w:val="00112C18"/>
    <w:rsid w:val="00150C33"/>
    <w:rsid w:val="0015654B"/>
    <w:rsid w:val="0018272F"/>
    <w:rsid w:val="002013E2"/>
    <w:rsid w:val="002458D3"/>
    <w:rsid w:val="00274532"/>
    <w:rsid w:val="002F2D2B"/>
    <w:rsid w:val="00300649"/>
    <w:rsid w:val="003134F4"/>
    <w:rsid w:val="00364ADD"/>
    <w:rsid w:val="003F2983"/>
    <w:rsid w:val="004132CB"/>
    <w:rsid w:val="004227B5"/>
    <w:rsid w:val="00445996"/>
    <w:rsid w:val="004848F4"/>
    <w:rsid w:val="004D04FE"/>
    <w:rsid w:val="004F59CE"/>
    <w:rsid w:val="005149FA"/>
    <w:rsid w:val="005218F6"/>
    <w:rsid w:val="005275EC"/>
    <w:rsid w:val="00555EBE"/>
    <w:rsid w:val="00572456"/>
    <w:rsid w:val="005E0C2A"/>
    <w:rsid w:val="005F14D9"/>
    <w:rsid w:val="00614D72"/>
    <w:rsid w:val="006210E8"/>
    <w:rsid w:val="00633D7E"/>
    <w:rsid w:val="00651F12"/>
    <w:rsid w:val="006E518B"/>
    <w:rsid w:val="006F68D8"/>
    <w:rsid w:val="00725466"/>
    <w:rsid w:val="00737AB5"/>
    <w:rsid w:val="00804A8A"/>
    <w:rsid w:val="00823531"/>
    <w:rsid w:val="0084094B"/>
    <w:rsid w:val="00897818"/>
    <w:rsid w:val="008A7577"/>
    <w:rsid w:val="008B6F7B"/>
    <w:rsid w:val="00900CF3"/>
    <w:rsid w:val="00931147"/>
    <w:rsid w:val="00931ECA"/>
    <w:rsid w:val="00934DC0"/>
    <w:rsid w:val="00961E54"/>
    <w:rsid w:val="009D48AC"/>
    <w:rsid w:val="009F4F30"/>
    <w:rsid w:val="00A14FD0"/>
    <w:rsid w:val="00A257C6"/>
    <w:rsid w:val="00AA000F"/>
    <w:rsid w:val="00AE51B6"/>
    <w:rsid w:val="00BA4674"/>
    <w:rsid w:val="00BF56CD"/>
    <w:rsid w:val="00BF6772"/>
    <w:rsid w:val="00C447E2"/>
    <w:rsid w:val="00C61167"/>
    <w:rsid w:val="00C737DE"/>
    <w:rsid w:val="00C7430F"/>
    <w:rsid w:val="00C80664"/>
    <w:rsid w:val="00CA293F"/>
    <w:rsid w:val="00CC778F"/>
    <w:rsid w:val="00CF6F5F"/>
    <w:rsid w:val="00DA277E"/>
    <w:rsid w:val="00DC5389"/>
    <w:rsid w:val="00DD655D"/>
    <w:rsid w:val="00E313CF"/>
    <w:rsid w:val="00E3503C"/>
    <w:rsid w:val="00E414B5"/>
    <w:rsid w:val="00E65EB5"/>
    <w:rsid w:val="00E73817"/>
    <w:rsid w:val="00E92A42"/>
    <w:rsid w:val="00EA1242"/>
    <w:rsid w:val="00EA6F24"/>
    <w:rsid w:val="00EF3253"/>
    <w:rsid w:val="00EF3B28"/>
    <w:rsid w:val="00EF3C63"/>
    <w:rsid w:val="00EF61DA"/>
    <w:rsid w:val="00F16E9A"/>
    <w:rsid w:val="00F22093"/>
    <w:rsid w:val="00F5370F"/>
    <w:rsid w:val="00F8170D"/>
    <w:rsid w:val="00FA1FEB"/>
    <w:rsid w:val="01271196"/>
    <w:rsid w:val="07D92BEE"/>
    <w:rsid w:val="0880112C"/>
    <w:rsid w:val="0CD23560"/>
    <w:rsid w:val="1416393D"/>
    <w:rsid w:val="18D57D23"/>
    <w:rsid w:val="1D115556"/>
    <w:rsid w:val="1D432EBF"/>
    <w:rsid w:val="1D9450A8"/>
    <w:rsid w:val="1DCC0687"/>
    <w:rsid w:val="1EA83A1E"/>
    <w:rsid w:val="1F2610A0"/>
    <w:rsid w:val="20634691"/>
    <w:rsid w:val="244C07F7"/>
    <w:rsid w:val="256A5012"/>
    <w:rsid w:val="25B61B17"/>
    <w:rsid w:val="26AA6745"/>
    <w:rsid w:val="2AE179B6"/>
    <w:rsid w:val="2D793050"/>
    <w:rsid w:val="33264375"/>
    <w:rsid w:val="349423B8"/>
    <w:rsid w:val="35145DCF"/>
    <w:rsid w:val="3C81736A"/>
    <w:rsid w:val="3ED45286"/>
    <w:rsid w:val="40A564FF"/>
    <w:rsid w:val="465631E5"/>
    <w:rsid w:val="500E2182"/>
    <w:rsid w:val="51395A00"/>
    <w:rsid w:val="53326836"/>
    <w:rsid w:val="5FC04BD7"/>
    <w:rsid w:val="67D40F6C"/>
    <w:rsid w:val="736F21A4"/>
    <w:rsid w:val="7456683A"/>
    <w:rsid w:val="78512FED"/>
    <w:rsid w:val="79B8526B"/>
    <w:rsid w:val="79FA4FB0"/>
    <w:rsid w:val="7C084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265" w:lineRule="auto"/>
      <w:ind w:left="8" w:hanging="8"/>
    </w:pPr>
    <w:rPr>
      <w:rFonts w:ascii="仿宋" w:hAnsi="仿宋" w:eastAsia="仿宋" w:cs="仿宋"/>
      <w:color w:val="000000"/>
      <w:kern w:val="2"/>
      <w:sz w:val="28"/>
      <w:szCs w:val="22"/>
      <w:lang w:val="en-US" w:eastAsia="zh-CN" w:bidi="ar-SA"/>
    </w:rPr>
  </w:style>
  <w:style w:type="paragraph" w:styleId="2">
    <w:name w:val="heading 3"/>
    <w:basedOn w:val="1"/>
    <w:next w:val="1"/>
    <w:link w:val="19"/>
    <w:unhideWhenUsed/>
    <w:qFormat/>
    <w:uiPriority w:val="9"/>
    <w:pPr>
      <w:keepNext/>
      <w:keepLines/>
      <w:widowControl w:val="0"/>
      <w:spacing w:before="260" w:after="260" w:line="416" w:lineRule="auto"/>
      <w:ind w:left="0" w:firstLine="0"/>
      <w:jc w:val="both"/>
      <w:outlineLvl w:val="2"/>
    </w:pPr>
    <w:rPr>
      <w:rFonts w:cstheme="minorBidi"/>
      <w:b/>
      <w:bCs/>
      <w:color w:val="auto"/>
      <w:sz w:val="30"/>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7"/>
    <w:semiHidden/>
    <w:unhideWhenUsed/>
    <w:qFormat/>
    <w:uiPriority w:val="99"/>
    <w:rPr>
      <w:b/>
      <w:bCs/>
    </w:rPr>
  </w:style>
  <w:style w:type="paragraph" w:styleId="4">
    <w:name w:val="annotation text"/>
    <w:basedOn w:val="1"/>
    <w:link w:val="16"/>
    <w:semiHidden/>
    <w:unhideWhenUsed/>
    <w:qFormat/>
    <w:uiPriority w:val="99"/>
  </w:style>
  <w:style w:type="paragraph" w:styleId="5">
    <w:name w:val="Balloon Text"/>
    <w:basedOn w:val="1"/>
    <w:link w:val="18"/>
    <w:semiHidden/>
    <w:unhideWhenUsed/>
    <w:qFormat/>
    <w:uiPriority w:val="99"/>
    <w:pPr>
      <w:spacing w:after="0" w:line="240" w:lineRule="auto"/>
    </w:pPr>
    <w:rPr>
      <w:sz w:val="18"/>
      <w:szCs w:val="18"/>
    </w:rPr>
  </w:style>
  <w:style w:type="paragraph" w:styleId="6">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9">
    <w:name w:val="annotation reference"/>
    <w:basedOn w:val="8"/>
    <w:semiHidden/>
    <w:unhideWhenUsed/>
    <w:qFormat/>
    <w:uiPriority w:val="99"/>
    <w:rPr>
      <w:sz w:val="21"/>
      <w:szCs w:val="21"/>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2">
    <w:name w:val="TableGrid"/>
    <w:qFormat/>
    <w:uiPriority w:val="0"/>
    <w:tblPr>
      <w:tblLayout w:type="fixed"/>
      <w:tblCellMar>
        <w:top w:w="0" w:type="dxa"/>
        <w:left w:w="0" w:type="dxa"/>
        <w:bottom w:w="0" w:type="dxa"/>
        <w:right w:w="0" w:type="dxa"/>
      </w:tblCellMar>
    </w:tblPr>
  </w:style>
  <w:style w:type="paragraph" w:styleId="13">
    <w:name w:val="List Paragraph"/>
    <w:basedOn w:val="1"/>
    <w:qFormat/>
    <w:uiPriority w:val="34"/>
    <w:pPr>
      <w:ind w:firstLine="420" w:firstLineChars="200"/>
    </w:pPr>
  </w:style>
  <w:style w:type="character" w:customStyle="1" w:styleId="14">
    <w:name w:val="页眉 Char"/>
    <w:basedOn w:val="8"/>
    <w:link w:val="7"/>
    <w:qFormat/>
    <w:uiPriority w:val="99"/>
    <w:rPr>
      <w:rFonts w:ascii="仿宋" w:hAnsi="仿宋" w:eastAsia="仿宋" w:cs="仿宋"/>
      <w:color w:val="000000"/>
      <w:sz w:val="18"/>
      <w:szCs w:val="18"/>
    </w:rPr>
  </w:style>
  <w:style w:type="character" w:customStyle="1" w:styleId="15">
    <w:name w:val="页脚 Char"/>
    <w:basedOn w:val="8"/>
    <w:link w:val="6"/>
    <w:qFormat/>
    <w:uiPriority w:val="99"/>
    <w:rPr>
      <w:rFonts w:ascii="仿宋" w:hAnsi="仿宋" w:eastAsia="仿宋" w:cs="仿宋"/>
      <w:color w:val="000000"/>
      <w:sz w:val="18"/>
      <w:szCs w:val="18"/>
    </w:rPr>
  </w:style>
  <w:style w:type="character" w:customStyle="1" w:styleId="16">
    <w:name w:val="批注文字 Char"/>
    <w:basedOn w:val="8"/>
    <w:link w:val="4"/>
    <w:semiHidden/>
    <w:qFormat/>
    <w:uiPriority w:val="99"/>
    <w:rPr>
      <w:rFonts w:ascii="仿宋" w:hAnsi="仿宋" w:eastAsia="仿宋" w:cs="仿宋"/>
      <w:color w:val="000000"/>
      <w:sz w:val="28"/>
    </w:rPr>
  </w:style>
  <w:style w:type="character" w:customStyle="1" w:styleId="17">
    <w:name w:val="批注主题 Char"/>
    <w:basedOn w:val="16"/>
    <w:link w:val="3"/>
    <w:semiHidden/>
    <w:qFormat/>
    <w:uiPriority w:val="99"/>
    <w:rPr>
      <w:rFonts w:ascii="仿宋" w:hAnsi="仿宋" w:eastAsia="仿宋" w:cs="仿宋"/>
      <w:b/>
      <w:bCs/>
      <w:color w:val="000000"/>
      <w:sz w:val="28"/>
    </w:rPr>
  </w:style>
  <w:style w:type="character" w:customStyle="1" w:styleId="18">
    <w:name w:val="批注框文本 Char"/>
    <w:basedOn w:val="8"/>
    <w:link w:val="5"/>
    <w:semiHidden/>
    <w:qFormat/>
    <w:uiPriority w:val="99"/>
    <w:rPr>
      <w:rFonts w:ascii="仿宋" w:hAnsi="仿宋" w:eastAsia="仿宋" w:cs="仿宋"/>
      <w:color w:val="000000"/>
      <w:sz w:val="18"/>
      <w:szCs w:val="18"/>
    </w:rPr>
  </w:style>
  <w:style w:type="character" w:customStyle="1" w:styleId="19">
    <w:name w:val="标题 3 Char"/>
    <w:basedOn w:val="8"/>
    <w:link w:val="2"/>
    <w:qFormat/>
    <w:uiPriority w:val="9"/>
    <w:rPr>
      <w:rFonts w:ascii="仿宋" w:hAnsi="仿宋" w:eastAsia="仿宋"/>
      <w:b/>
      <w:bCs/>
      <w:kern w:val="2"/>
      <w:sz w:val="3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07807-3137-49C8-90CB-25DCA3DB840B}">
  <ds:schemaRefs/>
</ds:datastoreItem>
</file>

<file path=docProps/app.xml><?xml version="1.0" encoding="utf-8"?>
<Properties xmlns="http://schemas.openxmlformats.org/officeDocument/2006/extended-properties" xmlns:vt="http://schemas.openxmlformats.org/officeDocument/2006/docPropsVTypes">
  <Template>Normal</Template>
  <Pages>32</Pages>
  <Words>2523</Words>
  <Characters>14384</Characters>
  <Lines>119</Lines>
  <Paragraphs>33</Paragraphs>
  <TotalTime>45</TotalTime>
  <ScaleCrop>false</ScaleCrop>
  <LinksUpToDate>false</LinksUpToDate>
  <CharactersWithSpaces>16874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2021-10-08T17:22:00Z</dcterms:created>
  <dc:creator>xh</dc:creator>
  <cp:lastModifiedBy>刘东洋</cp:lastModifiedBy>
  <dcterms:modified xsi:type="dcterms:W3CDTF">2021-11-11T01:32:12Z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72CB3B3E679640E4953014CA38885801</vt:lpwstr>
  </property>
</Properties>
</file>