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600" w:lineRule="exact"/>
        <w:rPr>
          <w:rFonts w:ascii="方正小标宋简体" w:hAnsi="方正小标宋简体" w:eastAsia="方正小标宋简体" w:cs="黑体"/>
          <w:bCs/>
          <w:spacing w:val="-17"/>
          <w:kern w:val="0"/>
          <w:sz w:val="44"/>
          <w:szCs w:val="44"/>
        </w:rPr>
      </w:pPr>
      <w:r>
        <w:rPr>
          <w:rFonts w:hint="eastAsia" w:ascii="方正小标宋简体" w:hAnsi="方正小标宋简体" w:eastAsia="方正小标宋简体" w:cs="黑体"/>
          <w:bCs/>
          <w:spacing w:val="-17"/>
          <w:kern w:val="0"/>
          <w:sz w:val="44"/>
          <w:szCs w:val="44"/>
        </w:rPr>
        <w:t>202</w:t>
      </w:r>
      <w:bookmarkStart w:id="0" w:name="_Hlk84327361"/>
      <w:r>
        <w:rPr>
          <w:rFonts w:hint="eastAsia" w:ascii="方正小标宋简体" w:hAnsi="方正小标宋简体" w:eastAsia="方正小标宋简体" w:cs="黑体"/>
          <w:bCs/>
          <w:spacing w:val="-17"/>
          <w:kern w:val="0"/>
          <w:sz w:val="44"/>
          <w:szCs w:val="44"/>
        </w:rPr>
        <w:t>3年全国职业院校技能</w:t>
      </w:r>
      <w:r>
        <w:rPr>
          <w:rFonts w:hint="eastAsia" w:ascii="方正小标宋简体" w:hAnsi="方正小标宋简体" w:eastAsia="方正小标宋简体" w:cs="黑体"/>
          <w:bCs/>
          <w:spacing w:val="-17"/>
          <w:kern w:val="0"/>
          <w:sz w:val="44"/>
          <w:szCs w:val="44"/>
          <w:lang w:eastAsia="zh-CN"/>
        </w:rPr>
        <w:t>高职组</w:t>
      </w:r>
      <w:r>
        <w:rPr>
          <w:rFonts w:hint="eastAsia" w:ascii="方正小标宋简体" w:hAnsi="方正小标宋简体" w:eastAsia="方正小标宋简体" w:cs="黑体"/>
          <w:bCs/>
          <w:spacing w:val="-17"/>
          <w:kern w:val="0"/>
          <w:sz w:val="44"/>
          <w:szCs w:val="44"/>
        </w:rPr>
        <w:t>大赛河南省选拔赛</w:t>
      </w:r>
    </w:p>
    <w:bookmarkEnd w:id="0"/>
    <w:p>
      <w:pPr>
        <w:widowControl/>
        <w:spacing w:line="600" w:lineRule="exact"/>
        <w:jc w:val="center"/>
        <w:rPr>
          <w:rFonts w:eastAsia="黑体"/>
          <w:bCs/>
          <w:sz w:val="30"/>
          <w:szCs w:val="30"/>
        </w:rPr>
      </w:pPr>
      <w:r>
        <w:rPr>
          <w:rFonts w:hint="eastAsia" w:ascii="方正小标宋简体" w:hAnsi="方正小标宋简体" w:eastAsia="方正小标宋简体" w:cs="方正小标宋简体"/>
          <w:bCs/>
          <w:kern w:val="0"/>
          <w:sz w:val="44"/>
          <w:szCs w:val="44"/>
        </w:rPr>
        <w:t>智能节水系统设计与安装赛项竞赛方案</w:t>
      </w:r>
    </w:p>
    <w:p>
      <w:pPr>
        <w:pStyle w:val="2"/>
        <w:ind w:firstLine="600"/>
        <w:rPr>
          <w:rFonts w:hint="eastAsia"/>
        </w:rPr>
      </w:pPr>
    </w:p>
    <w:p>
      <w:pPr>
        <w:pStyle w:val="2"/>
        <w:ind w:firstLine="600"/>
      </w:pPr>
      <w:r>
        <w:rPr>
          <w:rFonts w:hint="eastAsia"/>
        </w:rPr>
        <w:t>一、赛项名称</w:t>
      </w:r>
    </w:p>
    <w:p>
      <w:pPr>
        <w:widowControl/>
        <w:spacing w:line="56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sz w:val="30"/>
          <w:szCs w:val="30"/>
        </w:rPr>
        <w:t>赛项名称：</w:t>
      </w:r>
      <w:r>
        <w:rPr>
          <w:rFonts w:hint="eastAsia" w:ascii="仿宋_GB2312" w:hAnsi="仿宋_GB2312" w:eastAsia="仿宋_GB2312" w:cs="仿宋_GB2312"/>
          <w:kern w:val="0"/>
          <w:sz w:val="30"/>
          <w:szCs w:val="30"/>
        </w:rPr>
        <w:t>智能节水系统设计与安装</w:t>
      </w:r>
    </w:p>
    <w:p>
      <w:pPr>
        <w:pStyle w:val="3"/>
        <w:spacing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赛项组别：高职组</w:t>
      </w:r>
    </w:p>
    <w:p>
      <w:pPr>
        <w:pStyle w:val="3"/>
        <w:spacing w:line="560" w:lineRule="exact"/>
        <w:ind w:firstLine="600" w:firstLineChars="200"/>
        <w:jc w:val="both"/>
        <w:rPr>
          <w:rFonts w:ascii="仿宋_GB2312" w:hAnsi="仿宋_GB2312" w:eastAsia="仿宋_GB2312" w:cs="仿宋_GB2312"/>
          <w:color w:val="0000FF"/>
          <w:sz w:val="30"/>
          <w:szCs w:val="30"/>
        </w:rPr>
      </w:pPr>
      <w:r>
        <w:rPr>
          <w:rFonts w:hint="eastAsia" w:ascii="仿宋_GB2312" w:hAnsi="仿宋_GB2312" w:eastAsia="仿宋_GB2312" w:cs="仿宋_GB2312"/>
          <w:sz w:val="30"/>
          <w:szCs w:val="30"/>
        </w:rPr>
        <w:t>专业大类：水利大类</w:t>
      </w:r>
    </w:p>
    <w:p>
      <w:pPr>
        <w:pStyle w:val="3"/>
        <w:spacing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主办单位：河南省教育厅</w:t>
      </w:r>
    </w:p>
    <w:p>
      <w:pPr>
        <w:pStyle w:val="3"/>
        <w:spacing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承办单位：黄河水利职业技术学院</w:t>
      </w:r>
    </w:p>
    <w:p>
      <w:pPr>
        <w:pStyle w:val="3"/>
        <w:spacing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报到及推荐住宿地点：另行通知</w:t>
      </w:r>
    </w:p>
    <w:p>
      <w:pPr>
        <w:pStyle w:val="2"/>
        <w:ind w:firstLine="600"/>
      </w:pPr>
      <w:r>
        <w:rPr>
          <w:rFonts w:hint="eastAsia"/>
        </w:rPr>
        <w:t>二、竞赛目的</w:t>
      </w:r>
    </w:p>
    <w:p>
      <w:pPr>
        <w:pStyle w:val="3"/>
        <w:spacing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通过比赛推动河南省高职院校水利类相关专业的建设，为河南省高职水利类院校提供一个技术相互交流的平台，促进工学结合人才培养模式的改革与创新，培养学生的可持续发展能力。考核学生在节水灌溉系统设计、施工安装与运行维护等方面的综合性实践与创新能力，测试学生分析问题、解决问题的能力，以及团队合作、安全意识、心理素质等方面的职业素养，对职业教育课程改革起到引领作用，提升学生职业能力和就业质量，为社会培养节水建设一线的高技能人才。</w:t>
      </w:r>
    </w:p>
    <w:p>
      <w:pPr>
        <w:pStyle w:val="2"/>
        <w:ind w:firstLine="600"/>
      </w:pPr>
      <w:r>
        <w:rPr>
          <w:rFonts w:hint="eastAsia"/>
        </w:rPr>
        <w:t>三、参赛资格</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1.参考2023年国赛赛项规程要求，本次竞赛为团体赛。以学校为单位组队参赛，每校限报1个代表队。</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2.参赛选手须为2023年在籍全日制高职学生，指导老师和学生须为同校在籍。</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3.在往届全国职业院校技能大赛高职组竞赛中获得一等奖的选手，不再参加同一项目同一组别的省级竞赛。</w:t>
      </w:r>
    </w:p>
    <w:p>
      <w:pPr>
        <w:pStyle w:val="2"/>
        <w:ind w:firstLine="600"/>
        <w:rPr>
          <w:lang w:val="zh-TW" w:eastAsia="zh-TW"/>
        </w:rPr>
      </w:pPr>
      <w:r>
        <w:rPr>
          <w:rFonts w:hint="eastAsia"/>
          <w:lang w:val="zh-TW"/>
        </w:rPr>
        <w:t>四、</w:t>
      </w:r>
      <w:r>
        <w:rPr>
          <w:rFonts w:hint="eastAsia"/>
          <w:lang w:val="zh-TW" w:eastAsia="zh-TW"/>
        </w:rPr>
        <w:t>参赛报名</w:t>
      </w:r>
    </w:p>
    <w:p>
      <w:pPr>
        <w:pStyle w:val="48"/>
        <w:spacing w:line="560" w:lineRule="exact"/>
        <w:ind w:firstLine="600"/>
        <w:rPr>
          <w:rFonts w:ascii="仿宋_GB2312" w:hAnsi="方正仿宋_GBK" w:eastAsia="仿宋_GB2312" w:cs="方正仿宋_GBK"/>
          <w:color w:val="000000"/>
          <w:sz w:val="30"/>
          <w:szCs w:val="30"/>
          <w:lang w:eastAsia="zh-TW"/>
        </w:rPr>
      </w:pPr>
      <w:r>
        <w:rPr>
          <w:rFonts w:hint="eastAsia" w:ascii="仿宋_GB2312" w:hAnsi="方正仿宋_GBK" w:eastAsia="仿宋_GB2312" w:cs="方正仿宋_GBK"/>
          <w:color w:val="000000"/>
          <w:sz w:val="30"/>
          <w:szCs w:val="30"/>
          <w:lang w:eastAsia="zh-TW"/>
        </w:rPr>
        <w:t>1.参赛院校须</w:t>
      </w:r>
      <w:r>
        <w:rPr>
          <w:rFonts w:hint="eastAsia" w:ascii="仿宋_GB2312" w:hAnsi="方正仿宋_GBK" w:eastAsia="仿宋_GB2312" w:cs="方正仿宋_GBK"/>
          <w:color w:val="000000"/>
          <w:sz w:val="30"/>
          <w:szCs w:val="30"/>
        </w:rPr>
        <w:t>于5月18日前</w:t>
      </w:r>
      <w:r>
        <w:rPr>
          <w:rFonts w:hint="eastAsia" w:ascii="仿宋_GB2312" w:hAnsi="方正仿宋_GBK" w:eastAsia="仿宋_GB2312" w:cs="方正仿宋_GBK"/>
          <w:color w:val="000000"/>
          <w:sz w:val="30"/>
          <w:szCs w:val="30"/>
          <w:lang w:eastAsia="zh-TW"/>
        </w:rPr>
        <w:t>登录河南省高职院校技能大赛报名系统（http://39.105.49.188/），按要求填报并提交参赛信息。</w:t>
      </w:r>
    </w:p>
    <w:p>
      <w:pPr>
        <w:spacing w:line="560" w:lineRule="exact"/>
        <w:ind w:firstLine="600" w:firstLineChars="200"/>
        <w:rPr>
          <w:rFonts w:ascii="仿宋_GB2312" w:hAnsi="方正仿宋_GBK" w:eastAsia="仿宋_GB2312" w:cs="方正仿宋_GBK"/>
          <w:color w:val="000000"/>
          <w:sz w:val="30"/>
          <w:szCs w:val="30"/>
        </w:rPr>
      </w:pPr>
      <w:r>
        <w:rPr>
          <w:rFonts w:hint="eastAsia" w:ascii="仿宋_GB2312" w:hAnsi="方正仿宋_GBK" w:eastAsia="仿宋_GB2312" w:cs="方正仿宋_GBK"/>
          <w:color w:val="000000"/>
          <w:sz w:val="30"/>
          <w:szCs w:val="30"/>
        </w:rPr>
        <w:t>2.各参赛校以学校为单位注册报名平台，专人负责报名工作。（技术支持：张玺，电话：19837739696）。</w:t>
      </w:r>
    </w:p>
    <w:p>
      <w:pPr>
        <w:spacing w:line="560" w:lineRule="exact"/>
        <w:ind w:firstLine="600" w:firstLineChars="200"/>
        <w:rPr>
          <w:rFonts w:ascii="仿宋_GB2312" w:hAnsi="方正仿宋_GBK" w:eastAsia="仿宋_GB2312" w:cs="方正仿宋_GBK"/>
          <w:color w:val="000000"/>
          <w:sz w:val="30"/>
          <w:szCs w:val="30"/>
        </w:rPr>
      </w:pPr>
      <w:r>
        <w:rPr>
          <w:rFonts w:hint="eastAsia" w:ascii="仿宋_GB2312" w:hAnsi="方正仿宋_GBK" w:eastAsia="仿宋_GB2312" w:cs="方正仿宋_GBK"/>
          <w:color w:val="000000"/>
          <w:sz w:val="30"/>
          <w:szCs w:val="30"/>
        </w:rPr>
        <w:t>3.提交报名信息后，参赛院校从系统导出参赛选手报名表、参赛信息汇总表后，连同参赛选手身份证复印件和学信网“教育部学籍在线验证报告”或省招办录取名册复印件各1份并加盖院校公章，报送或邮寄到赛项协办院校（黄河水利职业技术学院）。纸质报名材料接收截止时间为5月20日，以邮戳时间为准。</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邮寄地址：河南省开封市东京大道1号黄河水利职业技术学院，联系人：汪明霞，联系电话：13723201162。</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4.协办学校收到纸质报名材料，按参赛条件的要求认真审核参赛选手和指导教师资格，审核通过报名成功。</w:t>
      </w:r>
    </w:p>
    <w:p>
      <w:pPr>
        <w:pStyle w:val="2"/>
        <w:ind w:firstLine="600"/>
        <w:rPr>
          <w:lang w:val="zh-TW"/>
        </w:rPr>
      </w:pPr>
      <w:r>
        <w:rPr>
          <w:rFonts w:hint="eastAsia"/>
          <w:lang w:val="zh-TW"/>
        </w:rPr>
        <w:t>五、竞赛日程安排</w:t>
      </w:r>
    </w:p>
    <w:p>
      <w:pPr>
        <w:spacing w:line="560" w:lineRule="exact"/>
        <w:ind w:firstLine="600" w:firstLineChars="200"/>
        <w:rPr>
          <w:rFonts w:ascii="仿宋_GB2312" w:hAnsi="楷体_GB2312" w:eastAsia="仿宋_GB2312" w:cs="楷体_GB2312"/>
          <w:sz w:val="30"/>
          <w:szCs w:val="30"/>
          <w:lang w:val="zh-TW" w:eastAsia="zh-TW"/>
        </w:rPr>
      </w:pPr>
      <w:r>
        <w:rPr>
          <w:rFonts w:hint="eastAsia" w:ascii="仿宋_GB2312" w:eastAsia="仿宋_GB2312"/>
          <w:sz w:val="30"/>
          <w:szCs w:val="30"/>
        </w:rPr>
        <w:t>如有变动以《赛项指南》为准。</w:t>
      </w:r>
    </w:p>
    <w:p>
      <w:pPr>
        <w:spacing w:line="360" w:lineRule="auto"/>
        <w:jc w:val="center"/>
        <w:rPr>
          <w:rFonts w:ascii="仿宋_GB2312" w:eastAsia="仿宋_GB2312"/>
          <w:b/>
          <w:sz w:val="24"/>
        </w:rPr>
      </w:pPr>
      <w:r>
        <w:rPr>
          <w:rFonts w:hint="eastAsia" w:ascii="仿宋_GB2312" w:eastAsia="仿宋_GB2312"/>
          <w:b/>
          <w:sz w:val="24"/>
        </w:rPr>
        <w:t>表1 竞赛日程</w:t>
      </w:r>
    </w:p>
    <w:tbl>
      <w:tblPr>
        <w:tblStyle w:val="21"/>
        <w:tblW w:w="502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22"/>
        <w:gridCol w:w="2051"/>
        <w:gridCol w:w="3445"/>
        <w:gridCol w:w="2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blHeader/>
          <w:jc w:val="center"/>
        </w:trPr>
        <w:tc>
          <w:tcPr>
            <w:tcW w:w="1749" w:type="pct"/>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hint="eastAsia" w:ascii="黑体" w:hAnsi="黑体" w:eastAsia="黑体" w:cs="黑体"/>
                <w:b w:val="0"/>
                <w:bCs/>
                <w:color w:val="000000"/>
                <w:szCs w:val="21"/>
              </w:rPr>
            </w:pPr>
            <w:r>
              <w:rPr>
                <w:rStyle w:val="68"/>
                <w:rFonts w:hint="eastAsia" w:ascii="黑体" w:hAnsi="黑体" w:eastAsia="黑体" w:cs="黑体"/>
                <w:b w:val="0"/>
                <w:bCs/>
                <w:color w:val="000000"/>
                <w:szCs w:val="21"/>
              </w:rPr>
              <w:t>时间</w:t>
            </w:r>
          </w:p>
        </w:tc>
        <w:tc>
          <w:tcPr>
            <w:tcW w:w="1841" w:type="pc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hint="eastAsia" w:ascii="黑体" w:hAnsi="黑体" w:eastAsia="黑体" w:cs="黑体"/>
                <w:b w:val="0"/>
                <w:bCs/>
                <w:color w:val="000000"/>
                <w:szCs w:val="21"/>
              </w:rPr>
            </w:pPr>
            <w:r>
              <w:rPr>
                <w:rStyle w:val="68"/>
                <w:rFonts w:hint="eastAsia" w:ascii="黑体" w:hAnsi="黑体" w:eastAsia="黑体" w:cs="黑体"/>
                <w:b w:val="0"/>
                <w:bCs/>
                <w:color w:val="000000"/>
                <w:szCs w:val="21"/>
              </w:rPr>
              <w:t>事宜</w:t>
            </w:r>
          </w:p>
        </w:tc>
        <w:tc>
          <w:tcPr>
            <w:tcW w:w="1408" w:type="pc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hint="eastAsia" w:ascii="黑体" w:hAnsi="黑体" w:eastAsia="黑体" w:cs="黑体"/>
                <w:b w:val="0"/>
                <w:bCs/>
                <w:color w:val="000000"/>
                <w:szCs w:val="21"/>
              </w:rPr>
            </w:pPr>
            <w:r>
              <w:rPr>
                <w:rStyle w:val="68"/>
                <w:rFonts w:hint="eastAsia" w:ascii="黑体" w:hAnsi="黑体" w:eastAsia="黑体" w:cs="黑体"/>
                <w:b w:val="0"/>
                <w:bCs/>
                <w:color w:val="000000"/>
                <w:szCs w:val="21"/>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3" w:type="pc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r>
              <w:rPr>
                <w:rStyle w:val="68"/>
                <w:rFonts w:hint="eastAsia" w:ascii="仿宋_GB2312" w:hAnsi="仿宋" w:eastAsia="仿宋_GB2312"/>
                <w:color w:val="000000"/>
                <w:szCs w:val="21"/>
              </w:rPr>
              <w:t>5月25日</w:t>
            </w:r>
          </w:p>
        </w:tc>
        <w:tc>
          <w:tcPr>
            <w:tcW w:w="1096" w:type="pc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r>
              <w:rPr>
                <w:rStyle w:val="68"/>
                <w:rFonts w:hint="eastAsia" w:ascii="仿宋_GB2312" w:hAnsi="仿宋" w:eastAsia="仿宋_GB2312"/>
                <w:color w:val="000000"/>
                <w:szCs w:val="21"/>
              </w:rPr>
              <w:t>15:00-18:30</w:t>
            </w:r>
          </w:p>
        </w:tc>
        <w:tc>
          <w:tcPr>
            <w:tcW w:w="1841" w:type="pc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r>
              <w:rPr>
                <w:rStyle w:val="68"/>
                <w:rFonts w:hint="eastAsia" w:ascii="仿宋_GB2312" w:hAnsi="仿宋" w:eastAsia="仿宋_GB2312"/>
                <w:color w:val="000000"/>
                <w:szCs w:val="21"/>
              </w:rPr>
              <w:t>参赛队报到</w:t>
            </w:r>
          </w:p>
        </w:tc>
        <w:tc>
          <w:tcPr>
            <w:tcW w:w="1408" w:type="pc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r>
              <w:rPr>
                <w:rStyle w:val="68"/>
                <w:rFonts w:hint="eastAsia" w:ascii="仿宋_GB2312" w:hAnsi="仿宋" w:eastAsia="仿宋_GB2312"/>
                <w:color w:val="000000"/>
                <w:szCs w:val="21"/>
              </w:rPr>
              <w:t>节水技术实训场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3" w:type="pct"/>
            <w:vMerge w:val="restart"/>
            <w:tcBorders>
              <w:top w:val="single" w:color="000000" w:sz="4" w:space="0"/>
              <w:left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r>
              <w:rPr>
                <w:rStyle w:val="68"/>
                <w:rFonts w:hint="eastAsia" w:ascii="仿宋_GB2312" w:hAnsi="仿宋" w:eastAsia="仿宋_GB2312"/>
                <w:color w:val="000000"/>
                <w:szCs w:val="21"/>
              </w:rPr>
              <w:t>5月26日</w:t>
            </w:r>
          </w:p>
        </w:tc>
        <w:tc>
          <w:tcPr>
            <w:tcW w:w="1096" w:type="pc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ascii="仿宋_GB2312" w:hAnsi="仿宋" w:eastAsia="仿宋_GB2312" w:cs="仿宋"/>
                <w:b/>
                <w:bCs/>
                <w:color w:val="000000"/>
                <w:szCs w:val="21"/>
              </w:rPr>
            </w:pPr>
            <w:r>
              <w:rPr>
                <w:rStyle w:val="68"/>
                <w:rFonts w:hint="eastAsia" w:ascii="仿宋_GB2312" w:hAnsi="仿宋" w:eastAsia="仿宋_GB2312"/>
                <w:color w:val="000000"/>
                <w:szCs w:val="21"/>
              </w:rPr>
              <w:t>8:40</w:t>
            </w:r>
          </w:p>
        </w:tc>
        <w:tc>
          <w:tcPr>
            <w:tcW w:w="1841" w:type="pc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r>
              <w:rPr>
                <w:rStyle w:val="68"/>
                <w:rFonts w:hint="eastAsia" w:ascii="仿宋_GB2312" w:hAnsi="仿宋" w:eastAsia="仿宋_GB2312"/>
                <w:color w:val="000000"/>
                <w:szCs w:val="21"/>
              </w:rPr>
              <w:t>裁判、监考员在考场检录点集合</w:t>
            </w:r>
          </w:p>
        </w:tc>
        <w:tc>
          <w:tcPr>
            <w:tcW w:w="1408" w:type="pc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r>
              <w:rPr>
                <w:rStyle w:val="68"/>
                <w:rFonts w:hint="eastAsia" w:ascii="仿宋_GB2312" w:hAnsi="仿宋" w:eastAsia="仿宋_GB2312"/>
                <w:color w:val="000000"/>
                <w:szCs w:val="21"/>
              </w:rPr>
              <w:t>节水技术理论考场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3" w:type="pct"/>
            <w:vMerge w:val="continue"/>
            <w:tcBorders>
              <w:left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p>
        </w:tc>
        <w:tc>
          <w:tcPr>
            <w:tcW w:w="1096" w:type="pc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r>
              <w:rPr>
                <w:rStyle w:val="68"/>
                <w:rFonts w:hint="eastAsia" w:ascii="仿宋_GB2312" w:hAnsi="仿宋" w:eastAsia="仿宋_GB2312"/>
                <w:color w:val="000000"/>
                <w:szCs w:val="21"/>
              </w:rPr>
              <w:t>8:50</w:t>
            </w:r>
          </w:p>
        </w:tc>
        <w:tc>
          <w:tcPr>
            <w:tcW w:w="1841" w:type="pc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r>
              <w:rPr>
                <w:rStyle w:val="68"/>
                <w:rFonts w:hint="eastAsia" w:ascii="仿宋_GB2312" w:hAnsi="仿宋" w:eastAsia="仿宋_GB2312"/>
                <w:color w:val="000000"/>
                <w:szCs w:val="21"/>
              </w:rPr>
              <w:t>参赛选手在考场集合</w:t>
            </w:r>
          </w:p>
        </w:tc>
        <w:tc>
          <w:tcPr>
            <w:tcW w:w="1408" w:type="pc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r>
              <w:rPr>
                <w:rStyle w:val="68"/>
                <w:rFonts w:hint="eastAsia" w:ascii="仿宋_GB2312" w:hAnsi="仿宋" w:eastAsia="仿宋_GB2312"/>
                <w:color w:val="000000"/>
                <w:szCs w:val="21"/>
              </w:rPr>
              <w:t>节水技术理论考场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3" w:type="pct"/>
            <w:vMerge w:val="continue"/>
            <w:tcBorders>
              <w:left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p>
        </w:tc>
        <w:tc>
          <w:tcPr>
            <w:tcW w:w="1096" w:type="pct"/>
            <w:tcBorders>
              <w:left w:val="single" w:color="000000" w:sz="4" w:space="0"/>
              <w:bottom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r>
              <w:rPr>
                <w:rStyle w:val="68"/>
                <w:rFonts w:hint="eastAsia" w:ascii="仿宋_GB2312" w:hAnsi="仿宋" w:eastAsia="仿宋_GB2312" w:cs="仿宋"/>
                <w:bCs/>
                <w:color w:val="000000"/>
                <w:szCs w:val="21"/>
              </w:rPr>
              <w:t>9:00-9:50</w:t>
            </w:r>
          </w:p>
        </w:tc>
        <w:tc>
          <w:tcPr>
            <w:tcW w:w="1841" w:type="pc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r>
              <w:rPr>
                <w:rStyle w:val="68"/>
                <w:rFonts w:hint="eastAsia" w:ascii="仿宋_GB2312" w:hAnsi="仿宋" w:eastAsia="仿宋_GB2312"/>
                <w:color w:val="000000"/>
                <w:szCs w:val="21"/>
              </w:rPr>
              <w:t>参赛选手抽签、检录</w:t>
            </w:r>
          </w:p>
        </w:tc>
        <w:tc>
          <w:tcPr>
            <w:tcW w:w="1408" w:type="pc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r>
              <w:rPr>
                <w:rStyle w:val="68"/>
                <w:rFonts w:hint="eastAsia" w:ascii="仿宋_GB2312" w:hAnsi="仿宋" w:eastAsia="仿宋_GB2312"/>
                <w:color w:val="000000"/>
                <w:szCs w:val="21"/>
              </w:rPr>
              <w:t>节水技术理论考场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3" w:type="pct"/>
            <w:vMerge w:val="continue"/>
            <w:tcBorders>
              <w:left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p>
        </w:tc>
        <w:tc>
          <w:tcPr>
            <w:tcW w:w="1096" w:type="pc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r>
              <w:rPr>
                <w:rStyle w:val="68"/>
                <w:rFonts w:hint="eastAsia" w:ascii="仿宋_GB2312" w:hAnsi="仿宋" w:eastAsia="仿宋_GB2312"/>
                <w:color w:val="000000"/>
                <w:szCs w:val="21"/>
              </w:rPr>
              <w:t>10:00-11:00</w:t>
            </w:r>
          </w:p>
        </w:tc>
        <w:tc>
          <w:tcPr>
            <w:tcW w:w="1841" w:type="pc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r>
              <w:rPr>
                <w:rStyle w:val="68"/>
                <w:rFonts w:hint="eastAsia" w:ascii="仿宋_GB2312" w:hAnsi="仿宋" w:eastAsia="仿宋_GB2312"/>
                <w:color w:val="000000"/>
                <w:szCs w:val="21"/>
              </w:rPr>
              <w:t>理论考试</w:t>
            </w:r>
          </w:p>
        </w:tc>
        <w:tc>
          <w:tcPr>
            <w:tcW w:w="1408" w:type="pc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r>
              <w:rPr>
                <w:rStyle w:val="68"/>
                <w:rFonts w:hint="eastAsia" w:ascii="仿宋_GB2312" w:hAnsi="仿宋" w:eastAsia="仿宋_GB2312"/>
                <w:color w:val="000000"/>
                <w:szCs w:val="21"/>
              </w:rPr>
              <w:t>节水技术理论考场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3" w:type="pct"/>
            <w:vMerge w:val="continue"/>
            <w:tcBorders>
              <w:left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p>
        </w:tc>
        <w:tc>
          <w:tcPr>
            <w:tcW w:w="1096" w:type="pc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r>
              <w:rPr>
                <w:rStyle w:val="68"/>
                <w:rFonts w:hint="eastAsia" w:ascii="仿宋_GB2312" w:hAnsi="仿宋" w:eastAsia="仿宋_GB2312"/>
                <w:color w:val="000000"/>
                <w:szCs w:val="21"/>
              </w:rPr>
              <w:t>11:00-11:30</w:t>
            </w:r>
          </w:p>
        </w:tc>
        <w:tc>
          <w:tcPr>
            <w:tcW w:w="1841" w:type="pc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r>
              <w:rPr>
                <w:rStyle w:val="68"/>
                <w:rFonts w:hint="eastAsia" w:ascii="仿宋_GB2312" w:hAnsi="仿宋" w:eastAsia="仿宋_GB2312"/>
                <w:color w:val="000000"/>
                <w:szCs w:val="21"/>
              </w:rPr>
              <w:t>识图考试</w:t>
            </w:r>
          </w:p>
        </w:tc>
        <w:tc>
          <w:tcPr>
            <w:tcW w:w="1408" w:type="pc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r>
              <w:rPr>
                <w:rStyle w:val="68"/>
                <w:rFonts w:hint="eastAsia" w:ascii="仿宋_GB2312" w:hAnsi="仿宋" w:eastAsia="仿宋_GB2312"/>
                <w:color w:val="000000"/>
                <w:szCs w:val="21"/>
              </w:rPr>
              <w:t>节水技术理论考场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3" w:type="pct"/>
            <w:vMerge w:val="continue"/>
            <w:tcBorders>
              <w:left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p>
        </w:tc>
        <w:tc>
          <w:tcPr>
            <w:tcW w:w="1096" w:type="pc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r>
              <w:rPr>
                <w:rStyle w:val="68"/>
                <w:rFonts w:hint="eastAsia" w:ascii="仿宋_GB2312" w:hAnsi="仿宋" w:eastAsia="仿宋_GB2312"/>
                <w:color w:val="000000"/>
                <w:szCs w:val="21"/>
              </w:rPr>
              <w:t>13:30-13:40</w:t>
            </w:r>
          </w:p>
        </w:tc>
        <w:tc>
          <w:tcPr>
            <w:tcW w:w="1841" w:type="pc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r>
              <w:rPr>
                <w:rStyle w:val="68"/>
                <w:rFonts w:hint="eastAsia" w:ascii="仿宋_GB2312" w:hAnsi="仿宋" w:eastAsia="仿宋_GB2312"/>
                <w:color w:val="000000"/>
                <w:szCs w:val="21"/>
              </w:rPr>
              <w:t>参赛裁判检录</w:t>
            </w:r>
          </w:p>
        </w:tc>
        <w:tc>
          <w:tcPr>
            <w:tcW w:w="1408" w:type="pc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r>
              <w:rPr>
                <w:rStyle w:val="68"/>
                <w:rFonts w:hint="eastAsia" w:ascii="仿宋_GB2312" w:hAnsi="仿宋" w:eastAsia="仿宋_GB2312"/>
                <w:color w:val="000000"/>
                <w:szCs w:val="21"/>
              </w:rPr>
              <w:t>节水技术实训场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3" w:type="pct"/>
            <w:vMerge w:val="continue"/>
            <w:tcBorders>
              <w:left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p>
        </w:tc>
        <w:tc>
          <w:tcPr>
            <w:tcW w:w="1096" w:type="pc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r>
              <w:rPr>
                <w:rStyle w:val="68"/>
                <w:rFonts w:hint="eastAsia" w:ascii="仿宋_GB2312" w:hAnsi="仿宋" w:eastAsia="仿宋_GB2312"/>
                <w:color w:val="000000"/>
                <w:szCs w:val="21"/>
              </w:rPr>
              <w:t>13:40-14:00</w:t>
            </w:r>
          </w:p>
        </w:tc>
        <w:tc>
          <w:tcPr>
            <w:tcW w:w="1841" w:type="pc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r>
              <w:rPr>
                <w:rStyle w:val="68"/>
                <w:rFonts w:hint="eastAsia" w:ascii="仿宋_GB2312" w:hAnsi="仿宋" w:eastAsia="仿宋_GB2312"/>
                <w:color w:val="000000"/>
                <w:szCs w:val="21"/>
              </w:rPr>
              <w:t>参赛选手抽签、检录</w:t>
            </w:r>
          </w:p>
        </w:tc>
        <w:tc>
          <w:tcPr>
            <w:tcW w:w="1408" w:type="pc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r>
              <w:rPr>
                <w:rStyle w:val="68"/>
                <w:rFonts w:hint="eastAsia" w:ascii="仿宋_GB2312" w:hAnsi="仿宋" w:eastAsia="仿宋_GB2312"/>
                <w:color w:val="000000"/>
                <w:szCs w:val="21"/>
              </w:rPr>
              <w:t>节水技术实训场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3" w:type="pct"/>
            <w:vMerge w:val="continue"/>
            <w:tcBorders>
              <w:left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p>
        </w:tc>
        <w:tc>
          <w:tcPr>
            <w:tcW w:w="1096" w:type="pc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ascii="仿宋_GB2312" w:hAnsi="仿宋" w:eastAsia="仿宋_GB2312" w:cs="仿宋"/>
                <w:bCs/>
                <w:color w:val="000000"/>
                <w:szCs w:val="21"/>
              </w:rPr>
            </w:pPr>
            <w:r>
              <w:rPr>
                <w:rStyle w:val="68"/>
                <w:rFonts w:hint="eastAsia" w:ascii="仿宋_GB2312" w:hAnsi="仿宋" w:eastAsia="仿宋_GB2312" w:cs="仿宋"/>
                <w:bCs/>
                <w:color w:val="000000"/>
                <w:szCs w:val="21"/>
              </w:rPr>
              <w:t>14:00-17:30</w:t>
            </w:r>
          </w:p>
        </w:tc>
        <w:tc>
          <w:tcPr>
            <w:tcW w:w="1841" w:type="pc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r>
              <w:rPr>
                <w:rStyle w:val="68"/>
                <w:rFonts w:hint="eastAsia" w:ascii="仿宋_GB2312" w:hAnsi="仿宋" w:eastAsia="仿宋_GB2312"/>
                <w:color w:val="000000"/>
                <w:szCs w:val="21"/>
              </w:rPr>
              <w:t>实操比赛</w:t>
            </w:r>
          </w:p>
        </w:tc>
        <w:tc>
          <w:tcPr>
            <w:tcW w:w="1408" w:type="pc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r>
              <w:rPr>
                <w:rStyle w:val="68"/>
                <w:rFonts w:hint="eastAsia" w:ascii="仿宋_GB2312" w:hAnsi="仿宋" w:eastAsia="仿宋_GB2312"/>
                <w:color w:val="000000"/>
                <w:szCs w:val="21"/>
              </w:rPr>
              <w:t>节水技术实训场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3" w:type="pct"/>
            <w:vMerge w:val="continue"/>
            <w:tcBorders>
              <w:left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p>
        </w:tc>
        <w:tc>
          <w:tcPr>
            <w:tcW w:w="1096" w:type="pc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r>
              <w:rPr>
                <w:rStyle w:val="68"/>
                <w:rFonts w:hint="eastAsia" w:ascii="仿宋_GB2312" w:hAnsi="仿宋" w:eastAsia="仿宋_GB2312"/>
                <w:color w:val="000000"/>
                <w:szCs w:val="21"/>
              </w:rPr>
              <w:t>18:30-20:00</w:t>
            </w:r>
          </w:p>
        </w:tc>
        <w:tc>
          <w:tcPr>
            <w:tcW w:w="1841" w:type="pc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r>
              <w:rPr>
                <w:rStyle w:val="68"/>
                <w:rFonts w:hint="eastAsia" w:ascii="仿宋_GB2312" w:hAnsi="仿宋" w:eastAsia="仿宋_GB2312"/>
                <w:color w:val="000000"/>
                <w:szCs w:val="21"/>
              </w:rPr>
              <w:t>阅卷会议</w:t>
            </w:r>
          </w:p>
        </w:tc>
        <w:tc>
          <w:tcPr>
            <w:tcW w:w="1408" w:type="pct"/>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68"/>
                <w:rFonts w:ascii="仿宋_GB2312" w:hAnsi="仿宋" w:eastAsia="仿宋_GB2312"/>
                <w:color w:val="000000"/>
                <w:szCs w:val="21"/>
              </w:rPr>
            </w:pPr>
            <w:r>
              <w:rPr>
                <w:rStyle w:val="68"/>
                <w:rFonts w:hint="eastAsia" w:ascii="仿宋_GB2312" w:hAnsi="仿宋" w:eastAsia="仿宋_GB2312"/>
                <w:color w:val="000000"/>
                <w:szCs w:val="21"/>
              </w:rPr>
              <w:t>会议室</w:t>
            </w:r>
          </w:p>
        </w:tc>
      </w:tr>
    </w:tbl>
    <w:p>
      <w:pPr>
        <w:jc w:val="center"/>
        <w:rPr>
          <w:rFonts w:ascii="仿宋_GB2312" w:hAnsi="仿宋" w:eastAsia="仿宋_GB2312"/>
          <w:bCs/>
          <w:sz w:val="24"/>
        </w:rPr>
      </w:pPr>
    </w:p>
    <w:p>
      <w:pPr>
        <w:pStyle w:val="2"/>
        <w:ind w:firstLine="600"/>
        <w:rPr>
          <w:rFonts w:cs="方正黑体_GBK"/>
        </w:rPr>
      </w:pPr>
      <w:r>
        <w:rPr>
          <w:rFonts w:hint="eastAsia" w:cs="方正黑体_GBK"/>
        </w:rPr>
        <w:t>六、竞赛内容</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本竞赛包括理论知识和技能操作两部分内容。其中理论知识占比20%，技能部分（含职业素养）占比80%。</w:t>
      </w:r>
    </w:p>
    <w:p>
      <w:pPr>
        <w:spacing w:line="560" w:lineRule="exact"/>
        <w:ind w:firstLine="600" w:firstLineChars="200"/>
        <w:rPr>
          <w:rFonts w:hint="eastAsia" w:ascii="楷体" w:hAnsi="楷体" w:eastAsia="楷体" w:cs="楷体"/>
          <w:sz w:val="30"/>
          <w:szCs w:val="30"/>
          <w:lang w:val="zh-TW" w:eastAsia="zh-TW"/>
        </w:rPr>
      </w:pPr>
      <w:r>
        <w:rPr>
          <w:rFonts w:hint="eastAsia" w:ascii="楷体" w:hAnsi="楷体" w:eastAsia="楷体" w:cs="楷体"/>
          <w:sz w:val="30"/>
          <w:szCs w:val="30"/>
          <w:lang w:val="zh-TW" w:eastAsia="zh-TW"/>
        </w:rPr>
        <w:t>（一）理论知识部分</w:t>
      </w:r>
    </w:p>
    <w:p>
      <w:pPr>
        <w:widowControl/>
        <w:spacing w:line="560" w:lineRule="exact"/>
        <w:ind w:firstLine="600" w:firstLineChars="200"/>
        <w:jc w:val="left"/>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理论知识主要考察学生对节水灌溉技术相关基本知识的掌握。完成节水技术与政策、智慧水利、水文化、职业素养、安全生产等相关基础理论考核，理论知识竞赛满分100分，占总成绩的20%，竞赛时间为1</w:t>
      </w:r>
      <w:r>
        <w:rPr>
          <w:rFonts w:ascii="仿宋_GB2312" w:hAnsi="方正仿宋_GBK" w:eastAsia="仿宋_GB2312" w:cs="方正仿宋_GBK"/>
          <w:sz w:val="30"/>
          <w:szCs w:val="30"/>
        </w:rPr>
        <w:t>.5</w:t>
      </w:r>
      <w:r>
        <w:rPr>
          <w:rFonts w:hint="eastAsia" w:ascii="仿宋_GB2312" w:hAnsi="方正仿宋_GBK" w:eastAsia="仿宋_GB2312" w:cs="方正仿宋_GBK"/>
          <w:sz w:val="30"/>
          <w:szCs w:val="30"/>
        </w:rPr>
        <w:t>小时。</w:t>
      </w:r>
    </w:p>
    <w:p>
      <w:pPr>
        <w:spacing w:line="560" w:lineRule="exact"/>
        <w:ind w:firstLine="602" w:firstLineChars="200"/>
        <w:rPr>
          <w:rFonts w:ascii="仿宋_GB2312" w:hAnsi="方正仿宋_GBK" w:eastAsia="仿宋_GB2312" w:cs="方正仿宋_GBK"/>
          <w:b/>
          <w:bCs/>
          <w:sz w:val="30"/>
          <w:szCs w:val="30"/>
        </w:rPr>
      </w:pPr>
      <w:r>
        <w:rPr>
          <w:rFonts w:hint="eastAsia" w:ascii="仿宋_GB2312" w:hAnsi="方正仿宋_GBK" w:eastAsia="仿宋_GB2312" w:cs="方正仿宋_GBK"/>
          <w:b/>
          <w:bCs/>
          <w:sz w:val="30"/>
          <w:szCs w:val="30"/>
        </w:rPr>
        <w:t>1.水利职业道德、新时代水利行业精神、新时期水利工作方针及相关法律法规（10分）</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（1）水利职业道德、新时代水利行业精神</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（2）新时期水利工作方针</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（3）相关政策法规</w:t>
      </w:r>
    </w:p>
    <w:p>
      <w:pPr>
        <w:spacing w:line="560" w:lineRule="exact"/>
        <w:ind w:firstLine="602" w:firstLineChars="200"/>
        <w:rPr>
          <w:rFonts w:ascii="仿宋_GB2312" w:hAnsi="方正仿宋_GBK" w:eastAsia="仿宋_GB2312" w:cs="方正仿宋_GBK"/>
          <w:b/>
          <w:bCs/>
          <w:sz w:val="30"/>
          <w:szCs w:val="30"/>
        </w:rPr>
      </w:pPr>
      <w:r>
        <w:rPr>
          <w:rFonts w:hint="eastAsia" w:ascii="仿宋_GB2312" w:hAnsi="方正仿宋_GBK" w:eastAsia="仿宋_GB2312" w:cs="方正仿宋_GBK"/>
          <w:b/>
          <w:bCs/>
          <w:sz w:val="30"/>
          <w:szCs w:val="30"/>
        </w:rPr>
        <w:t>2.水力学、土壤与农作、工程识图、测量基本知识（10分）</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（1）水力学</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（2）作物需水理论</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（3）工程识图</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（4）测量</w:t>
      </w:r>
    </w:p>
    <w:p>
      <w:pPr>
        <w:spacing w:line="560" w:lineRule="exact"/>
        <w:ind w:firstLine="602" w:firstLineChars="200"/>
        <w:rPr>
          <w:rFonts w:ascii="仿宋_GB2312" w:hAnsi="方正仿宋_GBK" w:eastAsia="仿宋_GB2312" w:cs="方正仿宋_GBK"/>
          <w:b/>
          <w:bCs/>
          <w:sz w:val="30"/>
          <w:szCs w:val="30"/>
        </w:rPr>
      </w:pPr>
      <w:r>
        <w:rPr>
          <w:rFonts w:hint="eastAsia" w:ascii="仿宋_GB2312" w:hAnsi="方正仿宋_GBK" w:eastAsia="仿宋_GB2312" w:cs="方正仿宋_GBK"/>
          <w:b/>
          <w:bCs/>
          <w:sz w:val="30"/>
          <w:szCs w:val="30"/>
        </w:rPr>
        <w:t>3.喷微灌工程设备基本知识及系统设计（25分）</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（1）喷微灌系统概念、系统组成及选型；</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（2）喷微灌规划设计原则；</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（3）灌溉制度设计；</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（4）喷头的组合形式；</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（5）灌水器的性能参数及选型；</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（6）喷灌工程技术要素；</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（7）过滤设备的性能特点及选型；</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（8）施肥设备的性能特点及选型；</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（9）管道、管件、控制设备、量测设备及水泵的选配。</w:t>
      </w:r>
    </w:p>
    <w:p>
      <w:pPr>
        <w:spacing w:line="560" w:lineRule="exact"/>
        <w:ind w:firstLine="602" w:firstLineChars="200"/>
        <w:rPr>
          <w:rFonts w:ascii="仿宋_GB2312" w:hAnsi="方正仿宋_GBK" w:eastAsia="仿宋_GB2312" w:cs="方正仿宋_GBK"/>
          <w:b/>
          <w:bCs/>
          <w:sz w:val="30"/>
          <w:szCs w:val="30"/>
        </w:rPr>
      </w:pPr>
      <w:r>
        <w:rPr>
          <w:rFonts w:hint="eastAsia" w:ascii="仿宋_GB2312" w:hAnsi="方正仿宋_GBK" w:eastAsia="仿宋_GB2312" w:cs="方正仿宋_GBK"/>
          <w:b/>
          <w:bCs/>
          <w:sz w:val="30"/>
          <w:szCs w:val="30"/>
        </w:rPr>
        <w:t>4.喷微灌工程系统施工安装的基本知识（20分）</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（1）水源工程及首部枢纽施工（抽水加压设备、过滤器、施肥装置、量测仪表、保护装置等）；</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（2）管网施工安装（管槽开挖、回填、管道安装、管道试压）；</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（3）灌水器设备安装。</w:t>
      </w:r>
    </w:p>
    <w:p>
      <w:pPr>
        <w:spacing w:line="560" w:lineRule="exact"/>
        <w:ind w:firstLine="602" w:firstLineChars="200"/>
        <w:rPr>
          <w:rFonts w:ascii="仿宋_GB2312" w:hAnsi="方正仿宋_GBK" w:eastAsia="仿宋_GB2312" w:cs="方正仿宋_GBK"/>
          <w:b/>
          <w:bCs/>
          <w:sz w:val="30"/>
          <w:szCs w:val="30"/>
        </w:rPr>
      </w:pPr>
      <w:r>
        <w:rPr>
          <w:rFonts w:hint="eastAsia" w:ascii="仿宋_GB2312" w:hAnsi="方正仿宋_GBK" w:eastAsia="仿宋_GB2312" w:cs="方正仿宋_GBK"/>
          <w:b/>
          <w:bCs/>
          <w:sz w:val="30"/>
          <w:szCs w:val="30"/>
        </w:rPr>
        <w:t>5.喷微灌工程的运行管理基本知识（10分）</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（1）运行维护基本知识；</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（2）常见故障排除。</w:t>
      </w:r>
    </w:p>
    <w:p>
      <w:pPr>
        <w:spacing w:line="560" w:lineRule="exact"/>
        <w:ind w:firstLine="602" w:firstLineChars="200"/>
        <w:rPr>
          <w:rFonts w:ascii="仿宋_GB2312" w:hAnsi="方正仿宋_GBK" w:eastAsia="仿宋_GB2312" w:cs="方正仿宋_GBK"/>
          <w:b/>
          <w:bCs/>
          <w:sz w:val="30"/>
          <w:szCs w:val="30"/>
        </w:rPr>
      </w:pPr>
      <w:r>
        <w:rPr>
          <w:rFonts w:hint="eastAsia" w:ascii="仿宋_GB2312" w:hAnsi="方正仿宋_GBK" w:eastAsia="仿宋_GB2312" w:cs="方正仿宋_GBK"/>
          <w:b/>
          <w:bCs/>
          <w:sz w:val="30"/>
          <w:szCs w:val="30"/>
        </w:rPr>
        <w:t>6.低压管道灌溉技术基本知识（10分）</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（1）低压管道灌溉技术的概念、系统组成；</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（2）管材、管件、控制及量测设备及水泵的选配；</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（3）低压管道输水灌溉系统规划设计；</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（4）低压管道输水灌溉工程施工与设备安装。</w:t>
      </w:r>
    </w:p>
    <w:p>
      <w:pPr>
        <w:spacing w:line="560" w:lineRule="exact"/>
        <w:ind w:firstLine="602" w:firstLineChars="200"/>
        <w:rPr>
          <w:rFonts w:ascii="仿宋_GB2312" w:hAnsi="方正仿宋_GBK" w:eastAsia="仿宋_GB2312" w:cs="方正仿宋_GBK"/>
          <w:b/>
          <w:bCs/>
          <w:sz w:val="30"/>
          <w:szCs w:val="30"/>
        </w:rPr>
      </w:pPr>
      <w:r>
        <w:rPr>
          <w:rFonts w:hint="eastAsia" w:ascii="仿宋_GB2312" w:hAnsi="方正仿宋_GBK" w:eastAsia="仿宋_GB2312" w:cs="方正仿宋_GBK"/>
          <w:b/>
          <w:bCs/>
          <w:sz w:val="30"/>
          <w:szCs w:val="30"/>
        </w:rPr>
        <w:t>7.雨水集蓄利用技术基本知识（5分）</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（1）雨水集蓄利用技术的概念、组成等；</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（2）集雨场、储水设施基本知识。</w:t>
      </w:r>
    </w:p>
    <w:p>
      <w:pPr>
        <w:spacing w:line="560" w:lineRule="exact"/>
        <w:ind w:firstLine="602" w:firstLineChars="200"/>
        <w:rPr>
          <w:rFonts w:ascii="仿宋_GB2312" w:hAnsi="方正仿宋_GBK" w:eastAsia="仿宋_GB2312" w:cs="方正仿宋_GBK"/>
          <w:b/>
          <w:bCs/>
          <w:sz w:val="30"/>
          <w:szCs w:val="30"/>
        </w:rPr>
      </w:pPr>
      <w:r>
        <w:rPr>
          <w:rFonts w:hint="eastAsia" w:ascii="仿宋_GB2312" w:hAnsi="方正仿宋_GBK" w:eastAsia="仿宋_GB2312" w:cs="方正仿宋_GBK"/>
          <w:b/>
          <w:bCs/>
          <w:sz w:val="30"/>
          <w:szCs w:val="30"/>
        </w:rPr>
        <w:t>8.水肥一体化的基本知识（5分）</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（1）肥料的性质；</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（2）肥料施用的技术要求。</w:t>
      </w:r>
    </w:p>
    <w:p>
      <w:pPr>
        <w:spacing w:line="560" w:lineRule="exact"/>
        <w:ind w:firstLine="602" w:firstLineChars="200"/>
        <w:rPr>
          <w:rFonts w:ascii="仿宋_GB2312" w:hAnsi="方正仿宋_GBK" w:eastAsia="仿宋_GB2312" w:cs="方正仿宋_GBK"/>
          <w:b/>
          <w:bCs/>
          <w:sz w:val="30"/>
          <w:szCs w:val="30"/>
        </w:rPr>
      </w:pPr>
      <w:r>
        <w:rPr>
          <w:rFonts w:hint="eastAsia" w:ascii="仿宋_GB2312" w:hAnsi="方正仿宋_GBK" w:eastAsia="仿宋_GB2312" w:cs="方正仿宋_GBK"/>
          <w:b/>
          <w:bCs/>
          <w:sz w:val="30"/>
          <w:szCs w:val="30"/>
        </w:rPr>
        <w:t>9.节水灌溉自动化基本知识（5分）</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（1）节水灌溉自动量水技术；</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（2）节水灌溉自动监测技术；</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（3）基于物联网技术的节水灌溉自动化控制技术。</w:t>
      </w:r>
    </w:p>
    <w:p>
      <w:pPr>
        <w:spacing w:line="560" w:lineRule="exact"/>
        <w:ind w:firstLine="600" w:firstLineChars="200"/>
        <w:rPr>
          <w:rFonts w:hint="eastAsia" w:ascii="楷体" w:hAnsi="楷体" w:eastAsia="楷体" w:cs="楷体"/>
          <w:sz w:val="30"/>
          <w:szCs w:val="30"/>
          <w:lang w:val="zh-TW" w:eastAsia="zh-TW"/>
        </w:rPr>
      </w:pPr>
      <w:r>
        <w:rPr>
          <w:rFonts w:hint="eastAsia" w:ascii="楷体" w:hAnsi="楷体" w:eastAsia="楷体" w:cs="楷体"/>
          <w:sz w:val="30"/>
          <w:szCs w:val="30"/>
          <w:lang w:val="zh-TW" w:eastAsia="zh-TW"/>
        </w:rPr>
        <w:t>（二）技能操作部分</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技能操作部分，通过读图与识图、现场的设备安装调试，主要考察学生微灌系统的识读图能力、安装及运行的规范化操作技能。技能操作满分100分，占总成绩的80%，竞赛时间为</w:t>
      </w:r>
      <w:r>
        <w:rPr>
          <w:rFonts w:ascii="仿宋_GB2312" w:hAnsi="方正仿宋_GBK" w:eastAsia="仿宋_GB2312" w:cs="方正仿宋_GBK"/>
          <w:sz w:val="30"/>
          <w:szCs w:val="30"/>
        </w:rPr>
        <w:t>3</w:t>
      </w:r>
      <w:r>
        <w:rPr>
          <w:rFonts w:hint="eastAsia" w:ascii="仿宋_GB2312" w:hAnsi="方正仿宋_GBK" w:eastAsia="仿宋_GB2312" w:cs="方正仿宋_GBK"/>
          <w:sz w:val="30"/>
          <w:szCs w:val="30"/>
        </w:rPr>
        <w:t>.5小时。</w:t>
      </w:r>
    </w:p>
    <w:p>
      <w:pPr>
        <w:spacing w:line="560" w:lineRule="exact"/>
        <w:ind w:firstLine="602" w:firstLineChars="200"/>
        <w:rPr>
          <w:rFonts w:ascii="仿宋_GB2312" w:hAnsi="方正仿宋_GBK" w:eastAsia="仿宋_GB2312" w:cs="方正仿宋_GBK"/>
          <w:b/>
          <w:bCs/>
          <w:sz w:val="30"/>
          <w:szCs w:val="30"/>
        </w:rPr>
      </w:pPr>
      <w:bookmarkStart w:id="1" w:name="二、技能操作部分"/>
      <w:bookmarkEnd w:id="1"/>
      <w:bookmarkStart w:id="2" w:name="_bookmark5"/>
      <w:bookmarkEnd w:id="2"/>
      <w:r>
        <w:rPr>
          <w:rFonts w:hint="eastAsia" w:ascii="仿宋_GB2312" w:hAnsi="方正仿宋_GBK" w:eastAsia="仿宋_GB2312" w:cs="方正仿宋_GBK"/>
          <w:b/>
          <w:bCs/>
          <w:sz w:val="30"/>
          <w:szCs w:val="30"/>
        </w:rPr>
        <w:t>1.微灌系统识图，占比15%；</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根据任务书给出的图纸和要求，填写设备与材料的规格型号、正确统计材料的数量，完成识图内容。</w:t>
      </w:r>
    </w:p>
    <w:p>
      <w:pPr>
        <w:spacing w:line="560" w:lineRule="exact"/>
        <w:ind w:firstLine="602" w:firstLineChars="200"/>
        <w:rPr>
          <w:rFonts w:ascii="仿宋_GB2312" w:hAnsi="方正仿宋_GBK" w:eastAsia="仿宋_GB2312" w:cs="方正仿宋_GBK"/>
          <w:b/>
          <w:bCs/>
          <w:sz w:val="30"/>
          <w:szCs w:val="30"/>
        </w:rPr>
      </w:pPr>
      <w:r>
        <w:rPr>
          <w:rFonts w:hint="eastAsia" w:ascii="仿宋_GB2312" w:hAnsi="方正仿宋_GBK" w:eastAsia="仿宋_GB2312" w:cs="方正仿宋_GBK"/>
          <w:b/>
          <w:bCs/>
          <w:sz w:val="30"/>
          <w:szCs w:val="30"/>
        </w:rPr>
        <w:t>2.系统安装与运行，占比85%</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按要求进行微灌系统的安装与运行调试。</w:t>
      </w:r>
    </w:p>
    <w:p>
      <w:pPr>
        <w:pStyle w:val="2"/>
        <w:ind w:firstLine="600"/>
      </w:pPr>
      <w:r>
        <w:rPr>
          <w:rFonts w:hint="eastAsia"/>
        </w:rPr>
        <w:t>七、竞赛方式</w:t>
      </w:r>
    </w:p>
    <w:p>
      <w:pPr>
        <w:spacing w:line="560" w:lineRule="exact"/>
        <w:ind w:firstLine="6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1.比赛类别：本赛项为团体竞赛。</w:t>
      </w:r>
    </w:p>
    <w:p>
      <w:pPr>
        <w:spacing w:line="560" w:lineRule="exact"/>
        <w:ind w:firstLine="6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2.参赛要求：凡开设有赛项相关专业的高等职业院校和本科院校的高职学生均可报名参加高职组比赛，参赛选手必须是2023年在籍全日制高职学生，指导老师和学生须为同校在籍。往届获得此赛项国赛一等奖的选手，不得再报名参加比赛。</w:t>
      </w:r>
    </w:p>
    <w:p>
      <w:pPr>
        <w:spacing w:line="560" w:lineRule="exact"/>
        <w:ind w:firstLine="6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3.组队方式：本赛项为团体赛。每校可报1队，不得跨校组队。每支参赛队由2名选手组成，每个参赛队至多2名指导教师。</w:t>
      </w:r>
    </w:p>
    <w:p>
      <w:pPr>
        <w:pStyle w:val="2"/>
        <w:ind w:firstLine="600"/>
        <w:rPr>
          <w:lang w:val="zh-TW"/>
        </w:rPr>
      </w:pPr>
      <w:r>
        <w:rPr>
          <w:rFonts w:hint="eastAsia"/>
          <w:lang w:val="zh-TW"/>
        </w:rPr>
        <w:t>八、竞赛规则</w:t>
      </w:r>
    </w:p>
    <w:p>
      <w:pPr>
        <w:spacing w:line="560" w:lineRule="exact"/>
        <w:ind w:firstLine="600" w:firstLineChars="200"/>
        <w:rPr>
          <w:rFonts w:hint="eastAsia" w:ascii="楷体" w:hAnsi="楷体" w:eastAsia="楷体" w:cs="楷体"/>
          <w:sz w:val="30"/>
          <w:szCs w:val="30"/>
          <w:lang w:val="zh-TW" w:eastAsia="zh-TW"/>
        </w:rPr>
      </w:pPr>
      <w:r>
        <w:rPr>
          <w:rFonts w:hint="eastAsia" w:ascii="楷体" w:hAnsi="楷体" w:eastAsia="楷体" w:cs="楷体"/>
          <w:sz w:val="30"/>
          <w:szCs w:val="30"/>
          <w:lang w:val="zh-TW" w:eastAsia="zh-TW"/>
        </w:rPr>
        <w:t>（一）赛题</w:t>
      </w:r>
    </w:p>
    <w:p>
      <w:pPr>
        <w:spacing w:line="560" w:lineRule="exact"/>
        <w:ind w:firstLine="600"/>
        <w:rPr>
          <w:rFonts w:ascii="仿宋_GB2312" w:eastAsia="仿宋_GB2312"/>
          <w:sz w:val="30"/>
          <w:szCs w:val="30"/>
        </w:rPr>
      </w:pPr>
      <w:r>
        <w:rPr>
          <w:rFonts w:hint="eastAsia" w:ascii="仿宋_GB2312" w:eastAsia="仿宋_GB2312"/>
          <w:sz w:val="30"/>
          <w:szCs w:val="30"/>
        </w:rPr>
        <w:t>赛项专家组负责本赛项赛题的编制工作，编制工作赛前保密。</w:t>
      </w:r>
    </w:p>
    <w:p>
      <w:pPr>
        <w:spacing w:line="560" w:lineRule="exact"/>
        <w:ind w:firstLine="600" w:firstLineChars="200"/>
        <w:rPr>
          <w:rFonts w:hint="eastAsia" w:ascii="楷体" w:hAnsi="楷体" w:eastAsia="楷体" w:cs="楷体"/>
          <w:sz w:val="30"/>
          <w:szCs w:val="30"/>
          <w:lang w:val="zh-TW" w:eastAsia="zh-TW"/>
        </w:rPr>
      </w:pPr>
      <w:r>
        <w:rPr>
          <w:rFonts w:hint="eastAsia" w:ascii="楷体" w:hAnsi="楷体" w:eastAsia="楷体" w:cs="楷体"/>
          <w:sz w:val="30"/>
          <w:szCs w:val="30"/>
          <w:lang w:val="zh-TW" w:eastAsia="zh-TW"/>
        </w:rPr>
        <w:t>（二）赛前准备</w:t>
      </w:r>
    </w:p>
    <w:p>
      <w:pPr>
        <w:spacing w:line="560" w:lineRule="exact"/>
        <w:ind w:firstLine="6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1.熟悉场地：根据竞赛日程安排，参赛队在工作人员的带领下，携带有效身份证件，按照规定路线有序熟悉参赛场地。任何人员只得在指定区域观察，不得触碰赛位内物品。</w:t>
      </w:r>
    </w:p>
    <w:p>
      <w:pPr>
        <w:spacing w:line="560" w:lineRule="exact"/>
        <w:ind w:firstLine="6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2.领队会议：由各参赛队伍的领队参加，会议讲解竞赛注意事项并进行赛前答疑。</w:t>
      </w:r>
    </w:p>
    <w:p>
      <w:pPr>
        <w:spacing w:line="560" w:lineRule="exact"/>
        <w:ind w:firstLine="6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3.抽签仪式：领队会议上确定分批抽签，比赛前选手赛位抽签，通过抽签确定各参赛队的赛次工位。</w:t>
      </w:r>
    </w:p>
    <w:p>
      <w:pPr>
        <w:spacing w:line="560" w:lineRule="exact"/>
        <w:ind w:firstLine="6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4.参赛队入场：参赛选手应提前30分钟到达赛场，接受工作人员对选手身份、资格和有关证件的核验，赛位由抽签确定，不得擅自变更、调整；选手在竞赛过程中不得擅自离开赛场，如有特殊情况，须经裁判人员同意。选手不得将手机、无线上网卡、移动存储设备、资料等与竞赛无关的物品带入赛场。</w:t>
      </w:r>
    </w:p>
    <w:p>
      <w:pPr>
        <w:spacing w:line="560" w:lineRule="exact"/>
        <w:ind w:firstLine="600" w:firstLineChars="200"/>
        <w:rPr>
          <w:rFonts w:hint="eastAsia" w:ascii="楷体" w:hAnsi="楷体" w:eastAsia="楷体" w:cs="楷体"/>
          <w:sz w:val="30"/>
          <w:szCs w:val="30"/>
          <w:lang w:val="zh-TW" w:eastAsia="zh-TW"/>
        </w:rPr>
      </w:pPr>
      <w:r>
        <w:rPr>
          <w:rFonts w:hint="eastAsia" w:ascii="楷体" w:hAnsi="楷体" w:eastAsia="楷体" w:cs="楷体"/>
          <w:sz w:val="30"/>
          <w:szCs w:val="30"/>
          <w:lang w:val="zh-TW" w:eastAsia="zh-TW"/>
        </w:rPr>
        <w:t>（三）赛场要求</w:t>
      </w:r>
    </w:p>
    <w:p>
      <w:pPr>
        <w:spacing w:line="560" w:lineRule="exact"/>
        <w:ind w:firstLine="6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1.所有人员在赛场内不得有影响其他选手完成工作任务的行为，参赛选手不允许窜岗、窜位，使用文明用语，不得言语及人身攻击裁判和赛场工作人员。</w:t>
      </w:r>
    </w:p>
    <w:p>
      <w:pPr>
        <w:spacing w:line="560" w:lineRule="exact"/>
        <w:ind w:firstLine="6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2.选手须严格遵守安全操作规程，并接受裁判员的监督仲裁和警示，以确保参赛人身及设备安全。选手因个人误操作造成人身安全事故和设备故障时，裁判长有权中止该队比赛；如非选手个人因素出现设备故障而无法比赛，由裁判长视具体情况做出裁决（调换到备份赛位或调整至最后一场次参加比赛）；如裁判长确定设备故障可由技术支持人员排除故障后继续比赛，将给参赛选手补足所耽误的比赛时间。</w:t>
      </w:r>
    </w:p>
    <w:p>
      <w:pPr>
        <w:spacing w:line="560" w:lineRule="exact"/>
        <w:ind w:firstLine="6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3.选手进入赛场后，不得擅自离开赛场，因病或其他原因离开赛场或终止比赛，应向裁判示意，须经赛场裁判长同意，并在赛场记录表上签字确认后，方可离开赛场并在赛场工作人员指引下到达指定地点。</w:t>
      </w:r>
    </w:p>
    <w:p>
      <w:pPr>
        <w:spacing w:line="560" w:lineRule="exact"/>
        <w:ind w:firstLine="6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4.选手须按照程序提交比赛结果，在比赛赛位的计算机规定文件夹内存储比赛文档，配合裁判做好赛场情况记录，并签字确认，裁判提出签名要求时，不得无故拒绝。</w:t>
      </w:r>
    </w:p>
    <w:p>
      <w:pPr>
        <w:spacing w:line="560" w:lineRule="exact"/>
        <w:ind w:firstLine="6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5.裁判长发布比赛结束指令后所有未完成任务参赛选手立即停止操作，按要求清理赛位，不得以任何理由拖延竞赛时间。</w:t>
      </w:r>
    </w:p>
    <w:p>
      <w:pPr>
        <w:spacing w:line="560" w:lineRule="exact"/>
        <w:ind w:firstLine="600" w:firstLineChars="200"/>
        <w:rPr>
          <w:rFonts w:hint="eastAsia" w:ascii="楷体" w:hAnsi="楷体" w:eastAsia="楷体" w:cs="楷体"/>
          <w:sz w:val="30"/>
          <w:szCs w:val="30"/>
          <w:lang w:val="zh-TW" w:eastAsia="zh-TW"/>
        </w:rPr>
      </w:pPr>
      <w:r>
        <w:rPr>
          <w:rFonts w:hint="eastAsia" w:ascii="楷体" w:hAnsi="楷体" w:eastAsia="楷体" w:cs="楷体"/>
          <w:sz w:val="30"/>
          <w:szCs w:val="30"/>
          <w:lang w:val="zh-TW" w:eastAsia="zh-TW"/>
        </w:rPr>
        <w:t>（四）成绩评定</w:t>
      </w:r>
    </w:p>
    <w:p>
      <w:pPr>
        <w:spacing w:line="560" w:lineRule="exact"/>
        <w:ind w:firstLine="6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1.过程评判，所有评分项要由过程裁判签字。</w:t>
      </w:r>
    </w:p>
    <w:p>
      <w:pPr>
        <w:spacing w:line="560" w:lineRule="exact"/>
        <w:ind w:firstLine="6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2.结果评判，结果裁判负责所有工位的评判，裁判评分进行算术平均后作为选手最后得分，并有专人进行监督。</w:t>
      </w:r>
    </w:p>
    <w:p>
      <w:pPr>
        <w:spacing w:line="560" w:lineRule="exact"/>
        <w:ind w:firstLine="6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3.评判结束后，记分员负责在监督仲裁组的监督下完成统分工作，统分表由记分员、裁判长、监督仲裁组成员共同签字确认，在监督仲裁组的监督下由裁判长审核签字后封装。</w:t>
      </w:r>
    </w:p>
    <w:p>
      <w:pPr>
        <w:spacing w:line="560" w:lineRule="exact"/>
        <w:ind w:firstLine="600" w:firstLineChars="200"/>
        <w:rPr>
          <w:rFonts w:hint="eastAsia" w:ascii="楷体" w:hAnsi="楷体" w:eastAsia="楷体" w:cs="楷体"/>
          <w:sz w:val="30"/>
          <w:szCs w:val="30"/>
          <w:lang w:val="zh-TW" w:eastAsia="zh-TW"/>
        </w:rPr>
      </w:pPr>
      <w:r>
        <w:rPr>
          <w:rFonts w:hint="eastAsia" w:ascii="楷体" w:hAnsi="楷体" w:eastAsia="楷体" w:cs="楷体"/>
          <w:sz w:val="30"/>
          <w:szCs w:val="30"/>
          <w:lang w:val="zh-TW" w:eastAsia="zh-TW"/>
        </w:rPr>
        <w:t>（五）成绩公布</w:t>
      </w:r>
    </w:p>
    <w:p>
      <w:pPr>
        <w:spacing w:line="560" w:lineRule="exact"/>
        <w:ind w:firstLine="600"/>
        <w:rPr>
          <w:rFonts w:ascii="仿宋_GB2312" w:eastAsia="仿宋_GB2312"/>
          <w:sz w:val="30"/>
          <w:szCs w:val="30"/>
        </w:rPr>
      </w:pPr>
      <w:r>
        <w:rPr>
          <w:rFonts w:hint="eastAsia" w:ascii="仿宋_GB2312" w:eastAsia="仿宋_GB2312"/>
          <w:sz w:val="30"/>
          <w:szCs w:val="30"/>
        </w:rPr>
        <w:t>记分员将解密后的各参赛队伍（选手）成绩汇总成最终成绩单，经裁判长、监督组签字后进行公示。</w:t>
      </w:r>
    </w:p>
    <w:p>
      <w:pPr>
        <w:pStyle w:val="2"/>
        <w:ind w:firstLine="600"/>
        <w:rPr>
          <w:lang w:val="zh-TW"/>
        </w:rPr>
      </w:pPr>
      <w:r>
        <w:rPr>
          <w:rFonts w:hint="eastAsia"/>
          <w:lang w:val="zh-TW"/>
        </w:rPr>
        <w:t>九、竞赛环境</w:t>
      </w:r>
    </w:p>
    <w:p>
      <w:pPr>
        <w:spacing w:line="560" w:lineRule="exact"/>
        <w:ind w:firstLine="600" w:firstLineChars="200"/>
        <w:rPr>
          <w:rFonts w:hint="eastAsia" w:ascii="楷体" w:hAnsi="楷体" w:eastAsia="楷体" w:cs="楷体"/>
          <w:sz w:val="30"/>
          <w:szCs w:val="30"/>
          <w:lang w:val="zh-TW" w:eastAsia="zh-TW"/>
        </w:rPr>
      </w:pPr>
      <w:r>
        <w:rPr>
          <w:rFonts w:hint="eastAsia" w:ascii="楷体" w:hAnsi="楷体" w:eastAsia="楷体" w:cs="楷体"/>
          <w:sz w:val="30"/>
          <w:szCs w:val="30"/>
          <w:lang w:val="zh-TW" w:eastAsia="zh-TW"/>
        </w:rPr>
        <w:t>（一）竞赛操作区</w:t>
      </w:r>
    </w:p>
    <w:p>
      <w:pPr>
        <w:spacing w:line="560" w:lineRule="exact"/>
        <w:ind w:firstLine="602" w:firstLineChars="200"/>
        <w:rPr>
          <w:rFonts w:ascii="仿宋_GB2312" w:hAnsi="方正仿宋_GBK" w:eastAsia="仿宋_GB2312" w:cs="方正仿宋_GBK"/>
          <w:b/>
          <w:bCs/>
          <w:sz w:val="30"/>
          <w:szCs w:val="30"/>
        </w:rPr>
      </w:pPr>
      <w:r>
        <w:rPr>
          <w:rFonts w:hint="eastAsia" w:ascii="仿宋_GB2312" w:hAnsi="方正仿宋_GBK" w:eastAsia="仿宋_GB2312" w:cs="方正仿宋_GBK"/>
          <w:b/>
          <w:bCs/>
          <w:sz w:val="30"/>
          <w:szCs w:val="30"/>
        </w:rPr>
        <w:t>1.理论考场、考官休息室、裁判会议室/阅卷室</w:t>
      </w:r>
    </w:p>
    <w:p>
      <w:pPr>
        <w:spacing w:line="560" w:lineRule="exact"/>
        <w:ind w:firstLine="6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（1）电脑配备考试系统并检测稳定；</w:t>
      </w:r>
    </w:p>
    <w:p>
      <w:pPr>
        <w:spacing w:line="560" w:lineRule="exact"/>
        <w:ind w:firstLine="6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（2）室内卫生干净整洁；</w:t>
      </w:r>
    </w:p>
    <w:p>
      <w:pPr>
        <w:spacing w:line="560" w:lineRule="exact"/>
        <w:ind w:firstLine="6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（3）日光灯照明良好；</w:t>
      </w:r>
    </w:p>
    <w:p>
      <w:pPr>
        <w:spacing w:line="560" w:lineRule="exact"/>
        <w:ind w:firstLine="6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（4）电源线及网络检查完备；</w:t>
      </w:r>
    </w:p>
    <w:p>
      <w:pPr>
        <w:spacing w:line="560" w:lineRule="exact"/>
        <w:ind w:firstLine="6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（5）室内无零散电线等不安全隐患；</w:t>
      </w:r>
    </w:p>
    <w:p>
      <w:pPr>
        <w:spacing w:line="560" w:lineRule="exact"/>
        <w:ind w:firstLine="602" w:firstLineChars="200"/>
        <w:rPr>
          <w:rFonts w:ascii="仿宋_GB2312" w:hAnsi="方正仿宋_GBK" w:eastAsia="仿宋_GB2312" w:cs="方正仿宋_GBK"/>
          <w:b/>
          <w:bCs/>
          <w:sz w:val="30"/>
          <w:szCs w:val="30"/>
        </w:rPr>
      </w:pPr>
      <w:r>
        <w:rPr>
          <w:rFonts w:hint="eastAsia" w:ascii="仿宋_GB2312" w:hAnsi="方正仿宋_GBK" w:eastAsia="仿宋_GB2312" w:cs="方正仿宋_GBK"/>
          <w:b/>
          <w:bCs/>
          <w:sz w:val="30"/>
          <w:szCs w:val="30"/>
        </w:rPr>
        <w:t>2.实操考场（节水技术实训场）</w:t>
      </w:r>
    </w:p>
    <w:p>
      <w:pPr>
        <w:spacing w:line="560" w:lineRule="exact"/>
        <w:ind w:firstLine="6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（1）工位布置合理，且材料齐备；</w:t>
      </w:r>
    </w:p>
    <w:p>
      <w:pPr>
        <w:spacing w:line="560" w:lineRule="exact"/>
        <w:ind w:firstLine="6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（2）实训场环境卫生；</w:t>
      </w:r>
    </w:p>
    <w:p>
      <w:pPr>
        <w:spacing w:line="560" w:lineRule="exact"/>
        <w:ind w:firstLine="6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（3）各工位提供380V，220V，15V电压，供水压力0.2MPa；</w:t>
      </w:r>
    </w:p>
    <w:p>
      <w:pPr>
        <w:spacing w:line="560" w:lineRule="exact"/>
        <w:ind w:firstLine="6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（4）检录区设施完整；</w:t>
      </w:r>
    </w:p>
    <w:p>
      <w:pPr>
        <w:spacing w:line="560" w:lineRule="exact"/>
        <w:ind w:firstLine="600" w:firstLineChars="200"/>
        <w:rPr>
          <w:rFonts w:hint="eastAsia" w:ascii="楷体" w:hAnsi="楷体" w:eastAsia="楷体" w:cs="楷体"/>
          <w:sz w:val="30"/>
          <w:szCs w:val="30"/>
          <w:lang w:val="zh-TW" w:eastAsia="zh-TW"/>
        </w:rPr>
      </w:pPr>
      <w:r>
        <w:rPr>
          <w:rFonts w:hint="eastAsia" w:ascii="楷体" w:hAnsi="楷体" w:eastAsia="楷体" w:cs="楷体"/>
          <w:sz w:val="30"/>
          <w:szCs w:val="30"/>
          <w:lang w:val="zh-TW" w:eastAsia="zh-TW"/>
        </w:rPr>
        <w:t>（二）非操作区</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1.保密室：带锁四门储物柜，电脑桌，椅子，二、三插座（220V电源）。</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2.裁判会议室：带锁四门储物柜、35把椅子、8张桌子（长1.8米，宽0.8米）、打印机和电脑、液晶显示屏、220V电源，预留网口。</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3.选手休息区：桌椅、带锁储物柜。</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4.备品备件区：设备、货架、备品备件、耗材、桌椅。</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5.技术支持区：桌椅、带锁储物柜。</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6.应急急救区：桌椅、急救箱。</w:t>
      </w:r>
    </w:p>
    <w:p>
      <w:pPr>
        <w:pStyle w:val="2"/>
        <w:ind w:firstLine="600"/>
        <w:rPr>
          <w:lang w:val="zh-TW"/>
        </w:rPr>
      </w:pPr>
      <w:r>
        <w:rPr>
          <w:rFonts w:hint="eastAsia"/>
          <w:lang w:val="zh-TW"/>
        </w:rPr>
        <w:t>十、技术规范</w:t>
      </w:r>
    </w:p>
    <w:p>
      <w:pPr>
        <w:spacing w:line="560" w:lineRule="exact"/>
        <w:ind w:firstLine="602" w:firstLineChars="200"/>
        <w:rPr>
          <w:rFonts w:ascii="仿宋_GB2312" w:hAnsi="方正仿宋_GBK" w:eastAsia="仿宋_GB2312" w:cs="方正仿宋_GBK"/>
          <w:b/>
          <w:bCs/>
          <w:sz w:val="30"/>
          <w:szCs w:val="30"/>
        </w:rPr>
      </w:pPr>
      <w:r>
        <w:rPr>
          <w:rFonts w:hint="eastAsia" w:ascii="仿宋_GB2312" w:hAnsi="方正仿宋_GBK" w:eastAsia="仿宋_GB2312" w:cs="方正仿宋_GBK"/>
          <w:b/>
          <w:bCs/>
          <w:sz w:val="30"/>
          <w:szCs w:val="30"/>
        </w:rPr>
        <w:t>1.专业教育教学要求</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竞赛项目符合高职“水利工程”“水生态修复技术”“现代农业技术”“生态农业技术”“设施农业与装备”与“水务管理”等相关专业实训教学内容的需求。符合高职高专相关专业教学内容要求，涉及到智能节水灌溉系统的设计、设备安装与维护、系统连接、调试与运行维护等方面的知识点和技能点。</w:t>
      </w:r>
    </w:p>
    <w:p>
      <w:pPr>
        <w:spacing w:line="560" w:lineRule="exact"/>
        <w:ind w:firstLine="602" w:firstLineChars="200"/>
        <w:rPr>
          <w:rFonts w:ascii="仿宋_GB2312" w:hAnsi="方正仿宋_GBK" w:eastAsia="仿宋_GB2312" w:cs="方正仿宋_GBK"/>
          <w:b/>
          <w:bCs/>
          <w:sz w:val="30"/>
          <w:szCs w:val="30"/>
        </w:rPr>
      </w:pPr>
      <w:r>
        <w:rPr>
          <w:rFonts w:hint="eastAsia" w:ascii="仿宋_GB2312" w:hAnsi="方正仿宋_GBK" w:eastAsia="仿宋_GB2312" w:cs="方正仿宋_GBK"/>
          <w:b/>
          <w:bCs/>
          <w:sz w:val="30"/>
          <w:szCs w:val="30"/>
        </w:rPr>
        <w:t>2.国家、行业标准</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（1）节水灌溉工程技术标准（GB/T 50363-2018）</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（2）灌溉与排水工程技术管理规程（SL/T 246-2019）</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（3）喷灌工程技术规范（GB/T 50085-2007）</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（4）喷灌与微灌工程技术管理规程（SL 236-1999）</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（5）微灌工程技术规范（GB/T 50485-2009）</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（6）管道输水灌溉工程技术规范（GBT 20203-2017)</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（7）塑料节水灌溉器材第3部分：内镶式滴灌管及滴灌带（GB/T19812.3-2017）</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（8）塑料节水灌溉器材第2部分：压力补偿式滴头及滴灌管（GB/T19812.2-2017）</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（9）农业灌溉设备灌溉阀第4部分：进排气阀（GB/T18691.4-2011）</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（10）农业灌溉设备灌溉第3部分：止回阀（GB/T18691.3-2011）</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（11）农业灌溉设备灌溉阀第5部分：控制阀（GB18691.5-2011）</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（12）农业灌溉设备微灌用第2网式过滤器和叠片式过滤器（GB/T 18690.2-2017）</w:t>
      </w:r>
    </w:p>
    <w:p>
      <w:pPr>
        <w:spacing w:line="560" w:lineRule="exact"/>
        <w:ind w:firstLine="600" w:firstLineChars="200"/>
        <w:rPr>
          <w:rFonts w:ascii="仿宋_GB2312" w:hAnsi="方正仿宋_GBK" w:eastAsia="仿宋_GB2312" w:cs="方正仿宋_GBK"/>
          <w:sz w:val="30"/>
          <w:szCs w:val="30"/>
        </w:rPr>
      </w:pPr>
      <w:r>
        <w:rPr>
          <w:rFonts w:hint="eastAsia" w:ascii="仿宋_GB2312" w:hAnsi="方正仿宋_GBK" w:eastAsia="仿宋_GB2312" w:cs="方正仿宋_GBK"/>
          <w:sz w:val="30"/>
          <w:szCs w:val="30"/>
        </w:rPr>
        <w:t>（13）管道输水灌溉工程技术规范（GB/T 20203-2017)</w:t>
      </w:r>
    </w:p>
    <w:p>
      <w:pPr>
        <w:pStyle w:val="2"/>
        <w:ind w:firstLine="600"/>
        <w:rPr>
          <w:rFonts w:ascii="仿宋_GB2312" w:eastAsia="仿宋_GB2312"/>
        </w:rPr>
      </w:pPr>
      <w:r>
        <w:rPr>
          <w:rFonts w:hint="eastAsia" w:ascii="仿宋_GB2312" w:eastAsia="仿宋_GB2312"/>
          <w:lang w:val="zh-TW"/>
        </w:rPr>
        <w:t>十一、</w:t>
      </w:r>
      <w:r>
        <w:rPr>
          <w:rFonts w:hint="eastAsia" w:ascii="仿宋_GB2312" w:eastAsia="仿宋_GB2312"/>
        </w:rPr>
        <w:t>仪器设备</w:t>
      </w:r>
    </w:p>
    <w:p>
      <w:pPr>
        <w:spacing w:line="560" w:lineRule="exact"/>
        <w:ind w:firstLine="600" w:firstLineChars="200"/>
        <w:rPr>
          <w:rFonts w:ascii="仿宋_GB2312" w:hAnsi="方正仿宋_GBK" w:eastAsia="仿宋_GB2312" w:cs="方正仿宋_GBK"/>
          <w:b/>
          <w:sz w:val="30"/>
          <w:szCs w:val="30"/>
        </w:rPr>
      </w:pPr>
      <w:r>
        <w:rPr>
          <w:rFonts w:hint="eastAsia" w:ascii="仿宋_GB2312" w:hAnsi="方正仿宋_GBK" w:eastAsia="仿宋_GB2312" w:cs="方正仿宋_GBK"/>
          <w:sz w:val="30"/>
          <w:szCs w:val="30"/>
        </w:rPr>
        <w:t>1.本次系统安装与运行所用仪器设备及其规格如下:</w:t>
      </w:r>
    </w:p>
    <w:p>
      <w:pPr>
        <w:spacing w:line="360" w:lineRule="auto"/>
        <w:ind w:firstLine="482" w:firstLineChars="200"/>
        <w:jc w:val="center"/>
        <w:rPr>
          <w:rFonts w:ascii="仿宋_GB2312" w:eastAsia="仿宋_GB2312"/>
          <w:b/>
          <w:sz w:val="24"/>
        </w:rPr>
      </w:pPr>
      <w:r>
        <w:rPr>
          <w:rFonts w:hint="eastAsia" w:ascii="仿宋_GB2312" w:eastAsia="仿宋_GB2312"/>
          <w:b/>
          <w:sz w:val="24"/>
        </w:rPr>
        <w:t>表2  微灌系统设备与材料</w:t>
      </w:r>
    </w:p>
    <w:tbl>
      <w:tblPr>
        <w:tblStyle w:val="21"/>
        <w:tblW w:w="4904" w:type="pct"/>
        <w:jc w:val="center"/>
        <w:tblLayout w:type="autofit"/>
        <w:tblCellMar>
          <w:top w:w="0" w:type="dxa"/>
          <w:left w:w="108" w:type="dxa"/>
          <w:bottom w:w="0" w:type="dxa"/>
          <w:right w:w="108" w:type="dxa"/>
        </w:tblCellMar>
      </w:tblPr>
      <w:tblGrid>
        <w:gridCol w:w="993"/>
        <w:gridCol w:w="3716"/>
        <w:gridCol w:w="3301"/>
        <w:gridCol w:w="1321"/>
      </w:tblGrid>
      <w:tr>
        <w:tblPrEx>
          <w:tblCellMar>
            <w:top w:w="0" w:type="dxa"/>
            <w:left w:w="108" w:type="dxa"/>
            <w:bottom w:w="0" w:type="dxa"/>
            <w:right w:w="108" w:type="dxa"/>
          </w:tblCellMar>
        </w:tblPrEx>
        <w:trPr>
          <w:trHeight w:val="567" w:hRule="atLeast"/>
          <w:tblHeader/>
          <w:jc w:val="center"/>
        </w:trPr>
        <w:tc>
          <w:tcPr>
            <w:tcW w:w="5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黑体" w:eastAsia="黑体" w:cs="黑体"/>
                <w:color w:val="000000"/>
                <w:sz w:val="21"/>
                <w:szCs w:val="21"/>
              </w:rPr>
            </w:pPr>
            <w:bookmarkStart w:id="3" w:name="OLE_LINK6"/>
            <w:r>
              <w:rPr>
                <w:rFonts w:hint="eastAsia" w:ascii="黑体" w:hAnsi="黑体" w:eastAsia="黑体" w:cs="黑体"/>
                <w:color w:val="000000"/>
                <w:sz w:val="21"/>
                <w:szCs w:val="21"/>
                <w:lang w:bidi="ar"/>
              </w:rPr>
              <w:t>序号</w:t>
            </w:r>
          </w:p>
        </w:tc>
        <w:tc>
          <w:tcPr>
            <w:tcW w:w="199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黑体" w:eastAsia="黑体" w:cs="黑体"/>
                <w:color w:val="000000"/>
                <w:sz w:val="21"/>
                <w:szCs w:val="21"/>
              </w:rPr>
            </w:pPr>
            <w:r>
              <w:rPr>
                <w:rFonts w:hint="eastAsia" w:ascii="黑体" w:hAnsi="黑体" w:eastAsia="黑体" w:cs="黑体"/>
                <w:sz w:val="21"/>
                <w:szCs w:val="21"/>
              </w:rPr>
              <w:t>设备或材料名称</w:t>
            </w:r>
          </w:p>
        </w:tc>
        <w:tc>
          <w:tcPr>
            <w:tcW w:w="176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黑体" w:eastAsia="黑体" w:cs="黑体"/>
                <w:color w:val="000000"/>
                <w:sz w:val="21"/>
                <w:szCs w:val="21"/>
              </w:rPr>
            </w:pPr>
            <w:r>
              <w:rPr>
                <w:rFonts w:hint="eastAsia" w:ascii="黑体" w:hAnsi="黑体" w:eastAsia="黑体" w:cs="黑体"/>
                <w:sz w:val="21"/>
                <w:szCs w:val="21"/>
              </w:rPr>
              <w:t>规格型号</w:t>
            </w:r>
          </w:p>
        </w:tc>
        <w:tc>
          <w:tcPr>
            <w:tcW w:w="7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黑体" w:eastAsia="黑体" w:cs="黑体"/>
                <w:color w:val="000000"/>
                <w:sz w:val="21"/>
                <w:szCs w:val="21"/>
              </w:rPr>
            </w:pPr>
            <w:r>
              <w:rPr>
                <w:rFonts w:hint="eastAsia" w:ascii="黑体" w:hAnsi="黑体" w:eastAsia="黑体" w:cs="黑体"/>
                <w:color w:val="000000"/>
                <w:sz w:val="21"/>
                <w:szCs w:val="21"/>
                <w:lang w:bidi="ar"/>
              </w:rPr>
              <w:t>单位</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1</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PVC-U管</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DN63mm 0.63MPa</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m</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2</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PVC-U管</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DN50mm 0.80MPa</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m</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3</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PVC-U管</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Style w:val="69"/>
                <w:rFonts w:hint="eastAsia" w:hAnsi="方正仿宋_GBK" w:cs="方正仿宋_GBK"/>
                <w:sz w:val="21"/>
                <w:szCs w:val="21"/>
                <w:lang w:bidi="ar"/>
              </w:rPr>
              <w:t>DN25mm</w:t>
            </w:r>
            <w:r>
              <w:rPr>
                <w:rFonts w:hint="eastAsia" w:ascii="仿宋_GB2312" w:hAnsi="方正仿宋_GBK" w:eastAsia="仿宋_GB2312" w:cs="方正仿宋_GBK"/>
                <w:color w:val="000000"/>
                <w:sz w:val="21"/>
                <w:szCs w:val="21"/>
                <w:lang w:bidi="ar"/>
              </w:rPr>
              <w:t xml:space="preserve"> </w:t>
            </w:r>
            <w:r>
              <w:rPr>
                <w:rStyle w:val="69"/>
                <w:rFonts w:hint="eastAsia" w:hAnsi="方正仿宋_GBK" w:cs="方正仿宋_GBK"/>
                <w:sz w:val="21"/>
                <w:szCs w:val="21"/>
                <w:lang w:bidi="ar"/>
              </w:rPr>
              <w:t>1.25MPa</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m</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4</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PE管</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DN40，2.5mm，200m/盘</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盘</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5</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PE管</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DN25，1.8mm，500m/盘</w:t>
            </w:r>
          </w:p>
        </w:tc>
        <w:tc>
          <w:tcPr>
            <w:tcW w:w="7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盘</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6</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PE管</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DN16（壁厚1.0,500m/盘）</w:t>
            </w:r>
          </w:p>
        </w:tc>
        <w:tc>
          <w:tcPr>
            <w:tcW w:w="7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盘</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7</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微喷带</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DN32（200m/盘）黑</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盘</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8</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滴灌管</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DN16</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盘</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9</w:t>
            </w:r>
          </w:p>
        </w:tc>
        <w:tc>
          <w:tcPr>
            <w:tcW w:w="1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倒挂微喷（带防滴器，毛管0.5m）</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（压力0.25MPa,流量70L/h）</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套</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10</w:t>
            </w:r>
          </w:p>
        </w:tc>
        <w:tc>
          <w:tcPr>
            <w:tcW w:w="19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滴箭</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1出4弯箭</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套</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11</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Style w:val="69"/>
                <w:rFonts w:hint="eastAsia" w:hAnsi="方正仿宋_GBK" w:cs="方正仿宋_GBK"/>
                <w:sz w:val="21"/>
                <w:szCs w:val="21"/>
                <w:lang w:bidi="ar"/>
              </w:rPr>
              <w:t>管堵（</w:t>
            </w:r>
            <w:r>
              <w:rPr>
                <w:rFonts w:hint="eastAsia" w:ascii="仿宋_GB2312" w:hAnsi="方正仿宋_GBK" w:eastAsia="仿宋_GB2312" w:cs="方正仿宋_GBK"/>
                <w:color w:val="000000"/>
                <w:sz w:val="21"/>
                <w:szCs w:val="21"/>
                <w:lang w:bidi="ar"/>
              </w:rPr>
              <w:t>PE</w:t>
            </w:r>
            <w:r>
              <w:rPr>
                <w:rStyle w:val="69"/>
                <w:rFonts w:hint="eastAsia" w:hAnsi="方正仿宋_GBK" w:cs="方正仿宋_GBK"/>
                <w:sz w:val="21"/>
                <w:szCs w:val="21"/>
                <w:lang w:bidi="ar"/>
              </w:rPr>
              <w:t>）</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DN16</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12</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旁通阀</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DN16</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13</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橡胶软接头</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DN50</w:t>
            </w:r>
          </w:p>
        </w:tc>
        <w:tc>
          <w:tcPr>
            <w:tcW w:w="7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14</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蝶阀</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DN50</w:t>
            </w:r>
          </w:p>
        </w:tc>
        <w:tc>
          <w:tcPr>
            <w:tcW w:w="7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15</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普通压力表及缓冲管</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0-1.6MPa</w:t>
            </w:r>
          </w:p>
        </w:tc>
        <w:tc>
          <w:tcPr>
            <w:tcW w:w="7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套</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16</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叠片式过滤器</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2寸</w:t>
            </w:r>
          </w:p>
        </w:tc>
        <w:tc>
          <w:tcPr>
            <w:tcW w:w="7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17</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筛网过滤器</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2寸</w:t>
            </w:r>
          </w:p>
        </w:tc>
        <w:tc>
          <w:tcPr>
            <w:tcW w:w="7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18</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离心过滤器</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2寸</w:t>
            </w:r>
          </w:p>
        </w:tc>
        <w:tc>
          <w:tcPr>
            <w:tcW w:w="7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19</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进排气阀</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2寸</w:t>
            </w:r>
          </w:p>
        </w:tc>
        <w:tc>
          <w:tcPr>
            <w:tcW w:w="7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20</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超声波流量计</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DN50</w:t>
            </w:r>
          </w:p>
        </w:tc>
        <w:tc>
          <w:tcPr>
            <w:tcW w:w="7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21</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PVC活接</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DN25、DN63</w:t>
            </w:r>
          </w:p>
        </w:tc>
        <w:tc>
          <w:tcPr>
            <w:tcW w:w="7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22</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PVC逆止阀</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DN63</w:t>
            </w:r>
          </w:p>
        </w:tc>
        <w:tc>
          <w:tcPr>
            <w:tcW w:w="7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23</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球阀</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DN25、DN50、DN63</w:t>
            </w:r>
          </w:p>
        </w:tc>
        <w:tc>
          <w:tcPr>
            <w:tcW w:w="7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24</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PVC弯头</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DN63*DN63</w:t>
            </w:r>
          </w:p>
        </w:tc>
        <w:tc>
          <w:tcPr>
            <w:tcW w:w="7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25</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PVC弯头</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DN25*DN25</w:t>
            </w:r>
          </w:p>
        </w:tc>
        <w:tc>
          <w:tcPr>
            <w:tcW w:w="7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26</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PVC异径三通</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DN63*DN25*DN63</w:t>
            </w:r>
          </w:p>
        </w:tc>
        <w:tc>
          <w:tcPr>
            <w:tcW w:w="7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27</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PVC正三通</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DN63*DN63*DN63</w:t>
            </w:r>
          </w:p>
        </w:tc>
        <w:tc>
          <w:tcPr>
            <w:tcW w:w="7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28</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PVC变径</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DN50*DN40</w:t>
            </w:r>
          </w:p>
        </w:tc>
        <w:tc>
          <w:tcPr>
            <w:tcW w:w="7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29</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PVC变径</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DN63*DN50</w:t>
            </w:r>
          </w:p>
        </w:tc>
        <w:tc>
          <w:tcPr>
            <w:tcW w:w="7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30</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PVC正三通</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DN50*DN50*DN50</w:t>
            </w:r>
          </w:p>
        </w:tc>
        <w:tc>
          <w:tcPr>
            <w:tcW w:w="7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31</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PVC管堵</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DN63</w:t>
            </w:r>
          </w:p>
        </w:tc>
        <w:tc>
          <w:tcPr>
            <w:tcW w:w="7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32</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压力调节阀（金属件）</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DN40</w:t>
            </w:r>
          </w:p>
        </w:tc>
        <w:tc>
          <w:tcPr>
            <w:tcW w:w="7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33</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锁扣式快接堵头（PE）</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DN40、DN25</w:t>
            </w:r>
          </w:p>
        </w:tc>
        <w:tc>
          <w:tcPr>
            <w:tcW w:w="7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34</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锁扣式正三通（PE）</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DN40</w:t>
            </w:r>
          </w:p>
        </w:tc>
        <w:tc>
          <w:tcPr>
            <w:tcW w:w="7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35</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锁扣式快接弯头（PE）</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DN40</w:t>
            </w:r>
          </w:p>
        </w:tc>
        <w:tc>
          <w:tcPr>
            <w:tcW w:w="7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36</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锁扣式异径三通（PE）</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DN40*DN25*DN40</w:t>
            </w:r>
          </w:p>
        </w:tc>
        <w:tc>
          <w:tcPr>
            <w:tcW w:w="7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37</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中心阴螺纹三通（PE）</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DN40*1.5"</w:t>
            </w:r>
          </w:p>
        </w:tc>
        <w:tc>
          <w:tcPr>
            <w:tcW w:w="7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38</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PE锁扣式外丝直接</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DN40</w:t>
            </w:r>
          </w:p>
        </w:tc>
        <w:tc>
          <w:tcPr>
            <w:tcW w:w="7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39</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Style w:val="69"/>
                <w:rFonts w:hint="eastAsia" w:hAnsi="方正仿宋_GBK" w:cs="方正仿宋_GBK"/>
                <w:sz w:val="21"/>
                <w:szCs w:val="21"/>
                <w:lang w:bidi="ar"/>
              </w:rPr>
              <w:t>PE锁扣式内丝直接</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DN40</w:t>
            </w:r>
          </w:p>
        </w:tc>
        <w:tc>
          <w:tcPr>
            <w:tcW w:w="7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40</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PVC外丝直接</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DN63、DN40、DN25</w:t>
            </w:r>
          </w:p>
        </w:tc>
        <w:tc>
          <w:tcPr>
            <w:tcW w:w="7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41</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PVC内丝直接</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DN63、DN40、DN25</w:t>
            </w:r>
          </w:p>
        </w:tc>
        <w:tc>
          <w:tcPr>
            <w:tcW w:w="70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42</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PVC法兰</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DN63（配套垫片，螺丝）</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套</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43</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控制器</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6站，室内控制器</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台</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44</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电磁阀</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1.5寸</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45</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比例注肥泵</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0.4-4%</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46</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穿线管</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20*1.8（200m)</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47</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纯铜电线</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纯铜0.5（200米）</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m</w:t>
            </w:r>
          </w:p>
        </w:tc>
      </w:tr>
      <w:tr>
        <w:tblPrEx>
          <w:tblCellMar>
            <w:top w:w="0" w:type="dxa"/>
            <w:left w:w="108" w:type="dxa"/>
            <w:bottom w:w="0" w:type="dxa"/>
            <w:right w:w="108" w:type="dxa"/>
          </w:tblCellMar>
        </w:tblPrEx>
        <w:trPr>
          <w:trHeight w:val="567" w:hRule="atLeast"/>
          <w:jc w:val="center"/>
        </w:trPr>
        <w:tc>
          <w:tcPr>
            <w:tcW w:w="5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48</w:t>
            </w:r>
          </w:p>
        </w:tc>
        <w:tc>
          <w:tcPr>
            <w:tcW w:w="19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管道支架</w:t>
            </w:r>
          </w:p>
        </w:tc>
        <w:tc>
          <w:tcPr>
            <w:tcW w:w="17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可调节高度，铁质</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bookmarkEnd w:id="3"/>
    </w:tbl>
    <w:p>
      <w:pPr>
        <w:pStyle w:val="9"/>
        <w:spacing w:before="312" w:beforeLines="100" w:after="156" w:afterLines="50"/>
        <w:ind w:firstLine="482" w:firstLineChars="200"/>
        <w:jc w:val="center"/>
        <w:rPr>
          <w:rFonts w:ascii="仿宋_GB2312" w:eastAsia="仿宋_GB2312"/>
          <w:b/>
        </w:rPr>
      </w:pPr>
      <w:r>
        <w:rPr>
          <w:rFonts w:hint="eastAsia" w:ascii="仿宋_GB2312" w:eastAsia="仿宋_GB2312"/>
          <w:b/>
        </w:rPr>
        <w:t>表</w:t>
      </w:r>
      <w:r>
        <w:rPr>
          <w:rFonts w:ascii="仿宋_GB2312" w:eastAsia="仿宋_GB2312"/>
          <w:b/>
        </w:rPr>
        <w:t>3</w:t>
      </w:r>
      <w:r>
        <w:rPr>
          <w:rFonts w:hint="eastAsia" w:ascii="仿宋_GB2312" w:eastAsia="仿宋_GB2312"/>
          <w:b/>
        </w:rPr>
        <w:t xml:space="preserve"> 配套工具明细</w:t>
      </w:r>
    </w:p>
    <w:tbl>
      <w:tblPr>
        <w:tblStyle w:val="21"/>
        <w:tblW w:w="4996" w:type="pct"/>
        <w:jc w:val="center"/>
        <w:tblLayout w:type="autofit"/>
        <w:tblCellMar>
          <w:top w:w="0" w:type="dxa"/>
          <w:left w:w="108" w:type="dxa"/>
          <w:bottom w:w="0" w:type="dxa"/>
          <w:right w:w="108" w:type="dxa"/>
        </w:tblCellMar>
      </w:tblPr>
      <w:tblGrid>
        <w:gridCol w:w="1295"/>
        <w:gridCol w:w="6804"/>
        <w:gridCol w:w="1407"/>
      </w:tblGrid>
      <w:tr>
        <w:tblPrEx>
          <w:tblCellMar>
            <w:top w:w="0" w:type="dxa"/>
            <w:left w:w="108" w:type="dxa"/>
            <w:bottom w:w="0" w:type="dxa"/>
            <w:right w:w="108" w:type="dxa"/>
          </w:tblCellMar>
        </w:tblPrEx>
        <w:trPr>
          <w:trHeight w:val="567" w:hRule="atLeast"/>
          <w:jc w:val="center"/>
        </w:trPr>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黑体" w:hAnsi="黑体" w:eastAsia="黑体" w:cs="黑体"/>
                <w:color w:val="000000"/>
                <w:sz w:val="21"/>
                <w:szCs w:val="21"/>
              </w:rPr>
            </w:pPr>
            <w:bookmarkStart w:id="4" w:name="OLE_LINK8" w:colFirst="0" w:colLast="1"/>
            <w:r>
              <w:rPr>
                <w:rFonts w:hint="eastAsia" w:ascii="黑体" w:hAnsi="黑体" w:eastAsia="黑体" w:cs="黑体"/>
                <w:color w:val="000000"/>
                <w:sz w:val="21"/>
                <w:szCs w:val="21"/>
                <w:lang w:bidi="ar"/>
              </w:rPr>
              <w:t>序号</w:t>
            </w:r>
          </w:p>
        </w:tc>
        <w:tc>
          <w:tcPr>
            <w:tcW w:w="35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黑体" w:eastAsia="黑体" w:cs="黑体"/>
                <w:color w:val="000000"/>
                <w:sz w:val="21"/>
                <w:szCs w:val="21"/>
              </w:rPr>
            </w:pPr>
            <w:r>
              <w:rPr>
                <w:rFonts w:hint="eastAsia" w:ascii="黑体" w:hAnsi="黑体" w:eastAsia="黑体" w:cs="黑体"/>
                <w:color w:val="000000"/>
                <w:sz w:val="21"/>
                <w:szCs w:val="21"/>
                <w:lang w:bidi="ar"/>
              </w:rPr>
              <w:t>配套工具</w:t>
            </w:r>
          </w:p>
        </w:tc>
        <w:tc>
          <w:tcPr>
            <w:tcW w:w="7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黑体" w:hAnsi="黑体" w:eastAsia="黑体" w:cs="黑体"/>
                <w:color w:val="000000"/>
                <w:sz w:val="21"/>
                <w:szCs w:val="21"/>
              </w:rPr>
            </w:pPr>
            <w:r>
              <w:rPr>
                <w:rFonts w:hint="eastAsia" w:ascii="黑体" w:hAnsi="黑体" w:eastAsia="黑体" w:cs="黑体"/>
                <w:color w:val="000000"/>
                <w:sz w:val="21"/>
                <w:szCs w:val="21"/>
                <w:lang w:bidi="ar"/>
              </w:rPr>
              <w:t>单位</w:t>
            </w:r>
          </w:p>
        </w:tc>
      </w:tr>
      <w:tr>
        <w:tblPrEx>
          <w:tblCellMar>
            <w:top w:w="0" w:type="dxa"/>
            <w:left w:w="108" w:type="dxa"/>
            <w:bottom w:w="0" w:type="dxa"/>
            <w:right w:w="108" w:type="dxa"/>
          </w:tblCellMar>
        </w:tblPrEx>
        <w:trPr>
          <w:trHeight w:val="567" w:hRule="atLeast"/>
          <w:jc w:val="center"/>
        </w:trPr>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1</w:t>
            </w:r>
          </w:p>
        </w:tc>
        <w:tc>
          <w:tcPr>
            <w:tcW w:w="35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皮带扳手</w:t>
            </w:r>
          </w:p>
        </w:tc>
        <w:tc>
          <w:tcPr>
            <w:tcW w:w="7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2</w:t>
            </w:r>
          </w:p>
        </w:tc>
        <w:tc>
          <w:tcPr>
            <w:tcW w:w="35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lang w:bidi="ar"/>
              </w:rPr>
            </w:pPr>
            <w:r>
              <w:rPr>
                <w:rFonts w:hint="eastAsia" w:ascii="仿宋_GB2312" w:hAnsi="方正仿宋_GBK" w:eastAsia="仿宋_GB2312" w:cs="方正仿宋_GBK"/>
                <w:color w:val="000000"/>
                <w:sz w:val="21"/>
                <w:szCs w:val="21"/>
                <w:lang w:bidi="ar"/>
              </w:rPr>
              <w:t>管子快剪</w:t>
            </w:r>
          </w:p>
        </w:tc>
        <w:tc>
          <w:tcPr>
            <w:tcW w:w="7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3</w:t>
            </w:r>
          </w:p>
        </w:tc>
        <w:tc>
          <w:tcPr>
            <w:tcW w:w="35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lang w:bidi="ar"/>
              </w:rPr>
            </w:pPr>
            <w:r>
              <w:rPr>
                <w:rFonts w:hint="eastAsia" w:ascii="仿宋_GB2312" w:hAnsi="方正仿宋_GBK" w:eastAsia="仿宋_GB2312" w:cs="方正仿宋_GBK"/>
                <w:color w:val="000000"/>
                <w:sz w:val="21"/>
                <w:szCs w:val="21"/>
                <w:lang w:bidi="ar"/>
              </w:rPr>
              <w:t>棘轮扳手</w:t>
            </w:r>
          </w:p>
        </w:tc>
        <w:tc>
          <w:tcPr>
            <w:tcW w:w="7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4</w:t>
            </w:r>
          </w:p>
        </w:tc>
        <w:tc>
          <w:tcPr>
            <w:tcW w:w="35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活动扳手</w:t>
            </w:r>
          </w:p>
        </w:tc>
        <w:tc>
          <w:tcPr>
            <w:tcW w:w="7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5</w:t>
            </w:r>
          </w:p>
        </w:tc>
        <w:tc>
          <w:tcPr>
            <w:tcW w:w="35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钢丝钳</w:t>
            </w:r>
          </w:p>
        </w:tc>
        <w:tc>
          <w:tcPr>
            <w:tcW w:w="7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个</w:t>
            </w:r>
          </w:p>
        </w:tc>
      </w:tr>
      <w:tr>
        <w:tblPrEx>
          <w:tblCellMar>
            <w:top w:w="0" w:type="dxa"/>
            <w:left w:w="108" w:type="dxa"/>
            <w:bottom w:w="0" w:type="dxa"/>
            <w:right w:w="108" w:type="dxa"/>
          </w:tblCellMar>
        </w:tblPrEx>
        <w:trPr>
          <w:trHeight w:val="567" w:hRule="atLeast"/>
          <w:jc w:val="center"/>
        </w:trPr>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6</w:t>
            </w:r>
          </w:p>
        </w:tc>
        <w:tc>
          <w:tcPr>
            <w:tcW w:w="35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橡胶手套（</w:t>
            </w:r>
            <w:r>
              <w:rPr>
                <w:rStyle w:val="70"/>
                <w:rFonts w:hint="eastAsia" w:hAnsi="方正仿宋_GBK" w:cs="方正仿宋_GBK"/>
                <w:sz w:val="21"/>
                <w:szCs w:val="21"/>
                <w:lang w:bidi="ar"/>
              </w:rPr>
              <w:t>12</w:t>
            </w:r>
            <w:r>
              <w:rPr>
                <w:rFonts w:hint="eastAsia" w:ascii="仿宋_GB2312" w:hAnsi="方正仿宋_GBK" w:eastAsia="仿宋_GB2312" w:cs="方正仿宋_GBK"/>
                <w:color w:val="000000"/>
                <w:sz w:val="21"/>
                <w:szCs w:val="21"/>
                <w:lang w:bidi="ar"/>
              </w:rPr>
              <w:t>双）</w:t>
            </w:r>
          </w:p>
        </w:tc>
        <w:tc>
          <w:tcPr>
            <w:tcW w:w="7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rPr>
              <w:t>包</w:t>
            </w:r>
          </w:p>
        </w:tc>
      </w:tr>
      <w:tr>
        <w:tblPrEx>
          <w:tblCellMar>
            <w:top w:w="0" w:type="dxa"/>
            <w:left w:w="108" w:type="dxa"/>
            <w:bottom w:w="0" w:type="dxa"/>
            <w:right w:w="108" w:type="dxa"/>
          </w:tblCellMar>
        </w:tblPrEx>
        <w:trPr>
          <w:trHeight w:val="567" w:hRule="atLeast"/>
          <w:jc w:val="center"/>
        </w:trPr>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7</w:t>
            </w:r>
          </w:p>
        </w:tc>
        <w:tc>
          <w:tcPr>
            <w:tcW w:w="35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生料带</w:t>
            </w:r>
          </w:p>
        </w:tc>
        <w:tc>
          <w:tcPr>
            <w:tcW w:w="7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盒</w:t>
            </w:r>
          </w:p>
        </w:tc>
      </w:tr>
      <w:tr>
        <w:tblPrEx>
          <w:tblCellMar>
            <w:top w:w="0" w:type="dxa"/>
            <w:left w:w="108" w:type="dxa"/>
            <w:bottom w:w="0" w:type="dxa"/>
            <w:right w:w="108" w:type="dxa"/>
          </w:tblCellMar>
        </w:tblPrEx>
        <w:trPr>
          <w:trHeight w:val="567" w:hRule="atLeast"/>
          <w:jc w:val="center"/>
        </w:trPr>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8</w:t>
            </w:r>
          </w:p>
        </w:tc>
        <w:tc>
          <w:tcPr>
            <w:tcW w:w="35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lang w:bidi="ar"/>
              </w:rPr>
            </w:pPr>
            <w:r>
              <w:rPr>
                <w:rFonts w:hint="eastAsia" w:ascii="仿宋_GB2312" w:hAnsi="方正仿宋_GBK" w:eastAsia="仿宋_GB2312" w:cs="方正仿宋_GBK"/>
                <w:color w:val="000000"/>
                <w:sz w:val="21"/>
                <w:szCs w:val="21"/>
                <w:lang w:bidi="ar"/>
              </w:rPr>
              <w:t>卷尺</w:t>
            </w:r>
          </w:p>
        </w:tc>
        <w:tc>
          <w:tcPr>
            <w:tcW w:w="7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把</w:t>
            </w:r>
          </w:p>
        </w:tc>
      </w:tr>
      <w:tr>
        <w:tblPrEx>
          <w:tblCellMar>
            <w:top w:w="0" w:type="dxa"/>
            <w:left w:w="108" w:type="dxa"/>
            <w:bottom w:w="0" w:type="dxa"/>
            <w:right w:w="108" w:type="dxa"/>
          </w:tblCellMar>
        </w:tblPrEx>
        <w:trPr>
          <w:trHeight w:val="567" w:hRule="atLeast"/>
          <w:jc w:val="center"/>
        </w:trPr>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9</w:t>
            </w:r>
          </w:p>
        </w:tc>
        <w:tc>
          <w:tcPr>
            <w:tcW w:w="35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lang w:bidi="ar"/>
              </w:rPr>
            </w:pPr>
            <w:r>
              <w:rPr>
                <w:rFonts w:hint="eastAsia" w:ascii="仿宋_GB2312" w:hAnsi="方正仿宋_GBK" w:eastAsia="仿宋_GB2312" w:cs="方正仿宋_GBK"/>
                <w:color w:val="000000"/>
                <w:sz w:val="21"/>
                <w:szCs w:val="21"/>
                <w:lang w:bidi="ar"/>
              </w:rPr>
              <w:t>手锯</w:t>
            </w:r>
          </w:p>
        </w:tc>
        <w:tc>
          <w:tcPr>
            <w:tcW w:w="7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把</w:t>
            </w:r>
          </w:p>
        </w:tc>
      </w:tr>
      <w:tr>
        <w:tblPrEx>
          <w:tblCellMar>
            <w:top w:w="0" w:type="dxa"/>
            <w:left w:w="108" w:type="dxa"/>
            <w:bottom w:w="0" w:type="dxa"/>
            <w:right w:w="108" w:type="dxa"/>
          </w:tblCellMar>
        </w:tblPrEx>
        <w:trPr>
          <w:trHeight w:val="567" w:hRule="atLeast"/>
          <w:jc w:val="center"/>
        </w:trPr>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10</w:t>
            </w:r>
          </w:p>
        </w:tc>
        <w:tc>
          <w:tcPr>
            <w:tcW w:w="35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lang w:bidi="ar"/>
              </w:rPr>
            </w:pPr>
            <w:r>
              <w:rPr>
                <w:rFonts w:hint="eastAsia" w:ascii="仿宋_GB2312" w:hAnsi="方正仿宋_GBK" w:eastAsia="仿宋_GB2312" w:cs="方正仿宋_GBK"/>
                <w:color w:val="000000"/>
                <w:sz w:val="21"/>
                <w:szCs w:val="21"/>
                <w:lang w:bidi="ar"/>
              </w:rPr>
              <w:t>记号笔</w:t>
            </w:r>
          </w:p>
        </w:tc>
        <w:tc>
          <w:tcPr>
            <w:tcW w:w="7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支</w:t>
            </w:r>
          </w:p>
        </w:tc>
      </w:tr>
      <w:tr>
        <w:tblPrEx>
          <w:tblCellMar>
            <w:top w:w="0" w:type="dxa"/>
            <w:left w:w="108" w:type="dxa"/>
            <w:bottom w:w="0" w:type="dxa"/>
            <w:right w:w="108" w:type="dxa"/>
          </w:tblCellMar>
        </w:tblPrEx>
        <w:trPr>
          <w:trHeight w:val="567" w:hRule="atLeast"/>
          <w:jc w:val="center"/>
        </w:trPr>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11</w:t>
            </w:r>
          </w:p>
        </w:tc>
        <w:tc>
          <w:tcPr>
            <w:tcW w:w="357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lang w:bidi="ar"/>
              </w:rPr>
            </w:pPr>
            <w:r>
              <w:rPr>
                <w:rFonts w:hint="eastAsia" w:ascii="仿宋_GB2312" w:hAnsi="方正仿宋_GBK" w:eastAsia="仿宋_GB2312" w:cs="方正仿宋_GBK"/>
                <w:color w:val="000000"/>
                <w:sz w:val="21"/>
                <w:szCs w:val="21"/>
                <w:lang w:bidi="ar"/>
              </w:rPr>
              <w:t>PVC胶水</w:t>
            </w:r>
          </w:p>
        </w:tc>
        <w:tc>
          <w:tcPr>
            <w:tcW w:w="740"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方正仿宋_GBK" w:eastAsia="仿宋_GB2312" w:cs="方正仿宋_GBK"/>
                <w:color w:val="000000"/>
                <w:sz w:val="21"/>
                <w:szCs w:val="21"/>
              </w:rPr>
            </w:pPr>
            <w:r>
              <w:rPr>
                <w:rFonts w:hint="eastAsia" w:ascii="仿宋_GB2312" w:hAnsi="方正仿宋_GBK" w:eastAsia="仿宋_GB2312" w:cs="方正仿宋_GBK"/>
                <w:color w:val="000000"/>
                <w:sz w:val="21"/>
                <w:szCs w:val="21"/>
                <w:lang w:bidi="ar"/>
              </w:rPr>
              <w:t>桶</w:t>
            </w:r>
          </w:p>
        </w:tc>
      </w:tr>
      <w:tr>
        <w:tblPrEx>
          <w:tblCellMar>
            <w:top w:w="0" w:type="dxa"/>
            <w:left w:w="108" w:type="dxa"/>
            <w:bottom w:w="0" w:type="dxa"/>
            <w:right w:w="108" w:type="dxa"/>
          </w:tblCellMar>
        </w:tblPrEx>
        <w:trPr>
          <w:trHeight w:val="567" w:hRule="atLeast"/>
          <w:jc w:val="center"/>
        </w:trPr>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方正仿宋_GBK" w:eastAsia="仿宋_GB2312" w:cs="方正仿宋_GBK"/>
                <w:color w:val="000000"/>
                <w:sz w:val="21"/>
                <w:szCs w:val="21"/>
                <w:lang w:bidi="ar"/>
              </w:rPr>
            </w:pPr>
            <w:r>
              <w:rPr>
                <w:rFonts w:hint="eastAsia" w:ascii="仿宋_GB2312" w:hAnsi="方正仿宋_GBK" w:eastAsia="仿宋_GB2312" w:cs="方正仿宋_GBK"/>
                <w:color w:val="000000"/>
                <w:sz w:val="21"/>
                <w:szCs w:val="21"/>
                <w:lang w:bidi="ar"/>
              </w:rPr>
              <w:t>12</w:t>
            </w:r>
          </w:p>
        </w:tc>
        <w:tc>
          <w:tcPr>
            <w:tcW w:w="3578" w:type="pct"/>
            <w:tcBorders>
              <w:top w:val="single" w:color="000000" w:sz="4" w:space="0"/>
              <w:left w:val="single" w:color="000000" w:sz="4" w:space="0"/>
              <w:bottom w:val="single" w:color="000000" w:sz="4" w:space="0"/>
              <w:right w:val="single" w:color="000000" w:sz="4" w:space="0"/>
            </w:tcBorders>
            <w:noWrap/>
            <w:vAlign w:val="center"/>
          </w:tcPr>
          <w:p>
            <w:pPr>
              <w:pStyle w:val="71"/>
              <w:spacing w:line="240" w:lineRule="auto"/>
              <w:ind w:firstLine="0"/>
              <w:jc w:val="center"/>
              <w:rPr>
                <w:rFonts w:ascii="仿宋_GB2312" w:hAnsi="方正仿宋_GBK" w:eastAsia="仿宋_GB2312" w:cs="方正仿宋_GBK"/>
                <w:color w:val="000000"/>
                <w:sz w:val="21"/>
                <w:szCs w:val="21"/>
                <w:lang w:eastAsia="zh-CN" w:bidi="ar"/>
              </w:rPr>
            </w:pPr>
            <w:r>
              <w:rPr>
                <w:rFonts w:hint="eastAsia" w:ascii="仿宋_GB2312" w:hAnsi="方正仿宋_GBK" w:eastAsia="仿宋_GB2312" w:cs="方正仿宋_GBK"/>
                <w:color w:val="000000"/>
                <w:sz w:val="21"/>
                <w:szCs w:val="21"/>
                <w:lang w:eastAsia="zh-CN" w:bidi="ar"/>
              </w:rPr>
              <w:t>工具箱</w:t>
            </w:r>
          </w:p>
        </w:tc>
        <w:tc>
          <w:tcPr>
            <w:tcW w:w="740" w:type="pct"/>
            <w:tcBorders>
              <w:top w:val="single" w:color="000000" w:sz="4" w:space="0"/>
              <w:left w:val="single" w:color="000000" w:sz="4" w:space="0"/>
              <w:bottom w:val="single" w:color="000000" w:sz="4" w:space="0"/>
              <w:right w:val="single" w:color="000000" w:sz="4" w:space="0"/>
            </w:tcBorders>
            <w:noWrap/>
            <w:vAlign w:val="center"/>
          </w:tcPr>
          <w:p>
            <w:pPr>
              <w:pStyle w:val="71"/>
              <w:spacing w:line="240" w:lineRule="auto"/>
              <w:ind w:firstLine="0"/>
              <w:jc w:val="center"/>
              <w:rPr>
                <w:rFonts w:ascii="仿宋_GB2312" w:hAnsi="方正仿宋_GBK" w:eastAsia="仿宋_GB2312" w:cs="方正仿宋_GBK"/>
                <w:sz w:val="21"/>
                <w:szCs w:val="21"/>
                <w:lang w:eastAsia="zh-CN"/>
              </w:rPr>
            </w:pPr>
            <w:r>
              <w:rPr>
                <w:rFonts w:hint="eastAsia" w:ascii="仿宋_GB2312" w:hAnsi="方正仿宋_GBK" w:eastAsia="仿宋_GB2312" w:cs="方正仿宋_GBK"/>
                <w:sz w:val="21"/>
                <w:szCs w:val="21"/>
                <w:lang w:eastAsia="zh-CN"/>
              </w:rPr>
              <w:t>个</w:t>
            </w:r>
          </w:p>
        </w:tc>
      </w:tr>
      <w:tr>
        <w:tblPrEx>
          <w:tblCellMar>
            <w:top w:w="0" w:type="dxa"/>
            <w:left w:w="108" w:type="dxa"/>
            <w:bottom w:w="0" w:type="dxa"/>
            <w:right w:w="108" w:type="dxa"/>
          </w:tblCellMar>
        </w:tblPrEx>
        <w:trPr>
          <w:trHeight w:val="567" w:hRule="atLeast"/>
          <w:jc w:val="center"/>
        </w:trPr>
        <w:tc>
          <w:tcPr>
            <w:tcW w:w="68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方正仿宋_GBK" w:eastAsia="仿宋_GB2312" w:cs="方正仿宋_GBK"/>
                <w:color w:val="000000"/>
                <w:sz w:val="21"/>
                <w:szCs w:val="21"/>
                <w:lang w:bidi="ar"/>
              </w:rPr>
            </w:pPr>
            <w:r>
              <w:rPr>
                <w:rFonts w:hint="eastAsia" w:ascii="仿宋_GB2312" w:hAnsi="方正仿宋_GBK" w:eastAsia="仿宋_GB2312" w:cs="方正仿宋_GBK"/>
                <w:color w:val="000000"/>
                <w:sz w:val="21"/>
                <w:szCs w:val="21"/>
                <w:lang w:bidi="ar"/>
              </w:rPr>
              <w:t>13</w:t>
            </w:r>
          </w:p>
        </w:tc>
        <w:tc>
          <w:tcPr>
            <w:tcW w:w="3578" w:type="pct"/>
            <w:tcBorders>
              <w:top w:val="single" w:color="000000" w:sz="4" w:space="0"/>
              <w:left w:val="single" w:color="000000" w:sz="4" w:space="0"/>
              <w:bottom w:val="single" w:color="000000" w:sz="4" w:space="0"/>
              <w:right w:val="single" w:color="000000" w:sz="4" w:space="0"/>
            </w:tcBorders>
            <w:noWrap/>
            <w:vAlign w:val="center"/>
          </w:tcPr>
          <w:p>
            <w:pPr>
              <w:pStyle w:val="71"/>
              <w:spacing w:line="240" w:lineRule="auto"/>
              <w:ind w:firstLine="0"/>
              <w:jc w:val="center"/>
              <w:rPr>
                <w:rFonts w:ascii="仿宋_GB2312" w:hAnsi="方正仿宋_GBK" w:eastAsia="仿宋_GB2312" w:cs="方正仿宋_GBK"/>
                <w:color w:val="000000"/>
                <w:sz w:val="21"/>
                <w:szCs w:val="21"/>
                <w:lang w:bidi="ar"/>
              </w:rPr>
            </w:pPr>
            <w:r>
              <w:rPr>
                <w:rFonts w:hint="eastAsia" w:ascii="仿宋_GB2312" w:hAnsi="方正仿宋_GBK" w:eastAsia="仿宋_GB2312" w:cs="方正仿宋_GBK"/>
                <w:color w:val="000000"/>
                <w:sz w:val="21"/>
                <w:szCs w:val="21"/>
                <w:lang w:bidi="ar"/>
              </w:rPr>
              <w:t>打孔器</w:t>
            </w:r>
          </w:p>
        </w:tc>
        <w:tc>
          <w:tcPr>
            <w:tcW w:w="740" w:type="pct"/>
            <w:tcBorders>
              <w:top w:val="single" w:color="000000" w:sz="4" w:space="0"/>
              <w:left w:val="single" w:color="000000" w:sz="4" w:space="0"/>
              <w:bottom w:val="single" w:color="000000" w:sz="4" w:space="0"/>
              <w:right w:val="single" w:color="000000" w:sz="4" w:space="0"/>
            </w:tcBorders>
            <w:noWrap/>
            <w:vAlign w:val="center"/>
          </w:tcPr>
          <w:p>
            <w:pPr>
              <w:pStyle w:val="71"/>
              <w:spacing w:line="240" w:lineRule="auto"/>
              <w:ind w:firstLine="0"/>
              <w:jc w:val="center"/>
              <w:rPr>
                <w:rFonts w:ascii="仿宋_GB2312" w:hAnsi="方正仿宋_GBK" w:eastAsia="仿宋_GB2312" w:cs="方正仿宋_GBK"/>
                <w:sz w:val="21"/>
                <w:szCs w:val="21"/>
              </w:rPr>
            </w:pPr>
            <w:r>
              <w:rPr>
                <w:rFonts w:hint="eastAsia" w:ascii="仿宋_GB2312" w:hAnsi="方正仿宋_GBK" w:eastAsia="仿宋_GB2312" w:cs="方正仿宋_GBK"/>
                <w:sz w:val="21"/>
                <w:szCs w:val="21"/>
              </w:rPr>
              <w:t>把</w:t>
            </w:r>
          </w:p>
        </w:tc>
      </w:tr>
      <w:bookmarkEnd w:id="4"/>
    </w:tbl>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2.严禁参赛选手带入比赛场地的物品和材料</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凡未列入参赛选手自带物品清单且与比赛相关的物品，均不准带入比赛场地。严禁参赛选手带入比赛场地的物品和材料见下表。</w:t>
      </w:r>
    </w:p>
    <w:p>
      <w:pPr>
        <w:spacing w:line="360" w:lineRule="auto"/>
        <w:ind w:firstLine="482" w:firstLineChars="200"/>
        <w:jc w:val="center"/>
        <w:rPr>
          <w:rFonts w:ascii="仿宋_GB2312" w:hAnsi="仿宋_GB2312" w:eastAsia="仿宋_GB2312" w:cs="仿宋_GB2312"/>
          <w:sz w:val="30"/>
          <w:szCs w:val="30"/>
        </w:rPr>
      </w:pPr>
      <w:r>
        <w:rPr>
          <w:rFonts w:hint="eastAsia" w:ascii="仿宋_GB2312" w:eastAsia="仿宋_GB2312"/>
          <w:b/>
          <w:sz w:val="24"/>
        </w:rPr>
        <w:t>表</w:t>
      </w:r>
      <w:r>
        <w:rPr>
          <w:rFonts w:ascii="仿宋_GB2312" w:eastAsia="仿宋_GB2312"/>
          <w:b/>
          <w:sz w:val="24"/>
        </w:rPr>
        <w:t>4</w:t>
      </w:r>
      <w:r>
        <w:rPr>
          <w:rFonts w:hint="eastAsia" w:ascii="仿宋_GB2312" w:eastAsia="仿宋_GB2312"/>
          <w:b/>
          <w:sz w:val="24"/>
        </w:rPr>
        <w:t xml:space="preserve"> 严禁参赛选手带入比赛场地的物品和材料</w:t>
      </w:r>
    </w:p>
    <w:tbl>
      <w:tblPr>
        <w:tblStyle w:val="21"/>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8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widowControl/>
              <w:adjustRightInd w:val="0"/>
              <w:snapToGrid w:val="0"/>
              <w:spacing w:line="40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序号</w:t>
            </w:r>
          </w:p>
        </w:tc>
        <w:tc>
          <w:tcPr>
            <w:tcW w:w="8069" w:type="dxa"/>
            <w:vAlign w:val="center"/>
          </w:tcPr>
          <w:p>
            <w:pPr>
              <w:widowControl/>
              <w:adjustRightInd w:val="0"/>
              <w:snapToGrid w:val="0"/>
              <w:spacing w:line="40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widowControl/>
              <w:adjustRightInd w:val="0"/>
              <w:snapToGrid w:val="0"/>
              <w:spacing w:line="400" w:lineRule="exact"/>
              <w:jc w:val="center"/>
              <w:rPr>
                <w:rFonts w:ascii="仿宋_GB2312" w:hAnsi="仿宋_GB2312" w:eastAsia="仿宋_GB2312"/>
                <w:kern w:val="0"/>
                <w:sz w:val="21"/>
                <w:szCs w:val="21"/>
              </w:rPr>
            </w:pPr>
            <w:r>
              <w:rPr>
                <w:rFonts w:hint="eastAsia" w:ascii="仿宋_GB2312" w:hAnsi="仿宋_GB2312" w:eastAsia="仿宋_GB2312"/>
                <w:kern w:val="0"/>
                <w:sz w:val="21"/>
                <w:szCs w:val="21"/>
              </w:rPr>
              <w:t>1</w:t>
            </w:r>
          </w:p>
        </w:tc>
        <w:tc>
          <w:tcPr>
            <w:tcW w:w="8069" w:type="dxa"/>
            <w:vAlign w:val="center"/>
          </w:tcPr>
          <w:p>
            <w:pPr>
              <w:widowControl/>
              <w:adjustRightInd w:val="0"/>
              <w:snapToGrid w:val="0"/>
              <w:spacing w:line="400" w:lineRule="exact"/>
              <w:jc w:val="center"/>
              <w:rPr>
                <w:rFonts w:ascii="仿宋_GB2312" w:hAnsi="仿宋_GB2312" w:eastAsia="仿宋_GB2312"/>
                <w:kern w:val="0"/>
                <w:sz w:val="21"/>
                <w:szCs w:val="21"/>
              </w:rPr>
            </w:pPr>
            <w:r>
              <w:rPr>
                <w:rFonts w:hint="eastAsia" w:ascii="仿宋_GB2312" w:hAnsi="仿宋_GB2312" w:eastAsia="仿宋_GB2312"/>
                <w:kern w:val="0"/>
                <w:sz w:val="21"/>
                <w:szCs w:val="21"/>
              </w:rPr>
              <w:t>U盘及可存储设备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widowControl/>
              <w:adjustRightInd w:val="0"/>
              <w:snapToGrid w:val="0"/>
              <w:spacing w:line="400" w:lineRule="exact"/>
              <w:jc w:val="center"/>
              <w:rPr>
                <w:rFonts w:ascii="仿宋_GB2312" w:hAnsi="仿宋_GB2312" w:eastAsia="仿宋_GB2312"/>
                <w:kern w:val="0"/>
                <w:sz w:val="21"/>
                <w:szCs w:val="21"/>
              </w:rPr>
            </w:pPr>
            <w:r>
              <w:rPr>
                <w:rFonts w:hint="eastAsia" w:ascii="仿宋_GB2312" w:hAnsi="仿宋_GB2312" w:eastAsia="仿宋_GB2312"/>
                <w:kern w:val="0"/>
                <w:sz w:val="21"/>
                <w:szCs w:val="21"/>
              </w:rPr>
              <w:t>2</w:t>
            </w:r>
          </w:p>
        </w:tc>
        <w:tc>
          <w:tcPr>
            <w:tcW w:w="8069" w:type="dxa"/>
            <w:vAlign w:val="center"/>
          </w:tcPr>
          <w:p>
            <w:pPr>
              <w:widowControl/>
              <w:adjustRightInd w:val="0"/>
              <w:snapToGrid w:val="0"/>
              <w:spacing w:line="400" w:lineRule="exact"/>
              <w:jc w:val="center"/>
              <w:rPr>
                <w:rFonts w:ascii="仿宋_GB2312" w:hAnsi="仿宋_GB2312" w:eastAsia="仿宋_GB2312"/>
                <w:kern w:val="0"/>
                <w:sz w:val="21"/>
                <w:szCs w:val="21"/>
              </w:rPr>
            </w:pPr>
            <w:r>
              <w:rPr>
                <w:rFonts w:hint="eastAsia" w:ascii="仿宋_GB2312" w:hAnsi="仿宋_GB2312" w:eastAsia="仿宋_GB2312"/>
                <w:kern w:val="0"/>
                <w:sz w:val="21"/>
                <w:szCs w:val="21"/>
              </w:rPr>
              <w:t>通信设备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1" w:type="dxa"/>
            <w:vAlign w:val="center"/>
          </w:tcPr>
          <w:p>
            <w:pPr>
              <w:widowControl/>
              <w:adjustRightInd w:val="0"/>
              <w:snapToGrid w:val="0"/>
              <w:spacing w:line="400" w:lineRule="exact"/>
              <w:jc w:val="center"/>
              <w:rPr>
                <w:rFonts w:ascii="仿宋_GB2312" w:hAnsi="仿宋_GB2312" w:eastAsia="仿宋_GB2312"/>
                <w:kern w:val="0"/>
                <w:sz w:val="21"/>
                <w:szCs w:val="21"/>
              </w:rPr>
            </w:pPr>
            <w:r>
              <w:rPr>
                <w:rFonts w:hint="eastAsia" w:ascii="仿宋_GB2312" w:hAnsi="仿宋_GB2312" w:eastAsia="仿宋_GB2312"/>
                <w:kern w:val="0"/>
                <w:sz w:val="21"/>
                <w:szCs w:val="21"/>
              </w:rPr>
              <w:t>3</w:t>
            </w:r>
          </w:p>
        </w:tc>
        <w:tc>
          <w:tcPr>
            <w:tcW w:w="8069" w:type="dxa"/>
            <w:vAlign w:val="center"/>
          </w:tcPr>
          <w:p>
            <w:pPr>
              <w:widowControl/>
              <w:adjustRightInd w:val="0"/>
              <w:snapToGrid w:val="0"/>
              <w:spacing w:line="400" w:lineRule="exact"/>
              <w:jc w:val="center"/>
              <w:rPr>
                <w:rFonts w:ascii="仿宋_GB2312" w:hAnsi="仿宋_GB2312" w:eastAsia="仿宋_GB2312"/>
                <w:kern w:val="0"/>
                <w:sz w:val="21"/>
                <w:szCs w:val="21"/>
              </w:rPr>
            </w:pPr>
            <w:r>
              <w:rPr>
                <w:rFonts w:hint="eastAsia" w:ascii="仿宋_GB2312" w:hAnsi="仿宋_GB2312" w:eastAsia="仿宋_GB2312"/>
                <w:kern w:val="0"/>
                <w:sz w:val="21"/>
                <w:szCs w:val="21"/>
              </w:rPr>
              <w:t>易燃、易爆、放射及腐蚀性材料</w:t>
            </w:r>
          </w:p>
        </w:tc>
      </w:tr>
    </w:tbl>
    <w:p>
      <w:pPr>
        <w:pStyle w:val="2"/>
        <w:ind w:firstLine="600"/>
        <w:rPr>
          <w:lang w:val="zh-TW"/>
        </w:rPr>
      </w:pPr>
      <w:r>
        <w:rPr>
          <w:rFonts w:hint="eastAsia"/>
          <w:lang w:val="zh-TW"/>
        </w:rPr>
        <w:t>十二、成绩评定</w:t>
      </w:r>
    </w:p>
    <w:p>
      <w:pPr>
        <w:spacing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1.评分标准的制订原则</w:t>
      </w:r>
      <w:bookmarkStart w:id="5" w:name="_GoBack"/>
      <w:bookmarkEnd w:id="5"/>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按照“智能节水系统设计与安装”相关行业职业能力要求，结合国家及行业的相关标准、规范要求进行评分，全面评价参赛选手职业能力的要求，本着“科学严谨、公开、公正、公平、可操作性强”的原则制定评分标准,竞赛项目满分为100分。</w:t>
      </w:r>
    </w:p>
    <w:p>
      <w:pPr>
        <w:spacing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2.评分方法</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（1）裁判组实行“裁判长负责制”，设裁判长1名，全面负责赛项的裁判与管理工作。</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（2）裁判员根据比赛工作需要分为检录裁判、加密裁判、现场裁判和评分裁判，检录裁判、加密裁判、现场裁判不得参与评分工作。</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①检录裁判负责对参赛队伍（选手）进行点名登记、身份核对等工作；</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②加密裁判负责组织参赛队伍（选手）抽签并对参赛队伍（选手）的信息、产品、现场记录数据进行加密、解密；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③现场裁判按规定做好赛场记录，维护赛场纪律；</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④评分裁判负责对参赛队伍（选手）的技能展示、现场记录数据、操作规范和竞赛作品等按赛项评分标准进行评定。</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赛项裁判组负责赛项成绩评定工作，现场裁判由3位裁判员组成并设组长1名，组长协调，组员互助，现场裁判对检测数据、操作行为进行记录，不予以评判；评分裁判员按3人一组，对现场裁判的记录评判；赛前对裁判进行一定的培训，统一执裁标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参赛选手根据赛项任务书的要求进行操作，注意操作要求，需要记录的内容要记录在比赛试题中，需要裁判确认的内容必须经过裁判员的签字确认，否则不得分；评价项目主要有工具的规范使用、安装质量、电气连接、参数设置等。</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（5）文明生产评价为扣分项，包括工作态度、安全意识、职业规范、环境保护等方面。选手有下列情形，需从参赛成绩中扣分：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①在完成竞赛任务的过程中，因操作不当导致事故，扣10～20分，情况严重者取消比赛资格。</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②因违规操作损坏赛场提供的设备，污染赛场环境等不符合职业规范的行为，视情节扣5～10分。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③扰乱赛场秩序，干扰裁判员工作，视情节扣5～10分，情况严重者取消比赛资格。</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（6）赛项裁判组本着“公平、公正、公开、科学、规范、透明、无异议”的原则，按照理论及实操模块分别加权求和得出最终成绩，模块的权重分别为20%和80%；最终按总评分得分高低，确定参赛队奖项归属。</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按比赛成绩从高到低排列参赛队的名次。比赛成绩相同，完成实操任务所用时间少的名次在前；比赛成绩和完成竞赛任务用时均相同，按职业素养成绩较高的名次在前；比赛成绩、完成竞赛任务用时、职业素养成绩相同，名次并列。</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（8）评分方式以小组为单位，裁判相互监督，对检测、评分结果进行一查、二审、三复核。确保评分环节准确、公正。成绩经工作人员统计，组委会、裁判组、仲裁组分别核准后，闭赛式上公布。</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成绩复核。为保障成绩评判的准确性，监督组将对赛项总成绩排名前30%的所有参赛选手的成绩进行复核；对其余成绩进行抽检复核，抽检覆盖率不得低于15%。如发现成绩错误以书面方式及时告知裁判长，由裁判长更正成绩并签字确认。复核、抽检错误率超过5%的，裁判组将对所有成绩进行复核。</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（10）赛项最终得分按100分制计分。最终成绩经复核无误，由裁判长、监督组长、仲裁长签字确认后公布。</w:t>
      </w:r>
    </w:p>
    <w:p>
      <w:pPr>
        <w:pStyle w:val="2"/>
        <w:ind w:firstLine="600"/>
        <w:rPr>
          <w:lang w:val="zh-TW"/>
        </w:rPr>
      </w:pPr>
      <w:r>
        <w:rPr>
          <w:rFonts w:hint="eastAsia"/>
          <w:lang w:val="zh-TW"/>
        </w:rPr>
        <w:t>十三、奖项设定</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根据《河南省教育厅办公室关于举办2023年全国职业院校技能大赛河南省选拔赛的通知》（教职成函〔2023〕276号）要求，本次省选拔赛不设置奖项。竞赛结果进行排名，推荐参加国赛。</w:t>
      </w:r>
    </w:p>
    <w:p>
      <w:pPr>
        <w:pStyle w:val="2"/>
        <w:ind w:firstLine="600"/>
        <w:rPr>
          <w:lang w:val="zh-TW"/>
        </w:rPr>
      </w:pPr>
      <w:r>
        <w:rPr>
          <w:rFonts w:hint="eastAsia"/>
          <w:lang w:val="zh-TW"/>
        </w:rPr>
        <w:t>十四、赛场预案</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为确保智能节水系统设计与安装赛项安全顺利进行，保障各地参赛队师生的人身安全，及时有效的处理大赛期间突发安全事故，保证大赛安全有序的进行，特制定以下方案及突发安全事故应急预案。</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1.严格按照《高等学校实验室安全管理办法》的有关规定准备和开展赛项的竞赛活动。</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2.成立竞赛安全工作组，分设安全用电、用气、防火等安保人员，对赛场内所有设施设备进行安全检查，排除各种安全隐患。</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3.对竞赛中可能出现的伤害事故，做好相应的应急准备，备好急救药品及车辆，确保及时实施救助。</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4.制定赛场指示图，竞赛期间遇有突发或紧急情况，有关人员按赛场疏散图指标指示，有指定专人指引、带领及时做好疏散。</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5.针对各个赛项的安全隐患，特做如下应急预案：</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（1）加强赛场安保，与比赛无关人员禁止进入竞赛场地；</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（2）用到易燃试剂或气体的比赛场地加配灭火器材，并配备足够的安全员；</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（3）若因选手因素造成设备故障或损坏，无法进行比赛，裁判长有权终止该队比赛；若因非选手个人因素造成设备故障的，由裁判长视具体情况做出裁决，参赛选手应听从裁判裁决。</w:t>
      </w:r>
    </w:p>
    <w:p>
      <w:pPr>
        <w:pStyle w:val="2"/>
        <w:ind w:firstLine="600"/>
        <w:rPr>
          <w:lang w:val="zh-TW"/>
        </w:rPr>
      </w:pPr>
      <w:r>
        <w:rPr>
          <w:rFonts w:hint="eastAsia"/>
          <w:lang w:val="zh-TW"/>
        </w:rPr>
        <w:t>十五、赛场安全</w:t>
      </w:r>
    </w:p>
    <w:p>
      <w:pPr>
        <w:spacing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1.消防安全</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赛场内要配备适当的消防设备，包括喷淋、沙堆、灭火器等，要保证消防通道的畅通。</w:t>
      </w:r>
    </w:p>
    <w:p>
      <w:pPr>
        <w:spacing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2.人身安全</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赛场内配备适当数量的洗眼装置，配备应急医务人员。配备一定数量的安保人员，维持赛场内外秩序。</w:t>
      </w:r>
    </w:p>
    <w:p>
      <w:pPr>
        <w:spacing w:line="560" w:lineRule="exact"/>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3.动力安全</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为保证竞赛顺利进行，赛场应配备应急电源和临时储备用水，以备临时停电停水之用。</w:t>
      </w:r>
    </w:p>
    <w:p>
      <w:pPr>
        <w:pStyle w:val="2"/>
        <w:ind w:firstLine="600"/>
      </w:pPr>
      <w:r>
        <w:rPr>
          <w:rFonts w:hint="eastAsia"/>
          <w:lang w:val="zh-TW"/>
        </w:rPr>
        <w:t>十六、申诉与仲裁</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大赛采取仲裁制。赛项设赛项监督仲裁组，大赛执委会设仲裁委员会。各参赛队对不符合大赛和赛项规程规定的仪器、设备、工装、材料、物件、计算机软硬件、竞赛使用工具、用品、竞赛执裁、赛场管理以及工作人员的不规范行为等，可向赛项监督仲裁组提出申诉。申诉主体为参赛队领队。申诉启动时，领队向赛项监督仲裁组递交亲笔签字同意的书面申诉报告。申诉报告应对申诉事件的现象、发生时间、涉及人员、申诉依据等进行充分、实事求是的叙述。非书面申诉不予受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提出申诉的时间应在竞赛结束后（选手赛场竞赛内容全部完成）2 小时内，超过时效不予受理。赛项监督仲裁组在接到申诉报告后的 2 小时内组织复议，并及时将复议结果以书面形式告知申诉方。申诉方对复议结果仍有异议，可由院校领队向仲裁委员会提出申诉。仲裁委员会的仲裁结果为最终结果。</w:t>
      </w:r>
    </w:p>
    <w:p>
      <w:pPr>
        <w:pStyle w:val="2"/>
        <w:ind w:firstLine="600"/>
        <w:rPr>
          <w:lang w:val="zh-TW"/>
        </w:rPr>
      </w:pPr>
      <w:r>
        <w:rPr>
          <w:rFonts w:hint="eastAsia"/>
          <w:lang w:val="zh-TW"/>
        </w:rPr>
        <w:t>十七、竞赛须知</w:t>
      </w:r>
    </w:p>
    <w:p>
      <w:pPr>
        <w:spacing w:line="560" w:lineRule="exact"/>
        <w:ind w:firstLine="600" w:firstLineChars="200"/>
        <w:rPr>
          <w:rFonts w:ascii="仿宋_GB2312" w:eastAsia="仿宋_GB2312"/>
          <w:sz w:val="30"/>
          <w:szCs w:val="30"/>
        </w:rPr>
      </w:pPr>
      <w:r>
        <w:rPr>
          <w:rFonts w:hint="eastAsia" w:ascii="仿宋_GB2312" w:eastAsia="仿宋_GB2312"/>
          <w:sz w:val="30"/>
          <w:szCs w:val="30"/>
        </w:rPr>
        <w:t>各参赛代表队要发扬良好道德风尚，听从指挥，服从裁判，不弄虚作假。如发现弄虚作假者，取消参赛资格，名次无效。</w:t>
      </w:r>
    </w:p>
    <w:p>
      <w:pPr>
        <w:spacing w:line="560" w:lineRule="exact"/>
        <w:ind w:firstLine="600" w:firstLineChars="200"/>
        <w:rPr>
          <w:rFonts w:hint="eastAsia" w:ascii="楷体" w:hAnsi="楷体" w:eastAsia="楷体" w:cs="楷体"/>
          <w:sz w:val="30"/>
          <w:szCs w:val="30"/>
          <w:lang w:val="zh-TW" w:eastAsia="zh-TW"/>
        </w:rPr>
      </w:pPr>
      <w:r>
        <w:rPr>
          <w:rFonts w:hint="eastAsia" w:ascii="楷体" w:hAnsi="楷体" w:eastAsia="楷体" w:cs="楷体"/>
          <w:sz w:val="30"/>
          <w:szCs w:val="30"/>
          <w:lang w:val="zh-TW" w:eastAsia="zh-TW"/>
        </w:rPr>
        <w:t>（一）参赛队须知</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1.本赛项选手参加竞赛的批次和竞赛工位将通过抽签决定。</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2.领队：每个参赛队设领队 1 名，负责竞赛的协调工作。</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3.参赛队对赛项执委会发布的所有文件都要仔细阅读，确切了解比赛的时间安排、评判细节等，以保证顺利参加比赛。</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4.参赛队领队负责本参赛队的参赛组织和与大赛的联络，并按时参加领队会议。</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5.参赛队按照赛项赛程安排，凭赛项组委会颁发的参赛证和有效身份证件参加竞赛及相关活动。</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6.参赛队须为参赛选手购买比赛期间的人身意外伤害保险，有效期必须为比赛举行期间，不得以其他长期保险代替。</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7.参赛选手应自觉遵守赛场纪律，服从裁判、听从指挥。</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8.对于本规则没有规定的行为，裁判组有权做出裁决。在有争议的情况下，裁判裁决是最终裁决，任何媒体资料都不做参考。</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9.本竞赛项目的解释权归赛项组委会。</w:t>
      </w:r>
    </w:p>
    <w:p>
      <w:pPr>
        <w:spacing w:line="560" w:lineRule="exact"/>
        <w:ind w:firstLine="600" w:firstLineChars="200"/>
        <w:rPr>
          <w:rFonts w:hint="eastAsia" w:ascii="楷体" w:hAnsi="楷体" w:eastAsia="楷体" w:cs="楷体"/>
          <w:sz w:val="30"/>
          <w:szCs w:val="30"/>
          <w:lang w:val="zh-TW" w:eastAsia="zh-TW"/>
        </w:rPr>
      </w:pPr>
      <w:r>
        <w:rPr>
          <w:rFonts w:hint="eastAsia" w:ascii="楷体" w:hAnsi="楷体" w:eastAsia="楷体" w:cs="楷体"/>
          <w:sz w:val="30"/>
          <w:szCs w:val="30"/>
          <w:lang w:val="zh-TW" w:eastAsia="zh-TW"/>
        </w:rPr>
        <w:t>（二）指导教师须知</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1.每个参赛队限2名指导教师。指导教师经报名并通过资格审查后确定，选手和指导教师的对应关系一经确定不得随意变更。</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2.做好本单位比赛选手的业务辅导、心理疏导和思想引导工作，对参赛选手及比赛过程报以平和、包容的心态；共同维护竞赛秩序。</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3.自觉遵守竞赛规则，尊重和支持裁判工作，不随意进入比赛现场及其他禁止入内的区域，发现违规取消该队参赛资格。</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当本单位参赛选手对比赛进程中出现异常或疑问，应及时了解情况，客观做出判断，并做好选手的安抚工作，经内部进行协商，认为有必要时可在规定时限内向赛项监督仲裁工作组反映情况或提出书面仲裁申请。</w:t>
      </w:r>
    </w:p>
    <w:p>
      <w:pPr>
        <w:spacing w:line="560" w:lineRule="exact"/>
        <w:ind w:firstLine="600" w:firstLineChars="200"/>
        <w:rPr>
          <w:rFonts w:hint="eastAsia" w:ascii="楷体" w:hAnsi="楷体" w:eastAsia="楷体" w:cs="楷体"/>
          <w:sz w:val="30"/>
          <w:szCs w:val="30"/>
          <w:lang w:val="zh-TW" w:eastAsia="zh-TW"/>
        </w:rPr>
      </w:pPr>
      <w:r>
        <w:rPr>
          <w:rFonts w:hint="eastAsia" w:ascii="楷体" w:hAnsi="楷体" w:eastAsia="楷体" w:cs="楷体"/>
          <w:sz w:val="30"/>
          <w:szCs w:val="30"/>
          <w:lang w:val="zh-TW" w:eastAsia="zh-TW"/>
        </w:rPr>
        <w:t>（三）参赛选手须知</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1.参赛选手严格遵守赛场规章、操作规程，保证人身及设备安全，接受裁判员的监督和警示，文明竞赛。</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kern w:val="0"/>
          <w:sz w:val="30"/>
          <w:szCs w:val="30"/>
        </w:rPr>
        <w:t>各参赛队应在竞赛开始前一天规定的时间段进入赛场熟悉环境。</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3.参赛选手应持身份证、学生证，按要求到各考核项目指定地点接受检录、抽签决定竞赛座位等。</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4.参赛选手应按要求佩戴相关证件，并根据竞赛项目要求穿统一的实验服。</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参赛选手进入赛场，不允许携带任何书籍和其他纸质资料（相关技术资料由赛项执委会统一提供），不允许携带通讯工具和存储设备。现场操作考核项目的操作规程、数据记录纸、签字笔等将由组委会统一提供，现场提供的物品各参赛队可以根据竞赛需要自行选择使用。</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竞赛时，在收到开赛信号前不得启动操作，各参赛选手需在抽签确定的工位上完成相应竞赛项目，严禁作弊行为。比赛期间参赛选手不得离开比赛场地，如有特殊情况，需经裁判人员同意后方可离开，但离开期间的时间一律计算在比赛时间内。</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7.竞赛期间，竞赛选手应服从裁判评判，若对裁判评分产生异议，不得与裁判争执、顶撞，但可于规定时限内由领队向竞赛仲裁委员会提出书面仲裁申请；由竞赛监督仲裁委员会调查核实并处理。</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竞赛期间，参赛选手必须严格遵守赛场纪律，不得在赛场内大声喧哗，不得作弊或弄虚作假；同时，必须严格遵守操作规程，确保设备和人身安全，并接受裁判员的监督和警示。若因选手因素造成设备故障或损坏，无法进行比赛，裁判长有权终止该队比赛；若因非选手个人因素造成设备故障的，由裁判长视具体情况做出裁决。</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9.在竞赛规定时间结束时，各参赛队应立即停止答题或操作，不得以任何理由拖延竞赛时间。参赛队欲提前结束比赛，应向现场裁判员举手示意并记录比赛终止时间，比赛终止后，不得再进行任何与比赛有关的操作。</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10.竞赛操作结束时，各参赛队要按照大赛要求和赛题要求提交竞赛材料，按照现场考试要求的名字进行命名，如不符合命名规则，体现单位信息与编号信息的，该队竞赛成绩将被取消。</w:t>
      </w:r>
    </w:p>
    <w:p>
      <w:pPr>
        <w:spacing w:line="560" w:lineRule="exact"/>
        <w:ind w:firstLine="600" w:firstLineChars="200"/>
        <w:rPr>
          <w:rFonts w:hint="eastAsia" w:ascii="楷体" w:hAnsi="楷体" w:eastAsia="楷体" w:cs="楷体"/>
          <w:sz w:val="30"/>
          <w:szCs w:val="30"/>
          <w:lang w:val="zh-TW" w:eastAsia="zh-TW"/>
        </w:rPr>
      </w:pPr>
      <w:r>
        <w:rPr>
          <w:rFonts w:hint="eastAsia" w:ascii="楷体" w:hAnsi="楷体" w:eastAsia="楷体" w:cs="楷体"/>
          <w:sz w:val="30"/>
          <w:szCs w:val="30"/>
          <w:lang w:val="zh-TW" w:eastAsia="zh-TW"/>
        </w:rPr>
        <w:t>（四）工作人员及志愿者须知</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1.严守大赛岗位职责，听从赛项组委会办公室指挥调度。</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2.在执委会及下设工作机构负责人的领导下，以高度负责的精神、严肃认真的态度和严谨细致的作风做好工作。</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3.熟悉比赛的有关规定，认真执行比赛规则，严格按照工作程序办事。</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4.注意文明礼貌，保持良好形象，举止文明，态度和气，工作主动。</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5.不相互打听、传递比赛情况。</w:t>
      </w:r>
    </w:p>
    <w:p>
      <w:pPr>
        <w:spacing w:line="560" w:lineRule="exact"/>
        <w:ind w:firstLine="600" w:firstLineChars="200"/>
        <w:rPr>
          <w:rFonts w:ascii="仿宋_GB2312" w:hAnsi="仿宋_GB2312" w:eastAsia="仿宋_GB2312" w:cs="仿宋_GB2312"/>
          <w:sz w:val="30"/>
          <w:szCs w:val="30"/>
        </w:rPr>
      </w:pPr>
    </w:p>
    <w:sectPr>
      <w:footerReference r:id="rId3" w:type="default"/>
      <w:pgSz w:w="11906" w:h="16838"/>
      <w:pgMar w:top="2098" w:right="1247" w:bottom="1984" w:left="136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OEEEEV+FZHTJW--GB1-0">
    <w:altName w:val="仿宋"/>
    <w:panose1 w:val="00000000000000000000"/>
    <w:charset w:val="00"/>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Microsoft YaHei UI">
    <w:altName w:val="宋体"/>
    <w:panose1 w:val="020B0503020204020204"/>
    <w:charset w:val="86"/>
    <w:family w:val="swiss"/>
    <w:pitch w:val="default"/>
    <w:sig w:usb0="00000000" w:usb1="00000000" w:usb2="00000016" w:usb3="00000000" w:csb0="0004001F" w:csb1="00000000"/>
  </w:font>
  <w:font w:name="方正小标宋简体">
    <w:altName w:val="黑体"/>
    <w:panose1 w:val="02010601030101010101"/>
    <w:charset w:val="86"/>
    <w:family w:val="auto"/>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4MzZhNWZiZTY2MTVlZDE0YzE0NGRlOGJiNmFiMTQifQ=="/>
  </w:docVars>
  <w:rsids>
    <w:rsidRoot w:val="00172A27"/>
    <w:rsid w:val="000017B3"/>
    <w:rsid w:val="00015C9A"/>
    <w:rsid w:val="00026E36"/>
    <w:rsid w:val="000426D3"/>
    <w:rsid w:val="00047D2C"/>
    <w:rsid w:val="00063BAE"/>
    <w:rsid w:val="00067614"/>
    <w:rsid w:val="00071021"/>
    <w:rsid w:val="00074E7A"/>
    <w:rsid w:val="00091E58"/>
    <w:rsid w:val="000B329B"/>
    <w:rsid w:val="000B36EF"/>
    <w:rsid w:val="000C429D"/>
    <w:rsid w:val="000E59F7"/>
    <w:rsid w:val="000E62C4"/>
    <w:rsid w:val="000F0C19"/>
    <w:rsid w:val="0015142A"/>
    <w:rsid w:val="00156A78"/>
    <w:rsid w:val="0016316F"/>
    <w:rsid w:val="001671AD"/>
    <w:rsid w:val="00172A27"/>
    <w:rsid w:val="00190F51"/>
    <w:rsid w:val="001A5CFF"/>
    <w:rsid w:val="002236E8"/>
    <w:rsid w:val="00280823"/>
    <w:rsid w:val="00290270"/>
    <w:rsid w:val="002A48EC"/>
    <w:rsid w:val="002A79CE"/>
    <w:rsid w:val="002B25E3"/>
    <w:rsid w:val="002C390E"/>
    <w:rsid w:val="002C7457"/>
    <w:rsid w:val="002D72A5"/>
    <w:rsid w:val="002F454D"/>
    <w:rsid w:val="00312024"/>
    <w:rsid w:val="0033008D"/>
    <w:rsid w:val="00330C01"/>
    <w:rsid w:val="00334FC8"/>
    <w:rsid w:val="00353B49"/>
    <w:rsid w:val="00353BE1"/>
    <w:rsid w:val="00356FEC"/>
    <w:rsid w:val="00366FC7"/>
    <w:rsid w:val="003702C7"/>
    <w:rsid w:val="00382AA4"/>
    <w:rsid w:val="003B2C79"/>
    <w:rsid w:val="003C688C"/>
    <w:rsid w:val="003E3A99"/>
    <w:rsid w:val="003E4187"/>
    <w:rsid w:val="004004E0"/>
    <w:rsid w:val="0042423A"/>
    <w:rsid w:val="00424602"/>
    <w:rsid w:val="00430006"/>
    <w:rsid w:val="00432AC7"/>
    <w:rsid w:val="0043491E"/>
    <w:rsid w:val="00440CF4"/>
    <w:rsid w:val="004600BE"/>
    <w:rsid w:val="00490158"/>
    <w:rsid w:val="00493763"/>
    <w:rsid w:val="004A137D"/>
    <w:rsid w:val="004C3A0F"/>
    <w:rsid w:val="004C73CD"/>
    <w:rsid w:val="004D1172"/>
    <w:rsid w:val="00501C7D"/>
    <w:rsid w:val="0052068D"/>
    <w:rsid w:val="00532F02"/>
    <w:rsid w:val="005434CE"/>
    <w:rsid w:val="005A0383"/>
    <w:rsid w:val="005B2271"/>
    <w:rsid w:val="005C1B3C"/>
    <w:rsid w:val="005C69F0"/>
    <w:rsid w:val="005F450D"/>
    <w:rsid w:val="005F5486"/>
    <w:rsid w:val="005F5974"/>
    <w:rsid w:val="0060682B"/>
    <w:rsid w:val="00615602"/>
    <w:rsid w:val="006222F9"/>
    <w:rsid w:val="00630D5B"/>
    <w:rsid w:val="00630F03"/>
    <w:rsid w:val="0064280A"/>
    <w:rsid w:val="00654264"/>
    <w:rsid w:val="0065733F"/>
    <w:rsid w:val="00662125"/>
    <w:rsid w:val="006659DA"/>
    <w:rsid w:val="006677B4"/>
    <w:rsid w:val="00670A26"/>
    <w:rsid w:val="00670FFB"/>
    <w:rsid w:val="00673B92"/>
    <w:rsid w:val="00676369"/>
    <w:rsid w:val="00691FEA"/>
    <w:rsid w:val="006934E9"/>
    <w:rsid w:val="00697FF6"/>
    <w:rsid w:val="006A2B18"/>
    <w:rsid w:val="006D2276"/>
    <w:rsid w:val="006D752F"/>
    <w:rsid w:val="006E1A17"/>
    <w:rsid w:val="006E490A"/>
    <w:rsid w:val="00700E5E"/>
    <w:rsid w:val="00701D0E"/>
    <w:rsid w:val="007070E1"/>
    <w:rsid w:val="00714676"/>
    <w:rsid w:val="007338B0"/>
    <w:rsid w:val="007439B6"/>
    <w:rsid w:val="0074404B"/>
    <w:rsid w:val="007566A1"/>
    <w:rsid w:val="0076526E"/>
    <w:rsid w:val="007701F6"/>
    <w:rsid w:val="00774AF7"/>
    <w:rsid w:val="00794118"/>
    <w:rsid w:val="007A2C39"/>
    <w:rsid w:val="007C2040"/>
    <w:rsid w:val="007C3510"/>
    <w:rsid w:val="007D2620"/>
    <w:rsid w:val="007E535B"/>
    <w:rsid w:val="007F7ADC"/>
    <w:rsid w:val="007F7DBC"/>
    <w:rsid w:val="008009FE"/>
    <w:rsid w:val="00830B54"/>
    <w:rsid w:val="0083208C"/>
    <w:rsid w:val="0083497C"/>
    <w:rsid w:val="00851137"/>
    <w:rsid w:val="00857F38"/>
    <w:rsid w:val="00861EA2"/>
    <w:rsid w:val="00885C01"/>
    <w:rsid w:val="008B22A2"/>
    <w:rsid w:val="008B491E"/>
    <w:rsid w:val="008B63A6"/>
    <w:rsid w:val="008C01BC"/>
    <w:rsid w:val="008D09A9"/>
    <w:rsid w:val="008D425F"/>
    <w:rsid w:val="008D6927"/>
    <w:rsid w:val="00917CA3"/>
    <w:rsid w:val="009231FC"/>
    <w:rsid w:val="009240A3"/>
    <w:rsid w:val="00941984"/>
    <w:rsid w:val="00956905"/>
    <w:rsid w:val="00965A77"/>
    <w:rsid w:val="00974D37"/>
    <w:rsid w:val="00975650"/>
    <w:rsid w:val="009762CD"/>
    <w:rsid w:val="00985C95"/>
    <w:rsid w:val="0098758B"/>
    <w:rsid w:val="009932DE"/>
    <w:rsid w:val="00994618"/>
    <w:rsid w:val="009971EB"/>
    <w:rsid w:val="009E2AA5"/>
    <w:rsid w:val="009F19CD"/>
    <w:rsid w:val="00A015D3"/>
    <w:rsid w:val="00A030CD"/>
    <w:rsid w:val="00A23246"/>
    <w:rsid w:val="00A278BC"/>
    <w:rsid w:val="00A41EF3"/>
    <w:rsid w:val="00A50F95"/>
    <w:rsid w:val="00A62CBB"/>
    <w:rsid w:val="00A64B09"/>
    <w:rsid w:val="00A70C62"/>
    <w:rsid w:val="00A7733A"/>
    <w:rsid w:val="00A96E30"/>
    <w:rsid w:val="00AA596A"/>
    <w:rsid w:val="00AD415C"/>
    <w:rsid w:val="00AD6845"/>
    <w:rsid w:val="00AE47A4"/>
    <w:rsid w:val="00AE7F69"/>
    <w:rsid w:val="00AF1385"/>
    <w:rsid w:val="00AF1598"/>
    <w:rsid w:val="00AF677A"/>
    <w:rsid w:val="00B07177"/>
    <w:rsid w:val="00B13A42"/>
    <w:rsid w:val="00B16FDA"/>
    <w:rsid w:val="00B17A2C"/>
    <w:rsid w:val="00B24B78"/>
    <w:rsid w:val="00B2757F"/>
    <w:rsid w:val="00B3322E"/>
    <w:rsid w:val="00B360B0"/>
    <w:rsid w:val="00B52395"/>
    <w:rsid w:val="00B61873"/>
    <w:rsid w:val="00B661B5"/>
    <w:rsid w:val="00B667FD"/>
    <w:rsid w:val="00B6693D"/>
    <w:rsid w:val="00B70E06"/>
    <w:rsid w:val="00B8225A"/>
    <w:rsid w:val="00B83FD4"/>
    <w:rsid w:val="00B85153"/>
    <w:rsid w:val="00B93F9F"/>
    <w:rsid w:val="00B9451F"/>
    <w:rsid w:val="00BA0289"/>
    <w:rsid w:val="00BB17A6"/>
    <w:rsid w:val="00BD3124"/>
    <w:rsid w:val="00BF304E"/>
    <w:rsid w:val="00BF6B2C"/>
    <w:rsid w:val="00BF79B5"/>
    <w:rsid w:val="00C03ACD"/>
    <w:rsid w:val="00C03F74"/>
    <w:rsid w:val="00C06543"/>
    <w:rsid w:val="00C163E3"/>
    <w:rsid w:val="00C63B70"/>
    <w:rsid w:val="00C730F9"/>
    <w:rsid w:val="00C8377A"/>
    <w:rsid w:val="00C870D6"/>
    <w:rsid w:val="00C91951"/>
    <w:rsid w:val="00CA48EB"/>
    <w:rsid w:val="00CC590F"/>
    <w:rsid w:val="00CE436B"/>
    <w:rsid w:val="00CF31BC"/>
    <w:rsid w:val="00D02B04"/>
    <w:rsid w:val="00D12205"/>
    <w:rsid w:val="00D1537D"/>
    <w:rsid w:val="00D24139"/>
    <w:rsid w:val="00D370FE"/>
    <w:rsid w:val="00D479E3"/>
    <w:rsid w:val="00D534E3"/>
    <w:rsid w:val="00D60BD7"/>
    <w:rsid w:val="00D75D22"/>
    <w:rsid w:val="00D860C0"/>
    <w:rsid w:val="00D8746D"/>
    <w:rsid w:val="00D924DB"/>
    <w:rsid w:val="00DA7F92"/>
    <w:rsid w:val="00DD08C3"/>
    <w:rsid w:val="00DD4261"/>
    <w:rsid w:val="00E10683"/>
    <w:rsid w:val="00E15800"/>
    <w:rsid w:val="00E25897"/>
    <w:rsid w:val="00E41AB3"/>
    <w:rsid w:val="00E46224"/>
    <w:rsid w:val="00E4625D"/>
    <w:rsid w:val="00E862FD"/>
    <w:rsid w:val="00EA008A"/>
    <w:rsid w:val="00EA3C5C"/>
    <w:rsid w:val="00EA4C2A"/>
    <w:rsid w:val="00EB77A6"/>
    <w:rsid w:val="00ED50D4"/>
    <w:rsid w:val="00ED7646"/>
    <w:rsid w:val="00EE2765"/>
    <w:rsid w:val="00EF72E4"/>
    <w:rsid w:val="00F0145E"/>
    <w:rsid w:val="00F11D19"/>
    <w:rsid w:val="00F475E5"/>
    <w:rsid w:val="00F478FA"/>
    <w:rsid w:val="00F47DFD"/>
    <w:rsid w:val="00F53152"/>
    <w:rsid w:val="00F56DA1"/>
    <w:rsid w:val="00F731BF"/>
    <w:rsid w:val="00F9174A"/>
    <w:rsid w:val="00FB1A65"/>
    <w:rsid w:val="00FC614A"/>
    <w:rsid w:val="00FE0BBC"/>
    <w:rsid w:val="00FE7705"/>
    <w:rsid w:val="00FF1463"/>
    <w:rsid w:val="00FF5776"/>
    <w:rsid w:val="036B1407"/>
    <w:rsid w:val="046C6BE5"/>
    <w:rsid w:val="06956455"/>
    <w:rsid w:val="06E61639"/>
    <w:rsid w:val="0946657C"/>
    <w:rsid w:val="0B4D1E43"/>
    <w:rsid w:val="0B963CEA"/>
    <w:rsid w:val="0D3D0CE5"/>
    <w:rsid w:val="0E037A45"/>
    <w:rsid w:val="0F20429B"/>
    <w:rsid w:val="114C494B"/>
    <w:rsid w:val="12704802"/>
    <w:rsid w:val="12822B54"/>
    <w:rsid w:val="144E5132"/>
    <w:rsid w:val="150F75FA"/>
    <w:rsid w:val="16F806A6"/>
    <w:rsid w:val="18264416"/>
    <w:rsid w:val="1A8E7D82"/>
    <w:rsid w:val="1AF72E8B"/>
    <w:rsid w:val="1C173156"/>
    <w:rsid w:val="217108A6"/>
    <w:rsid w:val="25337FB9"/>
    <w:rsid w:val="2EF97F77"/>
    <w:rsid w:val="2F9C03F4"/>
    <w:rsid w:val="30E57F49"/>
    <w:rsid w:val="313935BA"/>
    <w:rsid w:val="32745873"/>
    <w:rsid w:val="34862773"/>
    <w:rsid w:val="35011425"/>
    <w:rsid w:val="360867E3"/>
    <w:rsid w:val="379E1B7A"/>
    <w:rsid w:val="39014FCB"/>
    <w:rsid w:val="3C2A5436"/>
    <w:rsid w:val="3C722C08"/>
    <w:rsid w:val="3DE91E4B"/>
    <w:rsid w:val="41410DFB"/>
    <w:rsid w:val="43F06FEE"/>
    <w:rsid w:val="4663619D"/>
    <w:rsid w:val="4A4C7EB0"/>
    <w:rsid w:val="4AD02F51"/>
    <w:rsid w:val="4C6949CE"/>
    <w:rsid w:val="4CD56CB0"/>
    <w:rsid w:val="507C3BFE"/>
    <w:rsid w:val="507F53ED"/>
    <w:rsid w:val="52332D01"/>
    <w:rsid w:val="523B02B8"/>
    <w:rsid w:val="53282CB9"/>
    <w:rsid w:val="581A1F01"/>
    <w:rsid w:val="59E52814"/>
    <w:rsid w:val="5A707A95"/>
    <w:rsid w:val="5EDA5B64"/>
    <w:rsid w:val="60586FF5"/>
    <w:rsid w:val="60EE6FBB"/>
    <w:rsid w:val="61CA7E40"/>
    <w:rsid w:val="628D6103"/>
    <w:rsid w:val="637A7FCD"/>
    <w:rsid w:val="64760F9C"/>
    <w:rsid w:val="6C0168A9"/>
    <w:rsid w:val="6C862154"/>
    <w:rsid w:val="6E731154"/>
    <w:rsid w:val="6FC922F1"/>
    <w:rsid w:val="72710C91"/>
    <w:rsid w:val="744B0FD0"/>
    <w:rsid w:val="7B946335"/>
    <w:rsid w:val="7DA53683"/>
    <w:rsid w:val="8EF33D51"/>
    <w:rsid w:val="DDDFFB54"/>
    <w:rsid w:val="E5EFA143"/>
    <w:rsid w:val="FBFEF4D5"/>
    <w:rsid w:val="FCEB27ED"/>
    <w:rsid w:val="FE6796E2"/>
    <w:rsid w:val="FF7FD52A"/>
    <w:rsid w:val="FFD73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line="560" w:lineRule="exact"/>
      <w:ind w:firstLine="200" w:firstLineChars="200"/>
      <w:jc w:val="both"/>
      <w:outlineLvl w:val="0"/>
    </w:pPr>
    <w:rPr>
      <w:rFonts w:ascii="黑体" w:hAnsi="黑体" w:eastAsia="黑体" w:cs="仿宋_GB2312"/>
      <w:sz w:val="30"/>
      <w:szCs w:val="30"/>
    </w:rPr>
  </w:style>
  <w:style w:type="paragraph" w:styleId="4">
    <w:name w:val="heading 2"/>
    <w:basedOn w:val="1"/>
    <w:next w:val="1"/>
    <w:link w:val="29"/>
    <w:qFormat/>
    <w:uiPriority w:val="99"/>
    <w:pPr>
      <w:keepNext/>
      <w:keepLines/>
      <w:spacing w:before="260" w:after="260" w:line="415" w:lineRule="auto"/>
      <w:outlineLvl w:val="1"/>
    </w:pPr>
    <w:rPr>
      <w:rFonts w:ascii="Cambria" w:hAnsi="Cambria"/>
      <w:b/>
      <w:bCs/>
      <w:sz w:val="28"/>
      <w:szCs w:val="32"/>
    </w:rPr>
  </w:style>
  <w:style w:type="paragraph" w:styleId="5">
    <w:name w:val="heading 3"/>
    <w:basedOn w:val="1"/>
    <w:next w:val="1"/>
    <w:link w:val="30"/>
    <w:qFormat/>
    <w:uiPriority w:val="99"/>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3">
    <w:name w:val="Pa4"/>
    <w:basedOn w:val="1"/>
    <w:next w:val="1"/>
    <w:qFormat/>
    <w:uiPriority w:val="99"/>
    <w:pPr>
      <w:autoSpaceDE w:val="0"/>
      <w:autoSpaceDN w:val="0"/>
      <w:adjustRightInd w:val="0"/>
      <w:spacing w:line="301" w:lineRule="atLeast"/>
      <w:jc w:val="left"/>
    </w:pPr>
    <w:rPr>
      <w:rFonts w:ascii="OEEEEV+FZHTJW--GB1-0" w:eastAsia="OEEEEV+FZHTJW--GB1-0"/>
      <w:kern w:val="0"/>
      <w:sz w:val="24"/>
    </w:rPr>
  </w:style>
  <w:style w:type="paragraph" w:styleId="6">
    <w:name w:val="Normal Indent"/>
    <w:basedOn w:val="1"/>
    <w:qFormat/>
    <w:uiPriority w:val="0"/>
    <w:pPr>
      <w:ind w:firstLine="420"/>
    </w:pPr>
    <w:rPr>
      <w:sz w:val="28"/>
      <w:szCs w:val="20"/>
    </w:rPr>
  </w:style>
  <w:style w:type="paragraph" w:styleId="7">
    <w:name w:val="Document Map"/>
    <w:basedOn w:val="1"/>
    <w:link w:val="31"/>
    <w:qFormat/>
    <w:uiPriority w:val="99"/>
    <w:rPr>
      <w:rFonts w:ascii="宋体"/>
      <w:sz w:val="18"/>
      <w:szCs w:val="18"/>
    </w:rPr>
  </w:style>
  <w:style w:type="paragraph" w:styleId="8">
    <w:name w:val="annotation text"/>
    <w:basedOn w:val="1"/>
    <w:link w:val="32"/>
    <w:qFormat/>
    <w:uiPriority w:val="99"/>
    <w:pPr>
      <w:jc w:val="left"/>
    </w:pPr>
    <w:rPr>
      <w:rFonts w:ascii="宋体" w:hAnsi="宋体"/>
    </w:rPr>
  </w:style>
  <w:style w:type="paragraph" w:styleId="9">
    <w:name w:val="Body Text"/>
    <w:basedOn w:val="1"/>
    <w:link w:val="33"/>
    <w:qFormat/>
    <w:uiPriority w:val="99"/>
    <w:pPr>
      <w:spacing w:line="360" w:lineRule="exact"/>
      <w:jc w:val="left"/>
    </w:pPr>
    <w:rPr>
      <w:rFonts w:ascii="宋体" w:hAnsi="宋体" w:eastAsia="仿宋"/>
      <w:bCs/>
      <w:sz w:val="24"/>
      <w:szCs w:val="20"/>
    </w:rPr>
  </w:style>
  <w:style w:type="paragraph" w:styleId="10">
    <w:name w:val="toc 3"/>
    <w:basedOn w:val="1"/>
    <w:next w:val="1"/>
    <w:qFormat/>
    <w:uiPriority w:val="99"/>
    <w:pPr>
      <w:ind w:left="400" w:leftChars="400"/>
    </w:pPr>
  </w:style>
  <w:style w:type="paragraph" w:styleId="11">
    <w:name w:val="Plain Text"/>
    <w:basedOn w:val="1"/>
    <w:link w:val="34"/>
    <w:qFormat/>
    <w:uiPriority w:val="0"/>
    <w:rPr>
      <w:rFonts w:ascii="宋体" w:hAnsi="Courier New"/>
      <w:szCs w:val="21"/>
    </w:rPr>
  </w:style>
  <w:style w:type="paragraph" w:styleId="12">
    <w:name w:val="Balloon Text"/>
    <w:basedOn w:val="1"/>
    <w:link w:val="35"/>
    <w:qFormat/>
    <w:uiPriority w:val="99"/>
    <w:rPr>
      <w:sz w:val="18"/>
      <w:szCs w:val="18"/>
    </w:rPr>
  </w:style>
  <w:style w:type="paragraph" w:styleId="13">
    <w:name w:val="footer"/>
    <w:basedOn w:val="1"/>
    <w:link w:val="36"/>
    <w:qFormat/>
    <w:uiPriority w:val="99"/>
    <w:pPr>
      <w:tabs>
        <w:tab w:val="center" w:pos="4153"/>
        <w:tab w:val="right" w:pos="8306"/>
      </w:tabs>
      <w:snapToGrid w:val="0"/>
      <w:jc w:val="left"/>
    </w:pPr>
    <w:rPr>
      <w:sz w:val="18"/>
      <w:szCs w:val="18"/>
    </w:rPr>
  </w:style>
  <w:style w:type="paragraph" w:styleId="14">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200" w:leftChars="200"/>
    </w:p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link w:val="38"/>
    <w:qFormat/>
    <w:uiPriority w:val="99"/>
    <w:pPr>
      <w:snapToGrid w:val="0"/>
      <w:spacing w:line="540" w:lineRule="exact"/>
      <w:jc w:val="center"/>
    </w:pPr>
    <w:rPr>
      <w:rFonts w:ascii="黑体" w:hAnsi="黑体" w:eastAsia="黑体"/>
      <w:b/>
      <w:kern w:val="0"/>
      <w:sz w:val="36"/>
      <w:szCs w:val="36"/>
    </w:rPr>
  </w:style>
  <w:style w:type="paragraph" w:styleId="19">
    <w:name w:val="annotation subject"/>
    <w:basedOn w:val="8"/>
    <w:next w:val="8"/>
    <w:link w:val="39"/>
    <w:qFormat/>
    <w:uiPriority w:val="99"/>
    <w:rPr>
      <w:b/>
      <w:bCs/>
    </w:rPr>
  </w:style>
  <w:style w:type="paragraph" w:styleId="20">
    <w:name w:val="Body Text First Indent"/>
    <w:basedOn w:val="9"/>
    <w:link w:val="40"/>
    <w:qFormat/>
    <w:uiPriority w:val="99"/>
    <w:pPr>
      <w:spacing w:after="120" w:line="240" w:lineRule="auto"/>
      <w:ind w:firstLine="420" w:firstLineChars="100"/>
      <w:jc w:val="both"/>
    </w:pPr>
    <w:rPr>
      <w:rFonts w:ascii="Calibri" w:hAnsi="Calibri"/>
      <w:bCs w:val="0"/>
      <w:sz w:val="21"/>
      <w:szCs w:val="24"/>
    </w:r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99"/>
  </w:style>
  <w:style w:type="character" w:styleId="25">
    <w:name w:val="FollowedHyperlink"/>
    <w:qFormat/>
    <w:uiPriority w:val="99"/>
    <w:rPr>
      <w:rFonts w:cs="Times New Roman"/>
      <w:color w:val="333333"/>
      <w:u w:val="none"/>
    </w:rPr>
  </w:style>
  <w:style w:type="character" w:styleId="26">
    <w:name w:val="Emphasis"/>
    <w:qFormat/>
    <w:uiPriority w:val="99"/>
    <w:rPr>
      <w:rFonts w:cs="Times New Roman"/>
      <w:i/>
    </w:rPr>
  </w:style>
  <w:style w:type="character" w:styleId="27">
    <w:name w:val="Hyperlink"/>
    <w:qFormat/>
    <w:uiPriority w:val="99"/>
    <w:rPr>
      <w:rFonts w:cs="Times New Roman"/>
      <w:color w:val="0000FF"/>
      <w:u w:val="single"/>
    </w:rPr>
  </w:style>
  <w:style w:type="character" w:styleId="28">
    <w:name w:val="annotation reference"/>
    <w:qFormat/>
    <w:uiPriority w:val="99"/>
    <w:rPr>
      <w:rFonts w:cs="Times New Roman"/>
      <w:sz w:val="21"/>
      <w:szCs w:val="21"/>
    </w:rPr>
  </w:style>
  <w:style w:type="character" w:customStyle="1" w:styleId="29">
    <w:name w:val="标题 2 字符"/>
    <w:link w:val="4"/>
    <w:qFormat/>
    <w:uiPriority w:val="99"/>
    <w:rPr>
      <w:rFonts w:ascii="Cambria" w:hAnsi="Cambria"/>
      <w:b/>
      <w:bCs/>
      <w:kern w:val="2"/>
      <w:sz w:val="28"/>
      <w:szCs w:val="32"/>
    </w:rPr>
  </w:style>
  <w:style w:type="character" w:customStyle="1" w:styleId="30">
    <w:name w:val="标题 3 字符"/>
    <w:link w:val="5"/>
    <w:qFormat/>
    <w:locked/>
    <w:uiPriority w:val="99"/>
    <w:rPr>
      <w:b/>
      <w:bCs/>
      <w:kern w:val="2"/>
      <w:sz w:val="32"/>
      <w:szCs w:val="32"/>
    </w:rPr>
  </w:style>
  <w:style w:type="character" w:customStyle="1" w:styleId="31">
    <w:name w:val="文档结构图 字符"/>
    <w:link w:val="7"/>
    <w:qFormat/>
    <w:uiPriority w:val="99"/>
    <w:rPr>
      <w:rFonts w:ascii="宋体"/>
      <w:kern w:val="2"/>
      <w:sz w:val="18"/>
      <w:szCs w:val="18"/>
    </w:rPr>
  </w:style>
  <w:style w:type="character" w:customStyle="1" w:styleId="32">
    <w:name w:val="批注文字 字符"/>
    <w:link w:val="8"/>
    <w:qFormat/>
    <w:uiPriority w:val="99"/>
    <w:rPr>
      <w:rFonts w:ascii="宋体" w:hAnsi="宋体"/>
      <w:kern w:val="2"/>
      <w:sz w:val="21"/>
      <w:szCs w:val="24"/>
    </w:rPr>
  </w:style>
  <w:style w:type="character" w:customStyle="1" w:styleId="33">
    <w:name w:val="正文文本 字符"/>
    <w:link w:val="9"/>
    <w:qFormat/>
    <w:uiPriority w:val="99"/>
    <w:rPr>
      <w:rFonts w:ascii="宋体" w:hAnsi="宋体" w:eastAsia="仿宋"/>
      <w:bCs/>
      <w:kern w:val="2"/>
      <w:sz w:val="24"/>
    </w:rPr>
  </w:style>
  <w:style w:type="character" w:customStyle="1" w:styleId="34">
    <w:name w:val="纯文本 字符"/>
    <w:link w:val="11"/>
    <w:qFormat/>
    <w:uiPriority w:val="0"/>
    <w:rPr>
      <w:rFonts w:ascii="宋体" w:hAnsi="Courier New" w:cs="Courier New"/>
      <w:kern w:val="2"/>
      <w:sz w:val="21"/>
      <w:szCs w:val="21"/>
    </w:rPr>
  </w:style>
  <w:style w:type="character" w:customStyle="1" w:styleId="35">
    <w:name w:val="批注框文本 字符"/>
    <w:link w:val="12"/>
    <w:qFormat/>
    <w:uiPriority w:val="99"/>
    <w:rPr>
      <w:kern w:val="2"/>
      <w:sz w:val="18"/>
      <w:szCs w:val="18"/>
    </w:rPr>
  </w:style>
  <w:style w:type="character" w:customStyle="1" w:styleId="36">
    <w:name w:val="页脚 字符"/>
    <w:link w:val="13"/>
    <w:qFormat/>
    <w:uiPriority w:val="99"/>
    <w:rPr>
      <w:kern w:val="2"/>
      <w:sz w:val="18"/>
      <w:szCs w:val="18"/>
    </w:rPr>
  </w:style>
  <w:style w:type="character" w:customStyle="1" w:styleId="37">
    <w:name w:val="页眉 字符"/>
    <w:link w:val="14"/>
    <w:qFormat/>
    <w:locked/>
    <w:uiPriority w:val="99"/>
    <w:rPr>
      <w:kern w:val="2"/>
      <w:sz w:val="18"/>
      <w:szCs w:val="18"/>
    </w:rPr>
  </w:style>
  <w:style w:type="character" w:customStyle="1" w:styleId="38">
    <w:name w:val="标题 字符"/>
    <w:link w:val="18"/>
    <w:qFormat/>
    <w:uiPriority w:val="99"/>
    <w:rPr>
      <w:rFonts w:ascii="黑体" w:hAnsi="黑体" w:eastAsia="黑体"/>
      <w:b/>
      <w:sz w:val="36"/>
      <w:szCs w:val="36"/>
    </w:rPr>
  </w:style>
  <w:style w:type="character" w:customStyle="1" w:styleId="39">
    <w:name w:val="批注主题 字符"/>
    <w:link w:val="19"/>
    <w:qFormat/>
    <w:uiPriority w:val="99"/>
    <w:rPr>
      <w:rFonts w:ascii="宋体" w:hAnsi="宋体"/>
      <w:b/>
      <w:bCs/>
      <w:kern w:val="2"/>
      <w:sz w:val="21"/>
      <w:szCs w:val="24"/>
    </w:rPr>
  </w:style>
  <w:style w:type="character" w:customStyle="1" w:styleId="40">
    <w:name w:val="正文文本首行缩进 字符"/>
    <w:link w:val="20"/>
    <w:qFormat/>
    <w:uiPriority w:val="99"/>
    <w:rPr>
      <w:rFonts w:ascii="Calibri" w:hAnsi="Calibri" w:eastAsia="仿宋"/>
      <w:kern w:val="2"/>
      <w:sz w:val="21"/>
      <w:szCs w:val="24"/>
    </w:rPr>
  </w:style>
  <w:style w:type="character" w:customStyle="1" w:styleId="41">
    <w:name w:val="纯文本 Char1"/>
    <w:qFormat/>
    <w:uiPriority w:val="0"/>
    <w:rPr>
      <w:rFonts w:ascii="宋体" w:hAnsi="Courier New" w:cs="Courier New"/>
      <w:kern w:val="2"/>
      <w:sz w:val="21"/>
      <w:szCs w:val="21"/>
    </w:rPr>
  </w:style>
  <w:style w:type="paragraph" w:customStyle="1" w:styleId="42">
    <w:name w:val="p0"/>
    <w:basedOn w:val="1"/>
    <w:qFormat/>
    <w:uiPriority w:val="99"/>
    <w:pPr>
      <w:widowControl/>
    </w:pPr>
    <w:rPr>
      <w:kern w:val="0"/>
      <w:szCs w:val="21"/>
    </w:rPr>
  </w:style>
  <w:style w:type="paragraph" w:customStyle="1" w:styleId="43">
    <w:name w:val="表"/>
    <w:basedOn w:val="1"/>
    <w:qFormat/>
    <w:uiPriority w:val="0"/>
    <w:pPr>
      <w:adjustRightInd w:val="0"/>
      <w:snapToGrid w:val="0"/>
      <w:spacing w:line="360" w:lineRule="auto"/>
      <w:jc w:val="center"/>
    </w:pPr>
    <w:rPr>
      <w:sz w:val="24"/>
      <w:lang w:val="zh-CN"/>
    </w:rPr>
  </w:style>
  <w:style w:type="paragraph" w:customStyle="1" w:styleId="44">
    <w:name w:val="p16"/>
    <w:basedOn w:val="1"/>
    <w:qFormat/>
    <w:uiPriority w:val="0"/>
    <w:pPr>
      <w:widowControl/>
      <w:spacing w:before="100" w:after="100"/>
      <w:jc w:val="left"/>
    </w:pPr>
    <w:rPr>
      <w:rFonts w:ascii="宋体" w:hAnsi="宋体" w:cs="宋体"/>
      <w:kern w:val="0"/>
      <w:sz w:val="24"/>
    </w:rPr>
  </w:style>
  <w:style w:type="paragraph" w:customStyle="1" w:styleId="45">
    <w:name w:val="Default"/>
    <w:link w:val="46"/>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46">
    <w:name w:val="Default Char"/>
    <w:link w:val="45"/>
    <w:qFormat/>
    <w:uiPriority w:val="99"/>
    <w:rPr>
      <w:rFonts w:ascii="宋体"/>
      <w:color w:val="000000"/>
      <w:sz w:val="24"/>
      <w:szCs w:val="24"/>
      <w:lang w:bidi="ar-SA"/>
    </w:rPr>
  </w:style>
  <w:style w:type="character" w:customStyle="1" w:styleId="47">
    <w:name w:val="A1"/>
    <w:qFormat/>
    <w:uiPriority w:val="99"/>
    <w:rPr>
      <w:color w:val="221E1F"/>
      <w:sz w:val="31"/>
    </w:rPr>
  </w:style>
  <w:style w:type="paragraph" w:styleId="48">
    <w:name w:val="List Paragraph"/>
    <w:basedOn w:val="1"/>
    <w:qFormat/>
    <w:uiPriority w:val="99"/>
    <w:pPr>
      <w:ind w:firstLine="420" w:firstLineChars="200"/>
    </w:pPr>
  </w:style>
  <w:style w:type="table" w:customStyle="1" w:styleId="49">
    <w:name w:val="网格表 4 - 着色 61"/>
    <w:qFormat/>
    <w:uiPriority w:val="99"/>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CellMar>
        <w:top w:w="0" w:type="dxa"/>
        <w:left w:w="108" w:type="dxa"/>
        <w:bottom w:w="0" w:type="dxa"/>
        <w:right w:w="108" w:type="dxa"/>
      </w:tblCellMar>
    </w:tblPr>
  </w:style>
  <w:style w:type="paragraph" w:customStyle="1" w:styleId="50">
    <w:name w:val="Table Paragraph"/>
    <w:basedOn w:val="1"/>
    <w:qFormat/>
    <w:uiPriority w:val="99"/>
    <w:pPr>
      <w:jc w:val="center"/>
    </w:pPr>
  </w:style>
  <w:style w:type="paragraph" w:customStyle="1" w:styleId="51">
    <w:name w:val="列出段落1"/>
    <w:basedOn w:val="1"/>
    <w:qFormat/>
    <w:uiPriority w:val="99"/>
    <w:pPr>
      <w:ind w:firstLine="420" w:firstLineChars="200"/>
    </w:pPr>
  </w:style>
  <w:style w:type="character" w:customStyle="1" w:styleId="52">
    <w:name w:val="column-name12"/>
    <w:qFormat/>
    <w:uiPriority w:val="99"/>
    <w:rPr>
      <w:color w:val="FFFFFF"/>
    </w:rPr>
  </w:style>
  <w:style w:type="character" w:customStyle="1" w:styleId="53">
    <w:name w:val="item-name3"/>
    <w:qFormat/>
    <w:uiPriority w:val="99"/>
    <w:rPr>
      <w:rFonts w:cs="Times New Roman"/>
    </w:rPr>
  </w:style>
  <w:style w:type="character" w:customStyle="1" w:styleId="54">
    <w:name w:val="column-name15"/>
    <w:qFormat/>
    <w:uiPriority w:val="99"/>
    <w:rPr>
      <w:color w:val="124D83"/>
    </w:rPr>
  </w:style>
  <w:style w:type="character" w:customStyle="1" w:styleId="55">
    <w:name w:val="column-name13"/>
    <w:qFormat/>
    <w:uiPriority w:val="99"/>
    <w:rPr>
      <w:color w:val="124D83"/>
    </w:rPr>
  </w:style>
  <w:style w:type="character" w:customStyle="1" w:styleId="56">
    <w:name w:val="news_meta"/>
    <w:qFormat/>
    <w:uiPriority w:val="99"/>
    <w:rPr>
      <w:rFonts w:cs="Times New Roman"/>
    </w:rPr>
  </w:style>
  <w:style w:type="character" w:customStyle="1" w:styleId="57">
    <w:name w:val="item-name1"/>
    <w:qFormat/>
    <w:uiPriority w:val="99"/>
    <w:rPr>
      <w:rFonts w:cs="Times New Roman"/>
    </w:rPr>
  </w:style>
  <w:style w:type="character" w:customStyle="1" w:styleId="58">
    <w:name w:val="column-name14"/>
    <w:qFormat/>
    <w:uiPriority w:val="99"/>
    <w:rPr>
      <w:color w:val="124D83"/>
    </w:rPr>
  </w:style>
  <w:style w:type="character" w:customStyle="1" w:styleId="59">
    <w:name w:val="item-name"/>
    <w:qFormat/>
    <w:uiPriority w:val="99"/>
    <w:rPr>
      <w:rFonts w:cs="Times New Roman"/>
    </w:rPr>
  </w:style>
  <w:style w:type="character" w:customStyle="1" w:styleId="60">
    <w:name w:val="column-name16"/>
    <w:qFormat/>
    <w:uiPriority w:val="99"/>
    <w:rPr>
      <w:color w:val="124D83"/>
    </w:rPr>
  </w:style>
  <w:style w:type="character" w:customStyle="1" w:styleId="61">
    <w:name w:val="item-name2"/>
    <w:qFormat/>
    <w:uiPriority w:val="99"/>
    <w:rPr>
      <w:rFonts w:cs="Times New Roman"/>
    </w:rPr>
  </w:style>
  <w:style w:type="character" w:customStyle="1" w:styleId="62">
    <w:name w:val="文档结构图 字符1"/>
    <w:semiHidden/>
    <w:qFormat/>
    <w:uiPriority w:val="99"/>
    <w:rPr>
      <w:rFonts w:ascii="Microsoft YaHei UI" w:eastAsia="Microsoft YaHei UI" w:cs="Times New Roman"/>
      <w:kern w:val="2"/>
      <w:sz w:val="18"/>
      <w:szCs w:val="18"/>
    </w:rPr>
  </w:style>
  <w:style w:type="character" w:customStyle="1" w:styleId="63">
    <w:name w:val="段 Char"/>
    <w:link w:val="64"/>
    <w:qFormat/>
    <w:locked/>
    <w:uiPriority w:val="99"/>
    <w:rPr>
      <w:rFonts w:ascii="宋体"/>
      <w:sz w:val="21"/>
      <w:lang w:val="en-US" w:eastAsia="zh-CN" w:bidi="ar-SA"/>
    </w:rPr>
  </w:style>
  <w:style w:type="paragraph" w:customStyle="1" w:styleId="64">
    <w:name w:val="段"/>
    <w:link w:val="63"/>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65">
    <w:name w:val="WPSOffice手动目录 1"/>
    <w:qFormat/>
    <w:uiPriority w:val="0"/>
    <w:rPr>
      <w:rFonts w:ascii="Times New Roman" w:hAnsi="Times New Roman" w:eastAsia="宋体" w:cs="Times New Roman"/>
      <w:lang w:val="en-US" w:eastAsia="zh-CN" w:bidi="ar-SA"/>
    </w:rPr>
  </w:style>
  <w:style w:type="paragraph" w:customStyle="1" w:styleId="6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7">
    <w:name w:val="列表段落1"/>
    <w:basedOn w:val="1"/>
    <w:qFormat/>
    <w:uiPriority w:val="0"/>
    <w:pPr>
      <w:ind w:firstLine="420" w:firstLineChars="200"/>
    </w:pPr>
    <w:rPr>
      <w:rFonts w:ascii="Calibri" w:hAnsi="Calibri"/>
      <w:szCs w:val="21"/>
    </w:rPr>
  </w:style>
  <w:style w:type="character" w:customStyle="1" w:styleId="68">
    <w:name w:val="NormalCharacter"/>
    <w:semiHidden/>
    <w:qFormat/>
    <w:uiPriority w:val="0"/>
  </w:style>
  <w:style w:type="character" w:customStyle="1" w:styleId="69">
    <w:name w:val="font31"/>
    <w:qFormat/>
    <w:uiPriority w:val="0"/>
    <w:rPr>
      <w:rFonts w:hint="default" w:ascii="仿宋_GB2312" w:eastAsia="仿宋_GB2312" w:cs="仿宋_GB2312"/>
      <w:color w:val="000000"/>
      <w:sz w:val="21"/>
      <w:szCs w:val="21"/>
      <w:u w:val="none"/>
    </w:rPr>
  </w:style>
  <w:style w:type="character" w:customStyle="1" w:styleId="70">
    <w:name w:val="font61"/>
    <w:qFormat/>
    <w:uiPriority w:val="0"/>
    <w:rPr>
      <w:rFonts w:hint="default" w:ascii="仿宋_GB2312" w:eastAsia="仿宋_GB2312" w:cs="仿宋_GB2312"/>
      <w:color w:val="000000"/>
      <w:sz w:val="21"/>
      <w:szCs w:val="21"/>
      <w:u w:val="none"/>
    </w:rPr>
  </w:style>
  <w:style w:type="paragraph" w:customStyle="1" w:styleId="71">
    <w:name w:val="其他"/>
    <w:basedOn w:val="1"/>
    <w:qFormat/>
    <w:uiPriority w:val="0"/>
    <w:pPr>
      <w:spacing w:line="413" w:lineRule="auto"/>
      <w:ind w:firstLine="400"/>
    </w:pPr>
    <w:rPr>
      <w:rFonts w:ascii="宋体" w:hAnsi="宋体" w:cs="宋体"/>
      <w:lang w:eastAsia="en-US"/>
    </w:rPr>
  </w:style>
  <w:style w:type="paragraph" w:customStyle="1" w:styleId="7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惠普(中国)股份有限公司</Company>
  <Pages>20</Pages>
  <Words>8591</Words>
  <Characters>9444</Characters>
  <Lines>71</Lines>
  <Paragraphs>20</Paragraphs>
  <TotalTime>9</TotalTime>
  <ScaleCrop>false</ScaleCrop>
  <LinksUpToDate>false</LinksUpToDate>
  <CharactersWithSpaces>9465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2023-05-16T12:35:00Z</dcterms:created>
  <dc:creator>苏少林</dc:creator>
  <cp:lastModifiedBy>刘东洋</cp:lastModifiedBy>
  <cp:lastPrinted>2019-03-10T18:44:00Z</cp:lastPrinted>
  <dcterms:modified xsi:type="dcterms:W3CDTF">2023-05-21T00:47:57Z</dcterms:modified>
  <dc:title>技能大赛实施方案（环保教研室）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F8DE933ECE084683952E916E96F10BA6_13</vt:lpwstr>
  </property>
</Properties>
</file>