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A2908" w14:textId="77777777" w:rsidR="0011328F" w:rsidRDefault="00154E20">
      <w:pPr>
        <w:spacing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2023年河南省高等职业教育技能大赛</w:t>
      </w:r>
    </w:p>
    <w:p w14:paraId="00FAC9AF" w14:textId="4B482D82" w:rsidR="0011328F" w:rsidRDefault="00154E20" w:rsidP="00154E20">
      <w:pPr>
        <w:spacing w:line="600" w:lineRule="exact"/>
        <w:jc w:val="center"/>
      </w:pPr>
      <w:r>
        <w:rPr>
          <w:rFonts w:ascii="方正小标宋简体" w:eastAsia="方正小标宋简体" w:hAnsi="方正小标宋简体" w:cs="方正小标宋简体" w:hint="eastAsia"/>
          <w:kern w:val="0"/>
          <w:sz w:val="44"/>
          <w:szCs w:val="44"/>
        </w:rPr>
        <w:t>电子商务赛项竞赛方案</w:t>
      </w:r>
      <w:bookmarkStart w:id="0" w:name="_Toc134953148"/>
    </w:p>
    <w:p w14:paraId="3017EF94" w14:textId="77777777" w:rsidR="0011328F" w:rsidRDefault="0011328F">
      <w:pPr>
        <w:pStyle w:val="ad"/>
        <w:ind w:firstLine="300"/>
      </w:pPr>
    </w:p>
    <w:p w14:paraId="214ED2AA" w14:textId="77777777" w:rsidR="0011328F" w:rsidRDefault="00154E20">
      <w:pPr>
        <w:pStyle w:val="3"/>
        <w:spacing w:before="0" w:after="0" w:line="560" w:lineRule="exact"/>
        <w:ind w:firstLineChars="200" w:firstLine="600"/>
        <w:rPr>
          <w:rStyle w:val="10"/>
          <w:rFonts w:ascii="黑体" w:eastAsia="黑体" w:hAnsi="黑体" w:cs="黑体"/>
          <w:sz w:val="30"/>
          <w:szCs w:val="30"/>
        </w:rPr>
      </w:pPr>
      <w:r>
        <w:rPr>
          <w:rStyle w:val="10"/>
          <w:rFonts w:ascii="黑体" w:eastAsia="黑体" w:hAnsi="黑体" w:cs="黑体" w:hint="eastAsia"/>
          <w:sz w:val="30"/>
          <w:szCs w:val="30"/>
        </w:rPr>
        <w:t>一、赛项名称</w:t>
      </w:r>
      <w:bookmarkEnd w:id="0"/>
    </w:p>
    <w:p w14:paraId="67F49730" w14:textId="77777777" w:rsidR="0011328F" w:rsidRDefault="00154E20">
      <w:pPr>
        <w:pStyle w:val="a0"/>
        <w:spacing w:after="0" w:line="560" w:lineRule="exact"/>
        <w:ind w:firstLineChars="200" w:firstLine="600"/>
        <w:rPr>
          <w:rFonts w:ascii="仿宋" w:hAnsi="仿宋" w:cs="仿宋"/>
          <w:szCs w:val="30"/>
        </w:rPr>
      </w:pPr>
      <w:r>
        <w:rPr>
          <w:rFonts w:ascii="仿宋" w:hAnsi="仿宋" w:cs="仿宋" w:hint="eastAsia"/>
          <w:szCs w:val="30"/>
        </w:rPr>
        <w:t>赛项名称：电子商务</w:t>
      </w:r>
    </w:p>
    <w:p w14:paraId="2D590350" w14:textId="77777777" w:rsidR="0011328F" w:rsidRDefault="00154E20">
      <w:pPr>
        <w:pStyle w:val="a0"/>
        <w:spacing w:after="0" w:line="560" w:lineRule="exact"/>
        <w:ind w:firstLineChars="200" w:firstLine="600"/>
        <w:rPr>
          <w:rFonts w:ascii="仿宋" w:hAnsi="仿宋" w:cs="仿宋"/>
          <w:szCs w:val="30"/>
        </w:rPr>
      </w:pPr>
      <w:r>
        <w:rPr>
          <w:rFonts w:ascii="仿宋" w:hAnsi="仿宋" w:cs="仿宋" w:hint="eastAsia"/>
          <w:szCs w:val="30"/>
        </w:rPr>
        <w:t>赛项组别：高职组</w:t>
      </w:r>
    </w:p>
    <w:p w14:paraId="4AE0E163" w14:textId="77777777" w:rsidR="0011328F" w:rsidRDefault="00154E20">
      <w:pPr>
        <w:pStyle w:val="a0"/>
        <w:spacing w:after="0" w:line="560" w:lineRule="exact"/>
        <w:ind w:firstLineChars="200" w:firstLine="600"/>
        <w:rPr>
          <w:rFonts w:ascii="仿宋" w:hAnsi="仿宋" w:cs="仿宋"/>
          <w:szCs w:val="30"/>
        </w:rPr>
      </w:pPr>
      <w:r>
        <w:rPr>
          <w:rFonts w:ascii="仿宋" w:hAnsi="仿宋" w:cs="仿宋" w:hint="eastAsia"/>
          <w:szCs w:val="30"/>
        </w:rPr>
        <w:t>专业大类：财经商贸</w:t>
      </w:r>
    </w:p>
    <w:p w14:paraId="30337E30" w14:textId="77777777" w:rsidR="0011328F" w:rsidRDefault="00154E20">
      <w:pPr>
        <w:pStyle w:val="a0"/>
        <w:spacing w:after="0" w:line="560" w:lineRule="exact"/>
        <w:ind w:firstLineChars="200" w:firstLine="600"/>
        <w:rPr>
          <w:rFonts w:ascii="仿宋" w:hAnsi="仿宋" w:cs="仿宋"/>
          <w:szCs w:val="30"/>
        </w:rPr>
      </w:pPr>
      <w:r>
        <w:rPr>
          <w:rFonts w:ascii="仿宋" w:hAnsi="仿宋" w:cs="仿宋" w:hint="eastAsia"/>
          <w:szCs w:val="30"/>
        </w:rPr>
        <w:t>主办单位：河南省教育厅</w:t>
      </w:r>
    </w:p>
    <w:p w14:paraId="427CCE81" w14:textId="77777777" w:rsidR="0011328F" w:rsidRDefault="00154E20">
      <w:pPr>
        <w:pStyle w:val="a0"/>
        <w:spacing w:after="0" w:line="560" w:lineRule="exact"/>
        <w:ind w:firstLineChars="200" w:firstLine="600"/>
        <w:rPr>
          <w:rFonts w:ascii="仿宋" w:hAnsi="仿宋" w:cs="仿宋"/>
          <w:szCs w:val="30"/>
        </w:rPr>
      </w:pPr>
      <w:r>
        <w:rPr>
          <w:rFonts w:ascii="仿宋" w:hAnsi="仿宋" w:cs="仿宋" w:hint="eastAsia"/>
          <w:szCs w:val="30"/>
        </w:rPr>
        <w:t>承办单位：黄河水利职业技术学院</w:t>
      </w:r>
    </w:p>
    <w:p w14:paraId="490B0740" w14:textId="77777777" w:rsidR="0011328F" w:rsidRDefault="00154E20">
      <w:pPr>
        <w:pStyle w:val="a0"/>
        <w:spacing w:after="0" w:line="560" w:lineRule="exact"/>
        <w:ind w:firstLineChars="200" w:firstLine="600"/>
        <w:rPr>
          <w:rFonts w:ascii="仿宋" w:hAnsi="仿宋" w:cs="仿宋"/>
          <w:szCs w:val="30"/>
        </w:rPr>
      </w:pPr>
      <w:r>
        <w:rPr>
          <w:rFonts w:ascii="仿宋" w:hAnsi="仿宋" w:cs="仿宋" w:hint="eastAsia"/>
          <w:szCs w:val="30"/>
        </w:rPr>
        <w:t>报到及推荐住宿地点：另行通知</w:t>
      </w:r>
    </w:p>
    <w:p w14:paraId="4721FAAA" w14:textId="77777777" w:rsidR="0011328F" w:rsidRDefault="00154E20">
      <w:pPr>
        <w:pStyle w:val="3"/>
        <w:spacing w:before="0" w:after="0" w:line="560" w:lineRule="exact"/>
        <w:ind w:firstLineChars="200" w:firstLine="600"/>
        <w:rPr>
          <w:rStyle w:val="10"/>
          <w:rFonts w:ascii="黑体" w:eastAsia="黑体" w:hAnsi="黑体" w:cs="黑体"/>
          <w:sz w:val="30"/>
          <w:szCs w:val="30"/>
        </w:rPr>
      </w:pPr>
      <w:bookmarkStart w:id="1" w:name="_Toc134953149"/>
      <w:r>
        <w:rPr>
          <w:rStyle w:val="10"/>
          <w:rFonts w:ascii="黑体" w:eastAsia="黑体" w:hAnsi="黑体" w:cs="黑体" w:hint="eastAsia"/>
          <w:sz w:val="30"/>
          <w:szCs w:val="30"/>
        </w:rPr>
        <w:t>二、竞赛目的</w:t>
      </w:r>
      <w:bookmarkEnd w:id="1"/>
    </w:p>
    <w:p w14:paraId="7D9A327B" w14:textId="77777777" w:rsidR="0011328F" w:rsidRDefault="00154E20">
      <w:pPr>
        <w:spacing w:line="560" w:lineRule="exact"/>
        <w:ind w:firstLineChars="200" w:firstLine="600"/>
        <w:rPr>
          <w:rFonts w:ascii="仿宋" w:hAnsi="仿宋"/>
        </w:rPr>
      </w:pPr>
      <w:bookmarkStart w:id="2" w:name="_Toc134953150"/>
      <w:bookmarkStart w:id="3" w:name="_Hlk69776530"/>
      <w:r>
        <w:rPr>
          <w:rFonts w:ascii="仿宋" w:hAnsi="仿宋" w:hint="eastAsia"/>
        </w:rPr>
        <w:t>高职电子商务赛项（以下简称“本赛项”）对接新技术背景下电子商务数字化转型升级新趋势，以培养优秀财经商贸人才、服务电子商务行业人才需求为出发点，贯彻党的二十大“加快发展数字经济，促进数字经济和实体经济深度融合”“推动货物贸易优化升级，创新服务贸易发展机制，发展数字贸易，加快建设贸易强国”等精神。坚持国家“十四五”规划中提出的“鼓励商贸流通业态与模式创新，推进数字化智能化改造和跨界融合，线上线下全渠道满足消费需求”“培育新型消费，发展信息消费、数字消费”等方针政策，深入贯彻国家发展数字经济、建设数字中国的总体要求，实现促进中国电子商务行业持续健康发展。</w:t>
      </w:r>
    </w:p>
    <w:p w14:paraId="1F8F9A03" w14:textId="77777777" w:rsidR="0011328F" w:rsidRDefault="00154E20">
      <w:pPr>
        <w:spacing w:line="560" w:lineRule="exact"/>
        <w:ind w:firstLineChars="200" w:firstLine="600"/>
        <w:rPr>
          <w:rFonts w:ascii="仿宋" w:hAnsi="仿宋"/>
          <w:b/>
          <w:bCs/>
        </w:rPr>
      </w:pPr>
      <w:r>
        <w:rPr>
          <w:rFonts w:ascii="仿宋" w:hAnsi="仿宋" w:hint="eastAsia"/>
        </w:rPr>
        <w:t>本赛项遵循公开、公平、公正、公益的原则，坚持“以高水平赛事推动职业教育高质量发展”为主线，对接产业前沿技术和国家职业标准，以职业需求为导向、以实践能力培养为重点、以产教融合为途径，全面考察参赛选手的职业道德、职业素养和技术技能水平，展示职业教育改</w:t>
      </w:r>
      <w:r>
        <w:rPr>
          <w:rFonts w:ascii="仿宋" w:hAnsi="仿宋" w:hint="eastAsia"/>
        </w:rPr>
        <w:lastRenderedPageBreak/>
        <w:t>革成果，引领职业院校专业建设，以赛促教、以赛促学、以赛促改，深化“三教改革”，推动电子商务从业人员整体水平的提升，充分发挥技能大赛对职业教育“树旗、导航、定标、催化”的作用，推进“岗课赛证”综合育人。</w:t>
      </w:r>
    </w:p>
    <w:p w14:paraId="63142C58" w14:textId="77777777" w:rsidR="0011328F" w:rsidRDefault="00154E20">
      <w:pPr>
        <w:pStyle w:val="3"/>
        <w:spacing w:before="0" w:after="0" w:line="560" w:lineRule="exact"/>
        <w:ind w:firstLineChars="200" w:firstLine="600"/>
        <w:rPr>
          <w:rStyle w:val="10"/>
          <w:rFonts w:ascii="黑体" w:eastAsia="黑体" w:hAnsi="黑体" w:cs="黑体"/>
          <w:sz w:val="30"/>
          <w:szCs w:val="30"/>
        </w:rPr>
      </w:pPr>
      <w:r>
        <w:rPr>
          <w:rStyle w:val="10"/>
          <w:rFonts w:ascii="黑体" w:eastAsia="黑体" w:hAnsi="黑体" w:cs="黑体" w:hint="eastAsia"/>
          <w:sz w:val="30"/>
          <w:szCs w:val="30"/>
        </w:rPr>
        <w:t>三、参赛资格</w:t>
      </w:r>
      <w:bookmarkEnd w:id="2"/>
    </w:p>
    <w:bookmarkEnd w:id="3"/>
    <w:p w14:paraId="17F62235" w14:textId="77777777" w:rsidR="0011328F" w:rsidRDefault="00154E20">
      <w:pPr>
        <w:pStyle w:val="a0"/>
        <w:spacing w:line="560" w:lineRule="exact"/>
        <w:ind w:firstLineChars="200" w:firstLine="600"/>
        <w:rPr>
          <w:rFonts w:ascii="仿宋" w:hAnsi="仿宋" w:cs="仿宋"/>
          <w:szCs w:val="30"/>
        </w:rPr>
      </w:pPr>
      <w:r>
        <w:rPr>
          <w:rFonts w:ascii="仿宋" w:hAnsi="仿宋" w:cs="仿宋" w:hint="eastAsia"/>
          <w:szCs w:val="30"/>
        </w:rPr>
        <w:t>1</w:t>
      </w:r>
      <w:r>
        <w:rPr>
          <w:rFonts w:ascii="仿宋" w:hAnsi="仿宋" w:cs="仿宋"/>
          <w:szCs w:val="30"/>
        </w:rPr>
        <w:t>.参考</w:t>
      </w:r>
      <w:r>
        <w:rPr>
          <w:rFonts w:ascii="仿宋" w:hAnsi="仿宋" w:cs="仿宋" w:hint="eastAsia"/>
          <w:szCs w:val="30"/>
        </w:rPr>
        <w:t>2</w:t>
      </w:r>
      <w:r>
        <w:rPr>
          <w:rFonts w:ascii="仿宋" w:hAnsi="仿宋" w:cs="仿宋"/>
          <w:szCs w:val="30"/>
        </w:rPr>
        <w:t>023</w:t>
      </w:r>
      <w:r>
        <w:rPr>
          <w:rFonts w:ascii="仿宋" w:hAnsi="仿宋" w:cs="仿宋" w:hint="eastAsia"/>
          <w:szCs w:val="30"/>
        </w:rPr>
        <w:t>年</w:t>
      </w:r>
      <w:r>
        <w:rPr>
          <w:rFonts w:ascii="仿宋" w:hAnsi="仿宋" w:cs="仿宋"/>
          <w:szCs w:val="30"/>
        </w:rPr>
        <w:t>国赛参赛规程要求，</w:t>
      </w:r>
      <w:r>
        <w:rPr>
          <w:rFonts w:ascii="仿宋" w:hAnsi="仿宋" w:cs="仿宋" w:hint="eastAsia"/>
          <w:szCs w:val="30"/>
        </w:rPr>
        <w:t>本次竞赛</w:t>
      </w:r>
      <w:r>
        <w:rPr>
          <w:rFonts w:ascii="仿宋" w:hAnsi="仿宋" w:cs="仿宋"/>
          <w:szCs w:val="30"/>
        </w:rPr>
        <w:t>为团体赛，以院校为单位组队参赛，不得跨校组队，每支参赛队由4名选手组成，性别不限，每队指导教师由1-2人组成。</w:t>
      </w:r>
    </w:p>
    <w:p w14:paraId="588B16DB" w14:textId="77777777" w:rsidR="0011328F" w:rsidRDefault="00154E20">
      <w:pPr>
        <w:pStyle w:val="a0"/>
        <w:spacing w:line="560" w:lineRule="exact"/>
        <w:ind w:firstLineChars="200" w:firstLine="600"/>
        <w:rPr>
          <w:rFonts w:ascii="仿宋" w:hAnsi="仿宋" w:cs="仿宋"/>
          <w:szCs w:val="30"/>
        </w:rPr>
      </w:pPr>
      <w:r>
        <w:rPr>
          <w:rFonts w:ascii="仿宋" w:hAnsi="仿宋" w:cs="仿宋" w:hint="eastAsia"/>
          <w:szCs w:val="30"/>
        </w:rPr>
        <w:t>2</w:t>
      </w:r>
      <w:r>
        <w:rPr>
          <w:rFonts w:ascii="仿宋" w:hAnsi="仿宋" w:cs="仿宋"/>
          <w:szCs w:val="30"/>
        </w:rPr>
        <w:t>.参赛学生须是202</w:t>
      </w:r>
      <w:r>
        <w:rPr>
          <w:rFonts w:ascii="仿宋" w:hAnsi="仿宋" w:cs="仿宋" w:hint="eastAsia"/>
          <w:szCs w:val="30"/>
        </w:rPr>
        <w:t>3</w:t>
      </w:r>
      <w:r>
        <w:rPr>
          <w:rFonts w:ascii="仿宋" w:hAnsi="仿宋" w:cs="仿宋"/>
          <w:szCs w:val="30"/>
        </w:rPr>
        <w:t>年在籍全日制高职学生，指导老师和学生须为同校在籍，五年制高职学生报名参赛的，必须是四、五年级的在籍学生。</w:t>
      </w:r>
    </w:p>
    <w:p w14:paraId="6AF8B3F6" w14:textId="77777777" w:rsidR="0011328F" w:rsidRDefault="00154E20">
      <w:pPr>
        <w:pStyle w:val="a0"/>
        <w:spacing w:line="560" w:lineRule="exact"/>
        <w:ind w:firstLineChars="200" w:firstLine="600"/>
        <w:rPr>
          <w:rFonts w:ascii="仿宋" w:hAnsi="仿宋" w:cs="仿宋"/>
          <w:szCs w:val="30"/>
        </w:rPr>
      </w:pPr>
      <w:r>
        <w:rPr>
          <w:rFonts w:ascii="仿宋" w:hAnsi="仿宋" w:cs="仿宋" w:hint="eastAsia"/>
          <w:szCs w:val="30"/>
        </w:rPr>
        <w:t>3</w:t>
      </w:r>
      <w:r>
        <w:rPr>
          <w:rFonts w:ascii="仿宋" w:hAnsi="仿宋" w:cs="仿宋"/>
          <w:szCs w:val="30"/>
        </w:rPr>
        <w:t>.在往届全国职业院校技能大赛高职组竞赛中获得一等奖的选手，不再参加本项目省级竞赛。</w:t>
      </w:r>
    </w:p>
    <w:p w14:paraId="621CCD7D" w14:textId="77777777" w:rsidR="0011328F" w:rsidRDefault="00154E20">
      <w:pPr>
        <w:pStyle w:val="3"/>
        <w:spacing w:before="0" w:after="0" w:line="560" w:lineRule="exact"/>
        <w:ind w:firstLineChars="200" w:firstLine="600"/>
        <w:rPr>
          <w:rStyle w:val="10"/>
          <w:rFonts w:ascii="黑体" w:eastAsia="黑体" w:hAnsi="黑体" w:cs="黑体"/>
          <w:sz w:val="30"/>
          <w:szCs w:val="30"/>
        </w:rPr>
      </w:pPr>
      <w:bookmarkStart w:id="4" w:name="_Toc134953151"/>
      <w:r>
        <w:rPr>
          <w:rStyle w:val="10"/>
          <w:rFonts w:ascii="黑体" w:eastAsia="黑体" w:hAnsi="黑体" w:cs="黑体" w:hint="eastAsia"/>
          <w:sz w:val="30"/>
          <w:szCs w:val="30"/>
        </w:rPr>
        <w:t>四、参赛报名</w:t>
      </w:r>
      <w:bookmarkEnd w:id="4"/>
    </w:p>
    <w:p w14:paraId="06042E9F" w14:textId="540DEDE3" w:rsidR="0011328F" w:rsidRDefault="00154E20">
      <w:pPr>
        <w:pStyle w:val="a0"/>
        <w:spacing w:line="560" w:lineRule="exact"/>
        <w:ind w:firstLineChars="200" w:firstLine="600"/>
        <w:rPr>
          <w:rFonts w:ascii="仿宋" w:hAnsi="仿宋" w:cs="仿宋"/>
          <w:szCs w:val="30"/>
        </w:rPr>
      </w:pPr>
      <w:r>
        <w:rPr>
          <w:rFonts w:ascii="仿宋" w:hAnsi="仿宋" w:cs="仿宋"/>
          <w:szCs w:val="30"/>
        </w:rPr>
        <w:t>1.参赛院校须于</w:t>
      </w:r>
      <w:r>
        <w:rPr>
          <w:rFonts w:ascii="仿宋" w:hAnsi="仿宋" w:cs="仿宋" w:hint="eastAsia"/>
          <w:szCs w:val="30"/>
        </w:rPr>
        <w:t>2023年11</w:t>
      </w:r>
      <w:r>
        <w:rPr>
          <w:rFonts w:ascii="仿宋" w:hAnsi="仿宋" w:cs="仿宋"/>
          <w:szCs w:val="30"/>
        </w:rPr>
        <w:t>月2</w:t>
      </w:r>
      <w:r w:rsidR="00762C23">
        <w:rPr>
          <w:rFonts w:ascii="仿宋" w:hAnsi="仿宋" w:cs="仿宋"/>
          <w:szCs w:val="30"/>
        </w:rPr>
        <w:t>4</w:t>
      </w:r>
      <w:r>
        <w:rPr>
          <w:rFonts w:ascii="仿宋" w:hAnsi="仿宋" w:cs="仿宋"/>
          <w:szCs w:val="30"/>
        </w:rPr>
        <w:t>日前登录河南省高职院校技能大赛报名系统（http://39.105.49.188</w:t>
      </w:r>
      <w:hyperlink r:id="rId8" w:history="1"/>
      <w:r>
        <w:rPr>
          <w:rFonts w:ascii="仿宋" w:hAnsi="仿宋" w:cs="仿宋"/>
          <w:szCs w:val="30"/>
        </w:rPr>
        <w:t>），按要求填报并提交参赛信息。</w:t>
      </w:r>
    </w:p>
    <w:p w14:paraId="697D470D" w14:textId="77777777" w:rsidR="0011328F" w:rsidRDefault="00154E20">
      <w:pPr>
        <w:pStyle w:val="a0"/>
        <w:spacing w:line="560" w:lineRule="exact"/>
        <w:ind w:firstLineChars="200" w:firstLine="600"/>
        <w:rPr>
          <w:rFonts w:ascii="仿宋" w:hAnsi="仿宋" w:cs="仿宋"/>
          <w:szCs w:val="30"/>
        </w:rPr>
      </w:pPr>
      <w:r>
        <w:rPr>
          <w:rFonts w:ascii="仿宋" w:hAnsi="仿宋" w:cs="仿宋"/>
          <w:szCs w:val="30"/>
        </w:rPr>
        <w:t>2.各参赛校以学校为单位注册报名平台，专人负责报名工作。（技术支持：张玺，电话：</w:t>
      </w:r>
      <w:r>
        <w:rPr>
          <w:rFonts w:ascii="仿宋" w:hAnsi="仿宋" w:cs="仿宋" w:hint="eastAsia"/>
          <w:szCs w:val="30"/>
        </w:rPr>
        <w:t>19837739696</w:t>
      </w:r>
      <w:r>
        <w:rPr>
          <w:rFonts w:ascii="仿宋" w:hAnsi="仿宋" w:cs="仿宋"/>
          <w:szCs w:val="30"/>
        </w:rPr>
        <w:t>）。</w:t>
      </w:r>
    </w:p>
    <w:p w14:paraId="061BADE5" w14:textId="77777777" w:rsidR="0011328F" w:rsidRDefault="00154E20">
      <w:pPr>
        <w:pStyle w:val="ac"/>
        <w:widowControl w:val="0"/>
        <w:spacing w:before="0" w:beforeAutospacing="0" w:after="0" w:afterAutospacing="0" w:line="560" w:lineRule="exact"/>
        <w:ind w:right="8" w:firstLineChars="200" w:firstLine="600"/>
        <w:jc w:val="both"/>
        <w:rPr>
          <w:rFonts w:ascii="仿宋" w:hAnsi="仿宋" w:cs="仿宋_GB2312"/>
          <w:bCs/>
          <w:color w:val="000000"/>
          <w:sz w:val="30"/>
          <w:szCs w:val="30"/>
        </w:rPr>
      </w:pPr>
      <w:bookmarkStart w:id="5" w:name="_Toc134953152"/>
      <w:r>
        <w:rPr>
          <w:rFonts w:ascii="仿宋" w:hAnsi="仿宋" w:cs="仿宋_GB2312"/>
          <w:bCs/>
          <w:color w:val="000000"/>
          <w:sz w:val="30"/>
          <w:szCs w:val="30"/>
        </w:rPr>
        <w:t>3.提交报名信息后，参赛院校从系统导出报名表、赛项汇总表，连同参赛选手身份证复印件</w:t>
      </w:r>
      <w:r>
        <w:rPr>
          <w:rFonts w:ascii="仿宋" w:hAnsi="仿宋" w:cs="仿宋_GB2312" w:hint="eastAsia"/>
          <w:bCs/>
          <w:color w:val="000000"/>
          <w:sz w:val="30"/>
          <w:szCs w:val="30"/>
        </w:rPr>
        <w:t>、学生证复印件</w:t>
      </w:r>
      <w:r>
        <w:rPr>
          <w:rFonts w:ascii="仿宋" w:hAnsi="仿宋" w:cs="仿宋_GB2312"/>
          <w:bCs/>
          <w:color w:val="000000"/>
          <w:sz w:val="30"/>
          <w:szCs w:val="30"/>
        </w:rPr>
        <w:t>和学信网“教育部学籍在线验证报告”各1份并加盖院校公章邮寄至承办学校（</w:t>
      </w:r>
      <w:r>
        <w:rPr>
          <w:rFonts w:ascii="仿宋" w:hAnsi="仿宋" w:cs="仿宋_GB2312" w:hint="eastAsia"/>
          <w:bCs/>
          <w:color w:val="000000"/>
          <w:sz w:val="30"/>
          <w:szCs w:val="30"/>
        </w:rPr>
        <w:t>黄河水利职业技术学院</w:t>
      </w:r>
      <w:r>
        <w:rPr>
          <w:rFonts w:ascii="仿宋" w:hAnsi="仿宋" w:cs="仿宋_GB2312"/>
          <w:bCs/>
          <w:color w:val="000000"/>
          <w:sz w:val="30"/>
          <w:szCs w:val="30"/>
        </w:rPr>
        <w:t>）</w:t>
      </w:r>
      <w:r>
        <w:rPr>
          <w:rFonts w:ascii="仿宋" w:hAnsi="仿宋" w:cs="仿宋_GB2312" w:hint="eastAsia"/>
          <w:bCs/>
          <w:color w:val="000000"/>
          <w:sz w:val="30"/>
          <w:szCs w:val="30"/>
        </w:rPr>
        <w:t>。邮寄的纸质报名材料接收截止时间为2023年11月</w:t>
      </w:r>
      <w:r>
        <w:rPr>
          <w:rFonts w:ascii="仿宋" w:hAnsi="仿宋" w:cs="仿宋_GB2312"/>
          <w:bCs/>
          <w:color w:val="000000"/>
          <w:sz w:val="30"/>
          <w:szCs w:val="30"/>
        </w:rPr>
        <w:t>2</w:t>
      </w:r>
      <w:r>
        <w:rPr>
          <w:rFonts w:ascii="仿宋" w:hAnsi="仿宋" w:cs="仿宋_GB2312" w:hint="eastAsia"/>
          <w:bCs/>
          <w:color w:val="000000"/>
          <w:sz w:val="30"/>
          <w:szCs w:val="30"/>
        </w:rPr>
        <w:t>4日，以邮戳时间为准。</w:t>
      </w:r>
    </w:p>
    <w:p w14:paraId="6EEADA71" w14:textId="77777777" w:rsidR="0011328F" w:rsidRDefault="00154E20">
      <w:pPr>
        <w:pStyle w:val="ac"/>
        <w:widowControl w:val="0"/>
        <w:spacing w:before="0" w:beforeAutospacing="0" w:after="0" w:afterAutospacing="0" w:line="560" w:lineRule="exact"/>
        <w:ind w:right="8" w:firstLineChars="200" w:firstLine="600"/>
        <w:jc w:val="both"/>
        <w:rPr>
          <w:rFonts w:ascii="仿宋" w:hAnsi="仿宋" w:cs="仿宋_GB2312"/>
          <w:bCs/>
          <w:color w:val="000000"/>
          <w:sz w:val="30"/>
          <w:szCs w:val="30"/>
        </w:rPr>
      </w:pPr>
      <w:r>
        <w:rPr>
          <w:rFonts w:ascii="仿宋" w:hAnsi="仿宋" w:cs="仿宋_GB2312" w:hint="eastAsia"/>
          <w:bCs/>
          <w:color w:val="000000"/>
          <w:sz w:val="30"/>
          <w:szCs w:val="30"/>
        </w:rPr>
        <w:lastRenderedPageBreak/>
        <w:t>邮寄地址：河南省开封市东京大道1号黄河水利职业技术学院；邮编：475004；联系人：尹友；联系电话：13460632729。</w:t>
      </w:r>
    </w:p>
    <w:p w14:paraId="42CB205B" w14:textId="77777777" w:rsidR="0011328F" w:rsidRDefault="00154E20">
      <w:pPr>
        <w:pStyle w:val="ac"/>
        <w:widowControl w:val="0"/>
        <w:spacing w:before="0" w:beforeAutospacing="0" w:after="0" w:afterAutospacing="0" w:line="560" w:lineRule="exact"/>
        <w:ind w:right="8" w:firstLineChars="202" w:firstLine="606"/>
        <w:jc w:val="both"/>
        <w:rPr>
          <w:rFonts w:ascii="仿宋" w:hAnsi="仿宋" w:cs="仿宋_GB2312"/>
          <w:bCs/>
          <w:color w:val="000000"/>
          <w:sz w:val="30"/>
          <w:szCs w:val="30"/>
        </w:rPr>
      </w:pPr>
      <w:r>
        <w:rPr>
          <w:rFonts w:ascii="仿宋" w:hAnsi="仿宋" w:cs="仿宋_GB2312" w:hint="eastAsia"/>
          <w:bCs/>
          <w:color w:val="000000"/>
          <w:sz w:val="30"/>
          <w:szCs w:val="30"/>
        </w:rPr>
        <w:t>4.承办学校收到纸质报名材料，按参赛条件的要求认真审核参赛选手和指导教师资格，审核通过报名成功。</w:t>
      </w:r>
    </w:p>
    <w:p w14:paraId="05A50DEA" w14:textId="77777777" w:rsidR="0011328F" w:rsidRDefault="00154E20">
      <w:pPr>
        <w:pStyle w:val="3"/>
        <w:spacing w:before="0" w:after="0" w:line="560" w:lineRule="exact"/>
        <w:ind w:firstLineChars="200" w:firstLine="600"/>
        <w:rPr>
          <w:rStyle w:val="10"/>
          <w:rFonts w:ascii="黑体" w:eastAsia="黑体" w:hAnsi="黑体" w:cs="黑体"/>
          <w:sz w:val="30"/>
          <w:szCs w:val="30"/>
        </w:rPr>
      </w:pPr>
      <w:r>
        <w:rPr>
          <w:rStyle w:val="10"/>
          <w:rFonts w:ascii="黑体" w:eastAsia="黑体" w:hAnsi="黑体" w:cs="黑体" w:hint="eastAsia"/>
          <w:sz w:val="30"/>
          <w:szCs w:val="30"/>
        </w:rPr>
        <w:t>五、竞赛日程安排</w:t>
      </w:r>
      <w:bookmarkEnd w:id="5"/>
    </w:p>
    <w:p w14:paraId="28138F18" w14:textId="77777777" w:rsidR="0011328F" w:rsidRDefault="00154E20">
      <w:pPr>
        <w:spacing w:line="560" w:lineRule="exact"/>
        <w:ind w:firstLineChars="200" w:firstLine="562"/>
        <w:jc w:val="center"/>
        <w:rPr>
          <w:rFonts w:ascii="仿宋" w:hAnsi="仿宋"/>
          <w:b/>
          <w:bCs/>
          <w:sz w:val="28"/>
          <w:szCs w:val="28"/>
        </w:rPr>
      </w:pPr>
      <w:r>
        <w:rPr>
          <w:rFonts w:ascii="仿宋" w:hAnsi="仿宋" w:hint="eastAsia"/>
          <w:b/>
          <w:bCs/>
          <w:sz w:val="28"/>
          <w:szCs w:val="28"/>
        </w:rPr>
        <w:t>表1 竞赛日程安排表（如有变动以《赛项指南》为准）</w:t>
      </w:r>
    </w:p>
    <w:tbl>
      <w:tblPr>
        <w:tblW w:w="8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2"/>
        <w:gridCol w:w="1717"/>
        <w:gridCol w:w="2697"/>
        <w:gridCol w:w="1544"/>
        <w:gridCol w:w="1246"/>
      </w:tblGrid>
      <w:tr w:rsidR="0011328F" w14:paraId="576DD78B" w14:textId="77777777" w:rsidTr="00154E20">
        <w:trPr>
          <w:trHeight w:val="447"/>
          <w:jc w:val="center"/>
        </w:trPr>
        <w:tc>
          <w:tcPr>
            <w:tcW w:w="750" w:type="pct"/>
            <w:shd w:val="clear" w:color="auto" w:fill="D9D9D9"/>
            <w:vAlign w:val="center"/>
          </w:tcPr>
          <w:p w14:paraId="11655155" w14:textId="77777777" w:rsidR="0011328F" w:rsidRDefault="00154E20">
            <w:pPr>
              <w:jc w:val="center"/>
              <w:rPr>
                <w:rFonts w:ascii="仿宋" w:hAnsi="仿宋"/>
                <w:b/>
                <w:bCs/>
                <w:sz w:val="24"/>
              </w:rPr>
            </w:pPr>
            <w:bookmarkStart w:id="6" w:name="_Toc134953153"/>
            <w:r>
              <w:rPr>
                <w:rFonts w:ascii="仿宋" w:hAnsi="仿宋" w:hint="eastAsia"/>
                <w:b/>
                <w:bCs/>
                <w:sz w:val="24"/>
              </w:rPr>
              <w:t>日期</w:t>
            </w:r>
          </w:p>
        </w:tc>
        <w:tc>
          <w:tcPr>
            <w:tcW w:w="1013" w:type="pct"/>
            <w:shd w:val="clear" w:color="auto" w:fill="D9D9D9"/>
            <w:vAlign w:val="center"/>
          </w:tcPr>
          <w:p w14:paraId="76EDD389" w14:textId="77777777" w:rsidR="0011328F" w:rsidRDefault="00154E20">
            <w:pPr>
              <w:jc w:val="center"/>
              <w:rPr>
                <w:rFonts w:ascii="仿宋" w:hAnsi="仿宋"/>
                <w:b/>
                <w:bCs/>
                <w:sz w:val="24"/>
              </w:rPr>
            </w:pPr>
            <w:r>
              <w:rPr>
                <w:rFonts w:ascii="仿宋" w:hAnsi="仿宋" w:hint="eastAsia"/>
                <w:b/>
                <w:bCs/>
                <w:sz w:val="24"/>
              </w:rPr>
              <w:t>时间</w:t>
            </w:r>
          </w:p>
        </w:tc>
        <w:tc>
          <w:tcPr>
            <w:tcW w:w="1591" w:type="pct"/>
            <w:shd w:val="clear" w:color="auto" w:fill="D9D9D9"/>
            <w:vAlign w:val="center"/>
          </w:tcPr>
          <w:p w14:paraId="1CD92EAD" w14:textId="77777777" w:rsidR="0011328F" w:rsidRDefault="00154E20">
            <w:pPr>
              <w:jc w:val="center"/>
              <w:rPr>
                <w:rFonts w:ascii="仿宋" w:hAnsi="仿宋"/>
                <w:b/>
                <w:bCs/>
                <w:sz w:val="24"/>
              </w:rPr>
            </w:pPr>
            <w:r>
              <w:rPr>
                <w:rFonts w:ascii="仿宋" w:hAnsi="仿宋" w:hint="eastAsia"/>
                <w:b/>
                <w:bCs/>
                <w:sz w:val="24"/>
              </w:rPr>
              <w:t>事项</w:t>
            </w:r>
          </w:p>
        </w:tc>
        <w:tc>
          <w:tcPr>
            <w:tcW w:w="911" w:type="pct"/>
            <w:shd w:val="clear" w:color="auto" w:fill="D9D9D9"/>
            <w:vAlign w:val="center"/>
          </w:tcPr>
          <w:p w14:paraId="52E058B8" w14:textId="77777777" w:rsidR="0011328F" w:rsidRDefault="00154E20">
            <w:pPr>
              <w:jc w:val="center"/>
              <w:rPr>
                <w:rFonts w:ascii="仿宋" w:hAnsi="仿宋"/>
                <w:b/>
                <w:bCs/>
                <w:sz w:val="24"/>
              </w:rPr>
            </w:pPr>
            <w:r>
              <w:rPr>
                <w:rFonts w:ascii="仿宋" w:hAnsi="仿宋" w:hint="eastAsia"/>
                <w:b/>
                <w:bCs/>
                <w:sz w:val="24"/>
              </w:rPr>
              <w:t>参加人员</w:t>
            </w:r>
          </w:p>
        </w:tc>
        <w:tc>
          <w:tcPr>
            <w:tcW w:w="735" w:type="pct"/>
            <w:shd w:val="clear" w:color="auto" w:fill="D9D9D9"/>
            <w:vAlign w:val="center"/>
          </w:tcPr>
          <w:p w14:paraId="03B87BB1" w14:textId="77777777" w:rsidR="0011328F" w:rsidRDefault="00154E20">
            <w:pPr>
              <w:jc w:val="center"/>
              <w:rPr>
                <w:rFonts w:ascii="仿宋" w:hAnsi="仿宋"/>
                <w:b/>
                <w:bCs/>
                <w:sz w:val="24"/>
              </w:rPr>
            </w:pPr>
            <w:r>
              <w:rPr>
                <w:rFonts w:ascii="仿宋" w:hAnsi="仿宋" w:hint="eastAsia"/>
                <w:b/>
                <w:bCs/>
                <w:sz w:val="24"/>
              </w:rPr>
              <w:t>地点</w:t>
            </w:r>
          </w:p>
        </w:tc>
      </w:tr>
      <w:tr w:rsidR="0011328F" w14:paraId="716ED027" w14:textId="77777777" w:rsidTr="00154E20">
        <w:trPr>
          <w:trHeight w:val="643"/>
          <w:jc w:val="center"/>
        </w:trPr>
        <w:tc>
          <w:tcPr>
            <w:tcW w:w="750" w:type="pct"/>
            <w:vMerge w:val="restart"/>
            <w:vAlign w:val="center"/>
          </w:tcPr>
          <w:p w14:paraId="2BF2C9B6" w14:textId="77777777" w:rsidR="0011328F" w:rsidRDefault="00154E20">
            <w:pPr>
              <w:rPr>
                <w:rFonts w:ascii="仿宋" w:hAnsi="仿宋"/>
                <w:sz w:val="24"/>
              </w:rPr>
            </w:pPr>
            <w:r>
              <w:rPr>
                <w:rFonts w:ascii="仿宋" w:hAnsi="仿宋" w:hint="eastAsia"/>
                <w:sz w:val="24"/>
              </w:rPr>
              <w:t>12月1日</w:t>
            </w:r>
          </w:p>
        </w:tc>
        <w:tc>
          <w:tcPr>
            <w:tcW w:w="1013" w:type="pct"/>
            <w:vAlign w:val="center"/>
          </w:tcPr>
          <w:p w14:paraId="1C311945" w14:textId="77777777" w:rsidR="0011328F" w:rsidRDefault="00154E20">
            <w:pPr>
              <w:jc w:val="center"/>
              <w:rPr>
                <w:rFonts w:ascii="仿宋" w:hAnsi="仿宋"/>
                <w:sz w:val="24"/>
              </w:rPr>
            </w:pPr>
            <w:r>
              <w:rPr>
                <w:rFonts w:ascii="仿宋" w:hAnsi="仿宋" w:hint="eastAsia"/>
                <w:sz w:val="24"/>
              </w:rPr>
              <w:t>08:00～13:00</w:t>
            </w:r>
          </w:p>
        </w:tc>
        <w:tc>
          <w:tcPr>
            <w:tcW w:w="1591" w:type="pct"/>
            <w:vAlign w:val="center"/>
          </w:tcPr>
          <w:p w14:paraId="22A330DA" w14:textId="77777777" w:rsidR="0011328F" w:rsidRDefault="00154E20">
            <w:pPr>
              <w:rPr>
                <w:rFonts w:ascii="仿宋" w:hAnsi="仿宋"/>
                <w:sz w:val="24"/>
              </w:rPr>
            </w:pPr>
            <w:r>
              <w:rPr>
                <w:rFonts w:ascii="仿宋" w:hAnsi="仿宋" w:hint="eastAsia"/>
                <w:sz w:val="24"/>
              </w:rPr>
              <w:t>参赛队报到，安排住宿，领取资料</w:t>
            </w:r>
          </w:p>
        </w:tc>
        <w:tc>
          <w:tcPr>
            <w:tcW w:w="911" w:type="pct"/>
            <w:vAlign w:val="center"/>
          </w:tcPr>
          <w:p w14:paraId="6995EB4B" w14:textId="77777777" w:rsidR="0011328F" w:rsidRDefault="00154E20">
            <w:pPr>
              <w:rPr>
                <w:rFonts w:ascii="仿宋" w:hAnsi="仿宋"/>
                <w:sz w:val="24"/>
              </w:rPr>
            </w:pPr>
            <w:r>
              <w:rPr>
                <w:rFonts w:ascii="仿宋" w:hAnsi="仿宋" w:hint="eastAsia"/>
                <w:sz w:val="24"/>
              </w:rPr>
              <w:t>工作人员、参赛队</w:t>
            </w:r>
          </w:p>
        </w:tc>
        <w:tc>
          <w:tcPr>
            <w:tcW w:w="735" w:type="pct"/>
            <w:vAlign w:val="center"/>
          </w:tcPr>
          <w:p w14:paraId="37707CC1" w14:textId="77777777" w:rsidR="0011328F" w:rsidRDefault="00154E20">
            <w:pPr>
              <w:rPr>
                <w:rFonts w:ascii="仿宋" w:hAnsi="仿宋"/>
                <w:sz w:val="24"/>
              </w:rPr>
            </w:pPr>
            <w:r>
              <w:rPr>
                <w:rFonts w:ascii="仿宋" w:hAnsi="仿宋" w:hint="eastAsia"/>
                <w:sz w:val="24"/>
              </w:rPr>
              <w:t>住宿酒店</w:t>
            </w:r>
          </w:p>
        </w:tc>
      </w:tr>
      <w:tr w:rsidR="0011328F" w14:paraId="514F741B" w14:textId="77777777" w:rsidTr="00154E20">
        <w:trPr>
          <w:trHeight w:val="643"/>
          <w:jc w:val="center"/>
        </w:trPr>
        <w:tc>
          <w:tcPr>
            <w:tcW w:w="750" w:type="pct"/>
            <w:vMerge/>
            <w:vAlign w:val="center"/>
          </w:tcPr>
          <w:p w14:paraId="4334526B" w14:textId="77777777" w:rsidR="0011328F" w:rsidRDefault="0011328F">
            <w:pPr>
              <w:rPr>
                <w:rFonts w:ascii="仿宋" w:hAnsi="仿宋"/>
                <w:sz w:val="24"/>
              </w:rPr>
            </w:pPr>
          </w:p>
        </w:tc>
        <w:tc>
          <w:tcPr>
            <w:tcW w:w="1013" w:type="pct"/>
            <w:vAlign w:val="center"/>
          </w:tcPr>
          <w:p w14:paraId="494A9C3A" w14:textId="77777777" w:rsidR="0011328F" w:rsidRDefault="00154E20">
            <w:pPr>
              <w:jc w:val="center"/>
              <w:rPr>
                <w:rFonts w:ascii="仿宋" w:hAnsi="仿宋"/>
                <w:sz w:val="24"/>
              </w:rPr>
            </w:pPr>
            <w:r>
              <w:rPr>
                <w:rFonts w:ascii="仿宋" w:hAnsi="仿宋" w:hint="eastAsia"/>
                <w:sz w:val="24"/>
              </w:rPr>
              <w:t>14:30</w:t>
            </w:r>
          </w:p>
        </w:tc>
        <w:tc>
          <w:tcPr>
            <w:tcW w:w="1591" w:type="pct"/>
            <w:vAlign w:val="center"/>
          </w:tcPr>
          <w:p w14:paraId="4E58303D" w14:textId="77777777" w:rsidR="0011328F" w:rsidRDefault="00154E20">
            <w:pPr>
              <w:rPr>
                <w:rFonts w:ascii="仿宋" w:hAnsi="仿宋"/>
                <w:sz w:val="24"/>
              </w:rPr>
            </w:pPr>
            <w:r>
              <w:rPr>
                <w:rFonts w:ascii="仿宋" w:hAnsi="仿宋" w:hint="eastAsia"/>
                <w:sz w:val="24"/>
              </w:rPr>
              <w:t>参赛队集中乘车前往学校</w:t>
            </w:r>
          </w:p>
        </w:tc>
        <w:tc>
          <w:tcPr>
            <w:tcW w:w="911" w:type="pct"/>
            <w:vAlign w:val="center"/>
          </w:tcPr>
          <w:p w14:paraId="283F85D4" w14:textId="77777777" w:rsidR="0011328F" w:rsidRDefault="0011328F">
            <w:pPr>
              <w:rPr>
                <w:rFonts w:ascii="仿宋" w:hAnsi="仿宋"/>
                <w:sz w:val="24"/>
              </w:rPr>
            </w:pPr>
          </w:p>
        </w:tc>
        <w:tc>
          <w:tcPr>
            <w:tcW w:w="735" w:type="pct"/>
            <w:vAlign w:val="center"/>
          </w:tcPr>
          <w:p w14:paraId="27FDDE8C" w14:textId="77777777" w:rsidR="0011328F" w:rsidRDefault="0011328F">
            <w:pPr>
              <w:rPr>
                <w:rFonts w:ascii="仿宋" w:hAnsi="仿宋"/>
                <w:sz w:val="24"/>
              </w:rPr>
            </w:pPr>
          </w:p>
        </w:tc>
      </w:tr>
      <w:tr w:rsidR="0011328F" w14:paraId="35B7203A" w14:textId="77777777" w:rsidTr="00154E20">
        <w:trPr>
          <w:trHeight w:val="331"/>
          <w:jc w:val="center"/>
        </w:trPr>
        <w:tc>
          <w:tcPr>
            <w:tcW w:w="750" w:type="pct"/>
            <w:vMerge/>
            <w:vAlign w:val="center"/>
          </w:tcPr>
          <w:p w14:paraId="70260214" w14:textId="77777777" w:rsidR="0011328F" w:rsidRDefault="0011328F">
            <w:pPr>
              <w:rPr>
                <w:rFonts w:ascii="仿宋" w:hAnsi="仿宋"/>
                <w:sz w:val="24"/>
              </w:rPr>
            </w:pPr>
          </w:p>
        </w:tc>
        <w:tc>
          <w:tcPr>
            <w:tcW w:w="1013" w:type="pct"/>
            <w:vAlign w:val="center"/>
          </w:tcPr>
          <w:p w14:paraId="7D2AA409" w14:textId="77777777" w:rsidR="0011328F" w:rsidRDefault="00154E20">
            <w:pPr>
              <w:jc w:val="center"/>
              <w:rPr>
                <w:rFonts w:ascii="仿宋" w:hAnsi="仿宋"/>
                <w:sz w:val="24"/>
              </w:rPr>
            </w:pPr>
            <w:r>
              <w:rPr>
                <w:rFonts w:ascii="仿宋" w:hAnsi="仿宋" w:hint="eastAsia"/>
                <w:sz w:val="24"/>
              </w:rPr>
              <w:t>1</w:t>
            </w:r>
            <w:r>
              <w:rPr>
                <w:rFonts w:ascii="仿宋" w:hAnsi="仿宋"/>
                <w:sz w:val="24"/>
              </w:rPr>
              <w:t>5</w:t>
            </w:r>
            <w:r>
              <w:rPr>
                <w:rFonts w:ascii="仿宋" w:hAnsi="仿宋" w:hint="eastAsia"/>
                <w:sz w:val="24"/>
              </w:rPr>
              <w:t>:</w:t>
            </w:r>
            <w:r>
              <w:rPr>
                <w:rFonts w:ascii="仿宋" w:hAnsi="仿宋"/>
                <w:sz w:val="24"/>
              </w:rPr>
              <w:t>00</w:t>
            </w:r>
            <w:r>
              <w:rPr>
                <w:rFonts w:ascii="仿宋" w:hAnsi="仿宋" w:hint="eastAsia"/>
                <w:sz w:val="24"/>
              </w:rPr>
              <w:t>～15:30</w:t>
            </w:r>
          </w:p>
        </w:tc>
        <w:tc>
          <w:tcPr>
            <w:tcW w:w="1591" w:type="pct"/>
            <w:vAlign w:val="center"/>
          </w:tcPr>
          <w:p w14:paraId="67E3E753" w14:textId="77777777" w:rsidR="0011328F" w:rsidRDefault="00154E20">
            <w:pPr>
              <w:rPr>
                <w:rFonts w:ascii="仿宋" w:hAnsi="仿宋"/>
                <w:sz w:val="24"/>
              </w:rPr>
            </w:pPr>
            <w:r>
              <w:rPr>
                <w:rFonts w:ascii="仿宋" w:hAnsi="仿宋" w:hint="eastAsia"/>
                <w:sz w:val="24"/>
              </w:rPr>
              <w:t>开赛式</w:t>
            </w:r>
          </w:p>
        </w:tc>
        <w:tc>
          <w:tcPr>
            <w:tcW w:w="911" w:type="pct"/>
            <w:vAlign w:val="center"/>
          </w:tcPr>
          <w:p w14:paraId="2D2E574F" w14:textId="77777777" w:rsidR="0011328F" w:rsidRDefault="00154E20">
            <w:pPr>
              <w:rPr>
                <w:rFonts w:ascii="仿宋" w:hAnsi="仿宋"/>
                <w:sz w:val="24"/>
              </w:rPr>
            </w:pPr>
            <w:r>
              <w:rPr>
                <w:rFonts w:ascii="仿宋" w:hAnsi="仿宋" w:hint="eastAsia"/>
                <w:sz w:val="24"/>
              </w:rPr>
              <w:t>各参赛队</w:t>
            </w:r>
          </w:p>
        </w:tc>
        <w:tc>
          <w:tcPr>
            <w:tcW w:w="735" w:type="pct"/>
            <w:vAlign w:val="center"/>
          </w:tcPr>
          <w:p w14:paraId="65D84AB6" w14:textId="77777777" w:rsidR="0011328F" w:rsidRDefault="00154E20">
            <w:pPr>
              <w:rPr>
                <w:rFonts w:ascii="仿宋" w:hAnsi="仿宋"/>
                <w:sz w:val="24"/>
              </w:rPr>
            </w:pPr>
            <w:r>
              <w:rPr>
                <w:rFonts w:ascii="仿宋" w:hAnsi="仿宋" w:hint="eastAsia"/>
                <w:sz w:val="24"/>
              </w:rPr>
              <w:t>报告厅</w:t>
            </w:r>
          </w:p>
        </w:tc>
      </w:tr>
      <w:tr w:rsidR="0011328F" w14:paraId="19518793" w14:textId="77777777" w:rsidTr="00154E20">
        <w:trPr>
          <w:trHeight w:val="331"/>
          <w:jc w:val="center"/>
        </w:trPr>
        <w:tc>
          <w:tcPr>
            <w:tcW w:w="750" w:type="pct"/>
            <w:vMerge/>
            <w:vAlign w:val="center"/>
          </w:tcPr>
          <w:p w14:paraId="4D5C316D" w14:textId="77777777" w:rsidR="0011328F" w:rsidRDefault="0011328F">
            <w:pPr>
              <w:rPr>
                <w:rFonts w:ascii="仿宋" w:hAnsi="仿宋"/>
                <w:sz w:val="24"/>
              </w:rPr>
            </w:pPr>
          </w:p>
        </w:tc>
        <w:tc>
          <w:tcPr>
            <w:tcW w:w="1013" w:type="pct"/>
            <w:vAlign w:val="center"/>
          </w:tcPr>
          <w:p w14:paraId="64E11310" w14:textId="77777777" w:rsidR="0011328F" w:rsidRDefault="00154E20">
            <w:pPr>
              <w:jc w:val="center"/>
              <w:rPr>
                <w:rFonts w:ascii="仿宋" w:hAnsi="仿宋"/>
                <w:sz w:val="24"/>
              </w:rPr>
            </w:pPr>
            <w:r>
              <w:rPr>
                <w:rFonts w:ascii="仿宋" w:hAnsi="仿宋" w:hint="eastAsia"/>
                <w:sz w:val="24"/>
              </w:rPr>
              <w:t>1</w:t>
            </w:r>
            <w:r>
              <w:rPr>
                <w:rFonts w:ascii="仿宋" w:hAnsi="仿宋"/>
                <w:sz w:val="24"/>
              </w:rPr>
              <w:t>5</w:t>
            </w:r>
            <w:r>
              <w:rPr>
                <w:rFonts w:ascii="仿宋" w:hAnsi="仿宋" w:hint="eastAsia"/>
                <w:sz w:val="24"/>
              </w:rPr>
              <w:t>:</w:t>
            </w:r>
            <w:r>
              <w:rPr>
                <w:rFonts w:ascii="仿宋" w:hAnsi="仿宋"/>
                <w:sz w:val="24"/>
              </w:rPr>
              <w:t>30</w:t>
            </w:r>
            <w:r>
              <w:rPr>
                <w:rFonts w:ascii="仿宋" w:hAnsi="仿宋" w:hint="eastAsia"/>
                <w:sz w:val="24"/>
              </w:rPr>
              <w:t>～1</w:t>
            </w:r>
            <w:r>
              <w:rPr>
                <w:rFonts w:ascii="仿宋" w:hAnsi="仿宋"/>
                <w:sz w:val="24"/>
              </w:rPr>
              <w:t>6</w:t>
            </w:r>
            <w:r>
              <w:rPr>
                <w:rFonts w:ascii="仿宋" w:hAnsi="仿宋" w:hint="eastAsia"/>
                <w:sz w:val="24"/>
              </w:rPr>
              <w:t>:</w:t>
            </w:r>
            <w:r>
              <w:rPr>
                <w:rFonts w:ascii="仿宋" w:hAnsi="仿宋"/>
                <w:sz w:val="24"/>
              </w:rPr>
              <w:t>0</w:t>
            </w:r>
            <w:r>
              <w:rPr>
                <w:rFonts w:ascii="仿宋" w:hAnsi="仿宋" w:hint="eastAsia"/>
                <w:sz w:val="24"/>
              </w:rPr>
              <w:t>0</w:t>
            </w:r>
          </w:p>
        </w:tc>
        <w:tc>
          <w:tcPr>
            <w:tcW w:w="1591" w:type="pct"/>
            <w:vAlign w:val="center"/>
          </w:tcPr>
          <w:p w14:paraId="29A53F4E" w14:textId="77777777" w:rsidR="0011328F" w:rsidRDefault="00154E20">
            <w:pPr>
              <w:rPr>
                <w:rFonts w:ascii="仿宋" w:hAnsi="仿宋"/>
                <w:sz w:val="24"/>
              </w:rPr>
            </w:pPr>
            <w:r>
              <w:rPr>
                <w:rFonts w:ascii="仿宋" w:hAnsi="仿宋" w:hint="eastAsia"/>
                <w:sz w:val="24"/>
              </w:rPr>
              <w:t>领队会议</w:t>
            </w:r>
          </w:p>
        </w:tc>
        <w:tc>
          <w:tcPr>
            <w:tcW w:w="911" w:type="pct"/>
            <w:vAlign w:val="center"/>
          </w:tcPr>
          <w:p w14:paraId="437A5BCB" w14:textId="77777777" w:rsidR="0011328F" w:rsidRDefault="00154E20">
            <w:pPr>
              <w:rPr>
                <w:rFonts w:ascii="仿宋" w:hAnsi="仿宋"/>
                <w:sz w:val="24"/>
              </w:rPr>
            </w:pPr>
            <w:r>
              <w:rPr>
                <w:rFonts w:ascii="仿宋" w:hAnsi="仿宋" w:hint="eastAsia"/>
                <w:sz w:val="24"/>
              </w:rPr>
              <w:t>各参赛队领队</w:t>
            </w:r>
          </w:p>
        </w:tc>
        <w:tc>
          <w:tcPr>
            <w:tcW w:w="735" w:type="pct"/>
            <w:vAlign w:val="center"/>
          </w:tcPr>
          <w:p w14:paraId="48204706" w14:textId="77777777" w:rsidR="0011328F" w:rsidRDefault="00154E20">
            <w:pPr>
              <w:rPr>
                <w:rFonts w:ascii="仿宋" w:hAnsi="仿宋"/>
                <w:sz w:val="24"/>
              </w:rPr>
            </w:pPr>
            <w:r>
              <w:rPr>
                <w:rFonts w:ascii="仿宋" w:hAnsi="仿宋" w:hint="eastAsia"/>
                <w:sz w:val="24"/>
              </w:rPr>
              <w:t>报告厅</w:t>
            </w:r>
          </w:p>
        </w:tc>
      </w:tr>
      <w:tr w:rsidR="0011328F" w14:paraId="5A28F869" w14:textId="77777777" w:rsidTr="00154E20">
        <w:trPr>
          <w:trHeight w:val="643"/>
          <w:jc w:val="center"/>
        </w:trPr>
        <w:tc>
          <w:tcPr>
            <w:tcW w:w="750" w:type="pct"/>
            <w:vMerge/>
            <w:vAlign w:val="center"/>
          </w:tcPr>
          <w:p w14:paraId="67CAD66F" w14:textId="77777777" w:rsidR="0011328F" w:rsidRDefault="0011328F">
            <w:pPr>
              <w:rPr>
                <w:rFonts w:ascii="仿宋" w:hAnsi="仿宋"/>
                <w:sz w:val="24"/>
              </w:rPr>
            </w:pPr>
          </w:p>
        </w:tc>
        <w:tc>
          <w:tcPr>
            <w:tcW w:w="1013" w:type="pct"/>
            <w:vAlign w:val="center"/>
          </w:tcPr>
          <w:p w14:paraId="6B915DD4" w14:textId="77777777" w:rsidR="0011328F" w:rsidRDefault="00154E20">
            <w:pPr>
              <w:jc w:val="center"/>
              <w:rPr>
                <w:rFonts w:ascii="仿宋" w:hAnsi="仿宋"/>
                <w:sz w:val="24"/>
              </w:rPr>
            </w:pPr>
            <w:r>
              <w:rPr>
                <w:rFonts w:ascii="仿宋" w:hAnsi="仿宋" w:hint="eastAsia"/>
                <w:sz w:val="24"/>
              </w:rPr>
              <w:t>1</w:t>
            </w:r>
            <w:r>
              <w:rPr>
                <w:rFonts w:ascii="仿宋" w:hAnsi="仿宋"/>
                <w:sz w:val="24"/>
              </w:rPr>
              <w:t>6</w:t>
            </w:r>
            <w:r>
              <w:rPr>
                <w:rFonts w:ascii="仿宋" w:hAnsi="仿宋" w:hint="eastAsia"/>
                <w:sz w:val="24"/>
              </w:rPr>
              <w:t>:</w:t>
            </w:r>
            <w:r>
              <w:rPr>
                <w:rFonts w:ascii="仿宋" w:hAnsi="仿宋"/>
                <w:sz w:val="24"/>
              </w:rPr>
              <w:t>0</w:t>
            </w:r>
            <w:r>
              <w:rPr>
                <w:rFonts w:ascii="仿宋" w:hAnsi="仿宋" w:hint="eastAsia"/>
                <w:sz w:val="24"/>
              </w:rPr>
              <w:t>0～16:</w:t>
            </w:r>
            <w:r>
              <w:rPr>
                <w:rFonts w:ascii="仿宋" w:hAnsi="仿宋"/>
                <w:sz w:val="24"/>
              </w:rPr>
              <w:t>3</w:t>
            </w:r>
            <w:r>
              <w:rPr>
                <w:rFonts w:ascii="仿宋" w:hAnsi="仿宋" w:hint="eastAsia"/>
                <w:sz w:val="24"/>
              </w:rPr>
              <w:t>0</w:t>
            </w:r>
          </w:p>
        </w:tc>
        <w:tc>
          <w:tcPr>
            <w:tcW w:w="1591" w:type="pct"/>
            <w:vAlign w:val="center"/>
          </w:tcPr>
          <w:p w14:paraId="42C9715F" w14:textId="77777777" w:rsidR="0011328F" w:rsidRDefault="00154E20">
            <w:pPr>
              <w:rPr>
                <w:rFonts w:ascii="仿宋" w:hAnsi="仿宋"/>
                <w:sz w:val="24"/>
              </w:rPr>
            </w:pPr>
            <w:r>
              <w:rPr>
                <w:rFonts w:ascii="仿宋" w:hAnsi="仿宋" w:hint="eastAsia"/>
                <w:sz w:val="24"/>
              </w:rPr>
              <w:t>熟悉赛场</w:t>
            </w:r>
          </w:p>
        </w:tc>
        <w:tc>
          <w:tcPr>
            <w:tcW w:w="911" w:type="pct"/>
            <w:vAlign w:val="center"/>
          </w:tcPr>
          <w:p w14:paraId="450F1DF5" w14:textId="77777777" w:rsidR="0011328F" w:rsidRDefault="00154E20">
            <w:pPr>
              <w:rPr>
                <w:rFonts w:ascii="仿宋" w:hAnsi="仿宋"/>
                <w:sz w:val="24"/>
              </w:rPr>
            </w:pPr>
            <w:r>
              <w:rPr>
                <w:rFonts w:ascii="仿宋" w:hAnsi="仿宋" w:hint="eastAsia"/>
                <w:sz w:val="24"/>
              </w:rPr>
              <w:t>赛场技术人员、各参赛队</w:t>
            </w:r>
          </w:p>
        </w:tc>
        <w:tc>
          <w:tcPr>
            <w:tcW w:w="735" w:type="pct"/>
            <w:vAlign w:val="center"/>
          </w:tcPr>
          <w:p w14:paraId="6FFD0EAD" w14:textId="77777777" w:rsidR="0011328F" w:rsidRDefault="00154E20">
            <w:pPr>
              <w:rPr>
                <w:rFonts w:ascii="仿宋" w:hAnsi="仿宋"/>
                <w:sz w:val="24"/>
              </w:rPr>
            </w:pPr>
            <w:r>
              <w:rPr>
                <w:rFonts w:ascii="仿宋" w:hAnsi="仿宋" w:hint="eastAsia"/>
                <w:sz w:val="24"/>
              </w:rPr>
              <w:t>竞赛场地</w:t>
            </w:r>
          </w:p>
        </w:tc>
      </w:tr>
      <w:tr w:rsidR="0011328F" w14:paraId="40F3917D" w14:textId="77777777" w:rsidTr="00154E20">
        <w:trPr>
          <w:trHeight w:val="629"/>
          <w:jc w:val="center"/>
        </w:trPr>
        <w:tc>
          <w:tcPr>
            <w:tcW w:w="750" w:type="pct"/>
            <w:vMerge/>
            <w:vAlign w:val="center"/>
          </w:tcPr>
          <w:p w14:paraId="70CEADD5" w14:textId="77777777" w:rsidR="0011328F" w:rsidRDefault="0011328F">
            <w:pPr>
              <w:rPr>
                <w:rFonts w:ascii="仿宋" w:hAnsi="仿宋"/>
                <w:sz w:val="24"/>
              </w:rPr>
            </w:pPr>
          </w:p>
        </w:tc>
        <w:tc>
          <w:tcPr>
            <w:tcW w:w="1013" w:type="pct"/>
            <w:vAlign w:val="center"/>
          </w:tcPr>
          <w:p w14:paraId="43EFAE7A" w14:textId="77777777" w:rsidR="0011328F" w:rsidRDefault="00154E20">
            <w:pPr>
              <w:jc w:val="center"/>
              <w:rPr>
                <w:rFonts w:ascii="仿宋" w:hAnsi="仿宋"/>
                <w:sz w:val="24"/>
              </w:rPr>
            </w:pPr>
            <w:r>
              <w:rPr>
                <w:rFonts w:ascii="仿宋" w:hAnsi="仿宋" w:hint="eastAsia"/>
                <w:sz w:val="24"/>
              </w:rPr>
              <w:t>16:</w:t>
            </w:r>
            <w:r>
              <w:rPr>
                <w:rFonts w:ascii="仿宋" w:hAnsi="仿宋"/>
                <w:sz w:val="24"/>
              </w:rPr>
              <w:t>3</w:t>
            </w:r>
            <w:r>
              <w:rPr>
                <w:rFonts w:ascii="仿宋" w:hAnsi="仿宋" w:hint="eastAsia"/>
                <w:sz w:val="24"/>
              </w:rPr>
              <w:t>0</w:t>
            </w:r>
          </w:p>
        </w:tc>
        <w:tc>
          <w:tcPr>
            <w:tcW w:w="1591" w:type="pct"/>
            <w:vAlign w:val="center"/>
          </w:tcPr>
          <w:p w14:paraId="5D055FF3" w14:textId="77777777" w:rsidR="0011328F" w:rsidRDefault="00154E20">
            <w:pPr>
              <w:rPr>
                <w:rFonts w:ascii="仿宋" w:hAnsi="仿宋"/>
                <w:sz w:val="24"/>
              </w:rPr>
            </w:pPr>
            <w:r>
              <w:rPr>
                <w:rFonts w:ascii="仿宋" w:hAnsi="仿宋" w:hint="eastAsia"/>
                <w:sz w:val="24"/>
              </w:rPr>
              <w:t>各队返回住宿酒店</w:t>
            </w:r>
          </w:p>
        </w:tc>
        <w:tc>
          <w:tcPr>
            <w:tcW w:w="911" w:type="pct"/>
            <w:vAlign w:val="center"/>
          </w:tcPr>
          <w:p w14:paraId="323EE11E" w14:textId="77777777" w:rsidR="0011328F" w:rsidRDefault="0011328F">
            <w:pPr>
              <w:rPr>
                <w:rFonts w:ascii="仿宋" w:hAnsi="仿宋"/>
                <w:sz w:val="24"/>
              </w:rPr>
            </w:pPr>
          </w:p>
        </w:tc>
        <w:tc>
          <w:tcPr>
            <w:tcW w:w="735" w:type="pct"/>
            <w:vAlign w:val="center"/>
          </w:tcPr>
          <w:p w14:paraId="314F0EB2" w14:textId="77777777" w:rsidR="0011328F" w:rsidRDefault="0011328F">
            <w:pPr>
              <w:rPr>
                <w:rFonts w:ascii="仿宋" w:hAnsi="仿宋"/>
                <w:sz w:val="24"/>
              </w:rPr>
            </w:pPr>
          </w:p>
        </w:tc>
      </w:tr>
      <w:tr w:rsidR="0011328F" w14:paraId="60E0CA23" w14:textId="77777777" w:rsidTr="00154E20">
        <w:trPr>
          <w:trHeight w:val="643"/>
          <w:jc w:val="center"/>
        </w:trPr>
        <w:tc>
          <w:tcPr>
            <w:tcW w:w="750" w:type="pct"/>
            <w:vMerge w:val="restart"/>
            <w:vAlign w:val="center"/>
          </w:tcPr>
          <w:p w14:paraId="5B21458B" w14:textId="77777777" w:rsidR="0011328F" w:rsidRDefault="00154E20">
            <w:pPr>
              <w:rPr>
                <w:rFonts w:ascii="仿宋" w:hAnsi="仿宋"/>
                <w:sz w:val="24"/>
              </w:rPr>
            </w:pPr>
            <w:r>
              <w:rPr>
                <w:rFonts w:ascii="仿宋" w:hAnsi="仿宋" w:hint="eastAsia"/>
                <w:sz w:val="24"/>
              </w:rPr>
              <w:t>12月2日</w:t>
            </w:r>
          </w:p>
        </w:tc>
        <w:tc>
          <w:tcPr>
            <w:tcW w:w="1013" w:type="pct"/>
            <w:vAlign w:val="center"/>
          </w:tcPr>
          <w:p w14:paraId="2675DD3C" w14:textId="77777777" w:rsidR="0011328F" w:rsidRDefault="00154E20">
            <w:pPr>
              <w:jc w:val="center"/>
              <w:rPr>
                <w:rFonts w:ascii="仿宋" w:hAnsi="仿宋"/>
                <w:sz w:val="24"/>
              </w:rPr>
            </w:pPr>
            <w:r>
              <w:rPr>
                <w:rFonts w:ascii="仿宋" w:hAnsi="仿宋" w:hint="eastAsia"/>
                <w:sz w:val="24"/>
              </w:rPr>
              <w:t>7:30</w:t>
            </w:r>
          </w:p>
        </w:tc>
        <w:tc>
          <w:tcPr>
            <w:tcW w:w="1591" w:type="pct"/>
            <w:vAlign w:val="center"/>
          </w:tcPr>
          <w:p w14:paraId="12B50451" w14:textId="77777777" w:rsidR="0011328F" w:rsidRDefault="00154E20">
            <w:pPr>
              <w:rPr>
                <w:rFonts w:ascii="仿宋" w:hAnsi="仿宋"/>
                <w:sz w:val="24"/>
              </w:rPr>
            </w:pPr>
            <w:r>
              <w:rPr>
                <w:rFonts w:ascii="仿宋" w:hAnsi="仿宋" w:hint="eastAsia"/>
                <w:sz w:val="24"/>
              </w:rPr>
              <w:t>参赛队住宿酒店门口集合，集体乘车前往赛场</w:t>
            </w:r>
          </w:p>
        </w:tc>
        <w:tc>
          <w:tcPr>
            <w:tcW w:w="911" w:type="pct"/>
            <w:vAlign w:val="center"/>
          </w:tcPr>
          <w:p w14:paraId="45734FC6" w14:textId="77777777" w:rsidR="0011328F" w:rsidRDefault="00154E20">
            <w:pPr>
              <w:rPr>
                <w:rFonts w:ascii="仿宋" w:hAnsi="仿宋"/>
                <w:sz w:val="24"/>
              </w:rPr>
            </w:pPr>
            <w:r>
              <w:rPr>
                <w:rFonts w:ascii="仿宋" w:hAnsi="仿宋" w:hint="eastAsia"/>
                <w:sz w:val="24"/>
              </w:rPr>
              <w:t>各参赛队</w:t>
            </w:r>
          </w:p>
        </w:tc>
        <w:tc>
          <w:tcPr>
            <w:tcW w:w="735" w:type="pct"/>
            <w:vAlign w:val="center"/>
          </w:tcPr>
          <w:p w14:paraId="73C8292E" w14:textId="77777777" w:rsidR="0011328F" w:rsidRDefault="00154E20">
            <w:pPr>
              <w:rPr>
                <w:rFonts w:ascii="仿宋" w:hAnsi="仿宋"/>
                <w:sz w:val="24"/>
              </w:rPr>
            </w:pPr>
            <w:r>
              <w:rPr>
                <w:rFonts w:ascii="仿宋" w:hAnsi="仿宋" w:hint="eastAsia"/>
                <w:sz w:val="24"/>
              </w:rPr>
              <w:t>住宿酒店</w:t>
            </w:r>
          </w:p>
        </w:tc>
      </w:tr>
      <w:tr w:rsidR="0011328F" w14:paraId="2671A660" w14:textId="77777777" w:rsidTr="00154E20">
        <w:trPr>
          <w:trHeight w:val="643"/>
          <w:jc w:val="center"/>
        </w:trPr>
        <w:tc>
          <w:tcPr>
            <w:tcW w:w="750" w:type="pct"/>
            <w:vMerge/>
            <w:vAlign w:val="center"/>
          </w:tcPr>
          <w:p w14:paraId="2AB78771" w14:textId="77777777" w:rsidR="0011328F" w:rsidRDefault="0011328F">
            <w:pPr>
              <w:rPr>
                <w:rFonts w:ascii="仿宋" w:hAnsi="仿宋"/>
                <w:sz w:val="24"/>
              </w:rPr>
            </w:pPr>
          </w:p>
        </w:tc>
        <w:tc>
          <w:tcPr>
            <w:tcW w:w="1013" w:type="pct"/>
            <w:vAlign w:val="center"/>
          </w:tcPr>
          <w:p w14:paraId="5DD3D503" w14:textId="77777777" w:rsidR="0011328F" w:rsidRDefault="00154E20">
            <w:pPr>
              <w:jc w:val="center"/>
              <w:rPr>
                <w:rFonts w:ascii="仿宋" w:hAnsi="仿宋"/>
                <w:sz w:val="24"/>
              </w:rPr>
            </w:pPr>
            <w:r>
              <w:rPr>
                <w:rFonts w:ascii="仿宋" w:hAnsi="仿宋" w:hint="eastAsia"/>
                <w:sz w:val="24"/>
              </w:rPr>
              <w:t>8:00～</w:t>
            </w:r>
            <w:r>
              <w:rPr>
                <w:rFonts w:ascii="仿宋" w:hAnsi="仿宋"/>
                <w:sz w:val="24"/>
              </w:rPr>
              <w:t>9</w:t>
            </w:r>
            <w:r>
              <w:rPr>
                <w:rFonts w:ascii="仿宋" w:hAnsi="仿宋" w:hint="eastAsia"/>
                <w:sz w:val="24"/>
              </w:rPr>
              <w:t>:</w:t>
            </w:r>
            <w:r>
              <w:rPr>
                <w:rFonts w:ascii="仿宋" w:hAnsi="仿宋"/>
                <w:sz w:val="24"/>
              </w:rPr>
              <w:t>0</w:t>
            </w:r>
            <w:r>
              <w:rPr>
                <w:rFonts w:ascii="仿宋" w:hAnsi="仿宋" w:hint="eastAsia"/>
                <w:sz w:val="24"/>
              </w:rPr>
              <w:t>0</w:t>
            </w:r>
          </w:p>
        </w:tc>
        <w:tc>
          <w:tcPr>
            <w:tcW w:w="1591" w:type="pct"/>
            <w:vAlign w:val="center"/>
          </w:tcPr>
          <w:p w14:paraId="229FC190" w14:textId="77777777" w:rsidR="0011328F" w:rsidRDefault="00154E20">
            <w:pPr>
              <w:rPr>
                <w:rFonts w:ascii="仿宋" w:hAnsi="仿宋"/>
                <w:sz w:val="24"/>
              </w:rPr>
            </w:pPr>
            <w:r>
              <w:rPr>
                <w:rFonts w:ascii="仿宋" w:hAnsi="仿宋" w:hint="eastAsia"/>
                <w:sz w:val="24"/>
              </w:rPr>
              <w:t>大赛检录进场、抽签加密</w:t>
            </w:r>
          </w:p>
        </w:tc>
        <w:tc>
          <w:tcPr>
            <w:tcW w:w="911" w:type="pct"/>
            <w:vAlign w:val="center"/>
          </w:tcPr>
          <w:p w14:paraId="65D1733F" w14:textId="77777777" w:rsidR="0011328F" w:rsidRDefault="00154E20">
            <w:pPr>
              <w:rPr>
                <w:rFonts w:ascii="仿宋" w:hAnsi="仿宋"/>
                <w:sz w:val="24"/>
              </w:rPr>
            </w:pPr>
            <w:r>
              <w:rPr>
                <w:rFonts w:ascii="仿宋" w:hAnsi="仿宋" w:hint="eastAsia"/>
                <w:sz w:val="24"/>
              </w:rPr>
              <w:t>参赛选手、加密裁判</w:t>
            </w:r>
          </w:p>
        </w:tc>
        <w:tc>
          <w:tcPr>
            <w:tcW w:w="735" w:type="pct"/>
            <w:vAlign w:val="center"/>
          </w:tcPr>
          <w:p w14:paraId="2F3F3219" w14:textId="77777777" w:rsidR="0011328F" w:rsidRDefault="00154E20">
            <w:pPr>
              <w:rPr>
                <w:rFonts w:ascii="仿宋" w:hAnsi="仿宋"/>
                <w:sz w:val="24"/>
              </w:rPr>
            </w:pPr>
            <w:r>
              <w:rPr>
                <w:rFonts w:ascii="仿宋" w:hAnsi="仿宋" w:hint="eastAsia"/>
                <w:sz w:val="24"/>
              </w:rPr>
              <w:t>抽签区域</w:t>
            </w:r>
          </w:p>
        </w:tc>
      </w:tr>
      <w:tr w:rsidR="0011328F" w14:paraId="704F4055" w14:textId="77777777" w:rsidTr="00154E20">
        <w:trPr>
          <w:trHeight w:val="331"/>
          <w:jc w:val="center"/>
        </w:trPr>
        <w:tc>
          <w:tcPr>
            <w:tcW w:w="750" w:type="pct"/>
            <w:vMerge/>
            <w:vAlign w:val="center"/>
          </w:tcPr>
          <w:p w14:paraId="71087AAD" w14:textId="77777777" w:rsidR="0011328F" w:rsidRDefault="0011328F">
            <w:pPr>
              <w:rPr>
                <w:rFonts w:ascii="仿宋" w:hAnsi="仿宋"/>
                <w:sz w:val="24"/>
              </w:rPr>
            </w:pPr>
          </w:p>
        </w:tc>
        <w:tc>
          <w:tcPr>
            <w:tcW w:w="1013" w:type="pct"/>
            <w:vAlign w:val="center"/>
          </w:tcPr>
          <w:p w14:paraId="6D573BD3" w14:textId="77777777" w:rsidR="0011328F" w:rsidRDefault="00154E20">
            <w:pPr>
              <w:jc w:val="center"/>
              <w:rPr>
                <w:rFonts w:ascii="仿宋" w:hAnsi="仿宋"/>
                <w:sz w:val="24"/>
              </w:rPr>
            </w:pPr>
            <w:r>
              <w:rPr>
                <w:rFonts w:ascii="仿宋" w:hAnsi="仿宋"/>
                <w:sz w:val="24"/>
              </w:rPr>
              <w:t>9</w:t>
            </w:r>
            <w:r>
              <w:rPr>
                <w:rFonts w:ascii="仿宋" w:hAnsi="仿宋" w:hint="eastAsia"/>
                <w:sz w:val="24"/>
              </w:rPr>
              <w:t>:00～1</w:t>
            </w:r>
            <w:r>
              <w:rPr>
                <w:rFonts w:ascii="仿宋" w:hAnsi="仿宋"/>
                <w:sz w:val="24"/>
              </w:rPr>
              <w:t>1</w:t>
            </w:r>
            <w:r>
              <w:rPr>
                <w:rFonts w:ascii="仿宋" w:hAnsi="仿宋" w:hint="eastAsia"/>
                <w:sz w:val="24"/>
              </w:rPr>
              <w:t>:30</w:t>
            </w:r>
          </w:p>
        </w:tc>
        <w:tc>
          <w:tcPr>
            <w:tcW w:w="1591" w:type="pct"/>
            <w:vAlign w:val="center"/>
          </w:tcPr>
          <w:p w14:paraId="469F0CF5" w14:textId="77777777" w:rsidR="0011328F" w:rsidRDefault="00154E20">
            <w:pPr>
              <w:rPr>
                <w:rFonts w:ascii="仿宋" w:hAnsi="仿宋"/>
                <w:sz w:val="24"/>
              </w:rPr>
            </w:pPr>
            <w:r>
              <w:rPr>
                <w:rFonts w:ascii="仿宋" w:hAnsi="仿宋" w:hint="eastAsia"/>
                <w:sz w:val="24"/>
              </w:rPr>
              <w:t>视觉营销</w:t>
            </w:r>
          </w:p>
        </w:tc>
        <w:tc>
          <w:tcPr>
            <w:tcW w:w="911" w:type="pct"/>
            <w:vAlign w:val="center"/>
          </w:tcPr>
          <w:p w14:paraId="5EC0DDDB" w14:textId="77777777" w:rsidR="0011328F" w:rsidRDefault="00154E20">
            <w:pPr>
              <w:rPr>
                <w:rFonts w:ascii="仿宋" w:hAnsi="仿宋"/>
                <w:sz w:val="24"/>
              </w:rPr>
            </w:pPr>
            <w:r>
              <w:rPr>
                <w:rFonts w:ascii="仿宋" w:hAnsi="仿宋" w:hint="eastAsia"/>
                <w:sz w:val="24"/>
              </w:rPr>
              <w:t>参赛选手、裁判</w:t>
            </w:r>
          </w:p>
        </w:tc>
        <w:tc>
          <w:tcPr>
            <w:tcW w:w="735" w:type="pct"/>
            <w:vAlign w:val="center"/>
          </w:tcPr>
          <w:p w14:paraId="280C0602" w14:textId="77777777" w:rsidR="0011328F" w:rsidRDefault="00154E20">
            <w:pPr>
              <w:rPr>
                <w:rFonts w:ascii="仿宋" w:hAnsi="仿宋"/>
                <w:sz w:val="24"/>
              </w:rPr>
            </w:pPr>
            <w:r>
              <w:rPr>
                <w:rFonts w:ascii="仿宋" w:hAnsi="仿宋" w:hint="eastAsia"/>
                <w:sz w:val="24"/>
              </w:rPr>
              <w:t>竞赛场地</w:t>
            </w:r>
          </w:p>
        </w:tc>
      </w:tr>
      <w:tr w:rsidR="0011328F" w14:paraId="43BA70B4" w14:textId="77777777" w:rsidTr="00154E20">
        <w:trPr>
          <w:trHeight w:val="643"/>
          <w:jc w:val="center"/>
        </w:trPr>
        <w:tc>
          <w:tcPr>
            <w:tcW w:w="750" w:type="pct"/>
            <w:vMerge/>
            <w:vAlign w:val="center"/>
          </w:tcPr>
          <w:p w14:paraId="2B63F344" w14:textId="77777777" w:rsidR="0011328F" w:rsidRDefault="0011328F">
            <w:pPr>
              <w:rPr>
                <w:rFonts w:ascii="仿宋" w:hAnsi="仿宋"/>
                <w:sz w:val="24"/>
              </w:rPr>
            </w:pPr>
          </w:p>
        </w:tc>
        <w:tc>
          <w:tcPr>
            <w:tcW w:w="1013" w:type="pct"/>
            <w:vAlign w:val="center"/>
          </w:tcPr>
          <w:p w14:paraId="3478513E" w14:textId="77777777" w:rsidR="0011328F" w:rsidRDefault="00154E20">
            <w:pPr>
              <w:jc w:val="center"/>
              <w:rPr>
                <w:rFonts w:ascii="仿宋" w:hAnsi="仿宋"/>
                <w:sz w:val="24"/>
              </w:rPr>
            </w:pPr>
            <w:r>
              <w:rPr>
                <w:rFonts w:ascii="仿宋" w:hAnsi="仿宋" w:hint="eastAsia"/>
                <w:sz w:val="24"/>
              </w:rPr>
              <w:t>1</w:t>
            </w:r>
            <w:r>
              <w:rPr>
                <w:rFonts w:ascii="仿宋" w:hAnsi="仿宋"/>
                <w:sz w:val="24"/>
              </w:rPr>
              <w:t>1</w:t>
            </w:r>
            <w:r>
              <w:rPr>
                <w:rFonts w:ascii="仿宋" w:hAnsi="仿宋" w:hint="eastAsia"/>
                <w:sz w:val="24"/>
              </w:rPr>
              <w:t>:30～1</w:t>
            </w:r>
            <w:r>
              <w:rPr>
                <w:rFonts w:ascii="仿宋" w:hAnsi="仿宋"/>
                <w:sz w:val="24"/>
              </w:rPr>
              <w:t>2</w:t>
            </w:r>
            <w:r>
              <w:rPr>
                <w:rFonts w:ascii="仿宋" w:hAnsi="仿宋" w:hint="eastAsia"/>
                <w:sz w:val="24"/>
              </w:rPr>
              <w:t>:30</w:t>
            </w:r>
          </w:p>
        </w:tc>
        <w:tc>
          <w:tcPr>
            <w:tcW w:w="1591" w:type="pct"/>
            <w:vAlign w:val="center"/>
          </w:tcPr>
          <w:p w14:paraId="06D193B0" w14:textId="77777777" w:rsidR="0011328F" w:rsidRDefault="00154E20">
            <w:pPr>
              <w:rPr>
                <w:rFonts w:ascii="仿宋" w:hAnsi="仿宋"/>
                <w:sz w:val="24"/>
              </w:rPr>
            </w:pPr>
            <w:r>
              <w:rPr>
                <w:rFonts w:ascii="仿宋" w:hAnsi="仿宋" w:hint="eastAsia"/>
                <w:sz w:val="24"/>
              </w:rPr>
              <w:t>午餐</w:t>
            </w:r>
          </w:p>
        </w:tc>
        <w:tc>
          <w:tcPr>
            <w:tcW w:w="911" w:type="pct"/>
            <w:vAlign w:val="center"/>
          </w:tcPr>
          <w:p w14:paraId="311B8A73" w14:textId="77777777" w:rsidR="0011328F" w:rsidRDefault="0011328F">
            <w:pPr>
              <w:rPr>
                <w:rFonts w:ascii="仿宋" w:hAnsi="仿宋"/>
                <w:sz w:val="24"/>
              </w:rPr>
            </w:pPr>
          </w:p>
        </w:tc>
        <w:tc>
          <w:tcPr>
            <w:tcW w:w="735" w:type="pct"/>
            <w:vAlign w:val="center"/>
          </w:tcPr>
          <w:p w14:paraId="089B2A82" w14:textId="77777777" w:rsidR="0011328F" w:rsidRDefault="0011328F">
            <w:pPr>
              <w:rPr>
                <w:rFonts w:ascii="仿宋" w:hAnsi="仿宋"/>
                <w:sz w:val="24"/>
              </w:rPr>
            </w:pPr>
          </w:p>
        </w:tc>
      </w:tr>
      <w:tr w:rsidR="0011328F" w14:paraId="421E49D3" w14:textId="77777777" w:rsidTr="00154E20">
        <w:trPr>
          <w:trHeight w:val="331"/>
          <w:jc w:val="center"/>
        </w:trPr>
        <w:tc>
          <w:tcPr>
            <w:tcW w:w="750" w:type="pct"/>
            <w:vMerge/>
            <w:vAlign w:val="center"/>
          </w:tcPr>
          <w:p w14:paraId="62827B10" w14:textId="77777777" w:rsidR="0011328F" w:rsidRDefault="0011328F">
            <w:pPr>
              <w:rPr>
                <w:rFonts w:ascii="仿宋" w:hAnsi="仿宋"/>
                <w:sz w:val="24"/>
              </w:rPr>
            </w:pPr>
          </w:p>
        </w:tc>
        <w:tc>
          <w:tcPr>
            <w:tcW w:w="1013" w:type="pct"/>
            <w:vAlign w:val="center"/>
          </w:tcPr>
          <w:p w14:paraId="42B7EE34" w14:textId="77777777" w:rsidR="0011328F" w:rsidRDefault="00154E20">
            <w:pPr>
              <w:jc w:val="center"/>
              <w:rPr>
                <w:rFonts w:ascii="仿宋" w:hAnsi="仿宋"/>
                <w:sz w:val="24"/>
              </w:rPr>
            </w:pPr>
            <w:r>
              <w:rPr>
                <w:rFonts w:ascii="仿宋" w:hAnsi="仿宋" w:hint="eastAsia"/>
                <w:sz w:val="24"/>
              </w:rPr>
              <w:t>1</w:t>
            </w:r>
            <w:r>
              <w:rPr>
                <w:rFonts w:ascii="仿宋" w:hAnsi="仿宋"/>
                <w:sz w:val="24"/>
              </w:rPr>
              <w:t>2</w:t>
            </w:r>
            <w:r>
              <w:rPr>
                <w:rFonts w:ascii="仿宋" w:hAnsi="仿宋" w:hint="eastAsia"/>
                <w:sz w:val="24"/>
              </w:rPr>
              <w:t>:30～1</w:t>
            </w:r>
            <w:r>
              <w:rPr>
                <w:rFonts w:ascii="仿宋" w:hAnsi="仿宋"/>
                <w:sz w:val="24"/>
              </w:rPr>
              <w:t>4</w:t>
            </w:r>
            <w:r>
              <w:rPr>
                <w:rFonts w:ascii="仿宋" w:hAnsi="仿宋" w:hint="eastAsia"/>
                <w:sz w:val="24"/>
              </w:rPr>
              <w:t>:00</w:t>
            </w:r>
          </w:p>
        </w:tc>
        <w:tc>
          <w:tcPr>
            <w:tcW w:w="1591" w:type="pct"/>
            <w:vAlign w:val="center"/>
          </w:tcPr>
          <w:p w14:paraId="253A0F1E" w14:textId="77777777" w:rsidR="0011328F" w:rsidRDefault="00154E20">
            <w:pPr>
              <w:rPr>
                <w:rFonts w:ascii="仿宋" w:hAnsi="仿宋"/>
                <w:sz w:val="24"/>
              </w:rPr>
            </w:pPr>
            <w:r>
              <w:rPr>
                <w:rFonts w:ascii="仿宋" w:hAnsi="仿宋" w:hint="eastAsia"/>
                <w:sz w:val="24"/>
              </w:rPr>
              <w:t>电商产品开发</w:t>
            </w:r>
          </w:p>
        </w:tc>
        <w:tc>
          <w:tcPr>
            <w:tcW w:w="911" w:type="pct"/>
            <w:vAlign w:val="center"/>
          </w:tcPr>
          <w:p w14:paraId="3F62BDA7" w14:textId="77777777" w:rsidR="0011328F" w:rsidRDefault="00154E20">
            <w:pPr>
              <w:rPr>
                <w:rFonts w:ascii="仿宋" w:hAnsi="仿宋"/>
                <w:sz w:val="24"/>
              </w:rPr>
            </w:pPr>
            <w:r>
              <w:rPr>
                <w:rFonts w:ascii="仿宋" w:hAnsi="仿宋" w:hint="eastAsia"/>
                <w:sz w:val="24"/>
              </w:rPr>
              <w:t>参赛选手、裁判</w:t>
            </w:r>
          </w:p>
        </w:tc>
        <w:tc>
          <w:tcPr>
            <w:tcW w:w="735" w:type="pct"/>
            <w:vAlign w:val="center"/>
          </w:tcPr>
          <w:p w14:paraId="4A127BA5" w14:textId="77777777" w:rsidR="0011328F" w:rsidRDefault="00154E20">
            <w:pPr>
              <w:rPr>
                <w:rFonts w:ascii="仿宋" w:hAnsi="仿宋"/>
                <w:sz w:val="24"/>
              </w:rPr>
            </w:pPr>
            <w:r>
              <w:rPr>
                <w:rFonts w:ascii="仿宋" w:hAnsi="仿宋" w:hint="eastAsia"/>
                <w:sz w:val="24"/>
              </w:rPr>
              <w:t>竞赛场地</w:t>
            </w:r>
          </w:p>
        </w:tc>
      </w:tr>
      <w:tr w:rsidR="0011328F" w14:paraId="7A909C4B" w14:textId="77777777" w:rsidTr="00154E20">
        <w:trPr>
          <w:trHeight w:val="331"/>
          <w:jc w:val="center"/>
        </w:trPr>
        <w:tc>
          <w:tcPr>
            <w:tcW w:w="750" w:type="pct"/>
            <w:vMerge/>
            <w:vAlign w:val="center"/>
          </w:tcPr>
          <w:p w14:paraId="1F02F82C" w14:textId="77777777" w:rsidR="0011328F" w:rsidRDefault="0011328F">
            <w:pPr>
              <w:rPr>
                <w:rFonts w:ascii="仿宋" w:hAnsi="仿宋"/>
                <w:sz w:val="24"/>
              </w:rPr>
            </w:pPr>
          </w:p>
        </w:tc>
        <w:tc>
          <w:tcPr>
            <w:tcW w:w="1013" w:type="pct"/>
            <w:vAlign w:val="center"/>
          </w:tcPr>
          <w:p w14:paraId="4FF785A0" w14:textId="77777777" w:rsidR="0011328F" w:rsidRDefault="00154E20">
            <w:pPr>
              <w:jc w:val="center"/>
              <w:rPr>
                <w:rFonts w:ascii="仿宋" w:hAnsi="仿宋"/>
                <w:sz w:val="24"/>
              </w:rPr>
            </w:pPr>
            <w:r>
              <w:rPr>
                <w:rFonts w:ascii="仿宋" w:hAnsi="仿宋" w:hint="eastAsia"/>
                <w:sz w:val="24"/>
              </w:rPr>
              <w:t>1</w:t>
            </w:r>
            <w:r>
              <w:rPr>
                <w:rFonts w:ascii="仿宋" w:hAnsi="仿宋"/>
                <w:sz w:val="24"/>
              </w:rPr>
              <w:t>4</w:t>
            </w:r>
            <w:r>
              <w:rPr>
                <w:rFonts w:ascii="仿宋" w:hAnsi="仿宋" w:hint="eastAsia"/>
                <w:sz w:val="24"/>
              </w:rPr>
              <w:t>:00</w:t>
            </w:r>
          </w:p>
        </w:tc>
        <w:tc>
          <w:tcPr>
            <w:tcW w:w="1591" w:type="pct"/>
            <w:vAlign w:val="center"/>
          </w:tcPr>
          <w:p w14:paraId="65CE3C90" w14:textId="77777777" w:rsidR="0011328F" w:rsidRDefault="00154E20">
            <w:pPr>
              <w:rPr>
                <w:rFonts w:ascii="仿宋" w:hAnsi="仿宋"/>
                <w:sz w:val="24"/>
              </w:rPr>
            </w:pPr>
            <w:r>
              <w:rPr>
                <w:rFonts w:ascii="仿宋" w:hAnsi="仿宋" w:hint="eastAsia"/>
                <w:sz w:val="24"/>
              </w:rPr>
              <w:t>各队返回住宿酒店</w:t>
            </w:r>
          </w:p>
        </w:tc>
        <w:tc>
          <w:tcPr>
            <w:tcW w:w="911" w:type="pct"/>
            <w:vAlign w:val="center"/>
          </w:tcPr>
          <w:p w14:paraId="33F660AA" w14:textId="77777777" w:rsidR="0011328F" w:rsidRDefault="00154E20">
            <w:pPr>
              <w:rPr>
                <w:rFonts w:ascii="仿宋" w:hAnsi="仿宋"/>
                <w:sz w:val="24"/>
              </w:rPr>
            </w:pPr>
            <w:r>
              <w:rPr>
                <w:rFonts w:ascii="仿宋" w:hAnsi="仿宋" w:hint="eastAsia"/>
                <w:sz w:val="24"/>
              </w:rPr>
              <w:t>各参赛队</w:t>
            </w:r>
          </w:p>
        </w:tc>
        <w:tc>
          <w:tcPr>
            <w:tcW w:w="735" w:type="pct"/>
            <w:vAlign w:val="center"/>
          </w:tcPr>
          <w:p w14:paraId="0DE7395F" w14:textId="77777777" w:rsidR="0011328F" w:rsidRDefault="00154E20">
            <w:pPr>
              <w:rPr>
                <w:rFonts w:ascii="仿宋" w:hAnsi="仿宋"/>
                <w:sz w:val="24"/>
              </w:rPr>
            </w:pPr>
            <w:r>
              <w:rPr>
                <w:rFonts w:ascii="仿宋" w:hAnsi="仿宋" w:hint="eastAsia"/>
                <w:sz w:val="24"/>
              </w:rPr>
              <w:t>酒店</w:t>
            </w:r>
          </w:p>
        </w:tc>
      </w:tr>
      <w:tr w:rsidR="0011328F" w14:paraId="21D9258F" w14:textId="77777777" w:rsidTr="00154E20">
        <w:trPr>
          <w:trHeight w:val="643"/>
          <w:jc w:val="center"/>
        </w:trPr>
        <w:tc>
          <w:tcPr>
            <w:tcW w:w="750" w:type="pct"/>
            <w:vMerge w:val="restart"/>
            <w:tcBorders>
              <w:top w:val="single" w:sz="4" w:space="0" w:color="auto"/>
              <w:left w:val="single" w:sz="4" w:space="0" w:color="auto"/>
              <w:right w:val="single" w:sz="4" w:space="0" w:color="auto"/>
            </w:tcBorders>
            <w:vAlign w:val="center"/>
          </w:tcPr>
          <w:p w14:paraId="18C8DE96" w14:textId="77777777" w:rsidR="0011328F" w:rsidRDefault="00154E20">
            <w:pPr>
              <w:rPr>
                <w:rFonts w:ascii="仿宋" w:hAnsi="仿宋"/>
                <w:sz w:val="24"/>
              </w:rPr>
            </w:pPr>
            <w:r>
              <w:rPr>
                <w:rFonts w:ascii="仿宋" w:hAnsi="仿宋" w:hint="eastAsia"/>
                <w:sz w:val="24"/>
              </w:rPr>
              <w:t>12月3日</w:t>
            </w:r>
          </w:p>
        </w:tc>
        <w:tc>
          <w:tcPr>
            <w:tcW w:w="1013" w:type="pct"/>
            <w:tcBorders>
              <w:top w:val="single" w:sz="4" w:space="0" w:color="auto"/>
              <w:left w:val="single" w:sz="4" w:space="0" w:color="auto"/>
              <w:bottom w:val="single" w:sz="4" w:space="0" w:color="auto"/>
              <w:right w:val="single" w:sz="4" w:space="0" w:color="auto"/>
            </w:tcBorders>
            <w:vAlign w:val="center"/>
          </w:tcPr>
          <w:p w14:paraId="6D0FE559" w14:textId="77777777" w:rsidR="0011328F" w:rsidRDefault="00154E20">
            <w:pPr>
              <w:jc w:val="center"/>
              <w:rPr>
                <w:rFonts w:ascii="仿宋" w:hAnsi="仿宋"/>
                <w:sz w:val="24"/>
              </w:rPr>
            </w:pPr>
            <w:r>
              <w:rPr>
                <w:rFonts w:ascii="仿宋" w:hAnsi="仿宋" w:hint="eastAsia"/>
                <w:sz w:val="24"/>
              </w:rPr>
              <w:t>7:30</w:t>
            </w:r>
          </w:p>
        </w:tc>
        <w:tc>
          <w:tcPr>
            <w:tcW w:w="1591" w:type="pct"/>
            <w:tcBorders>
              <w:top w:val="single" w:sz="4" w:space="0" w:color="auto"/>
              <w:left w:val="single" w:sz="4" w:space="0" w:color="auto"/>
              <w:bottom w:val="single" w:sz="4" w:space="0" w:color="auto"/>
              <w:right w:val="single" w:sz="4" w:space="0" w:color="auto"/>
            </w:tcBorders>
            <w:vAlign w:val="center"/>
          </w:tcPr>
          <w:p w14:paraId="15DE84C4" w14:textId="77777777" w:rsidR="0011328F" w:rsidRDefault="00154E20">
            <w:pPr>
              <w:rPr>
                <w:rFonts w:ascii="仿宋" w:hAnsi="仿宋"/>
                <w:sz w:val="24"/>
              </w:rPr>
            </w:pPr>
            <w:r>
              <w:rPr>
                <w:rFonts w:ascii="仿宋" w:hAnsi="仿宋" w:hint="eastAsia"/>
                <w:sz w:val="24"/>
              </w:rPr>
              <w:t>参赛队住宿酒店门口集合，集体乘车前往赛场</w:t>
            </w:r>
          </w:p>
        </w:tc>
        <w:tc>
          <w:tcPr>
            <w:tcW w:w="911" w:type="pct"/>
            <w:tcBorders>
              <w:top w:val="single" w:sz="4" w:space="0" w:color="auto"/>
              <w:left w:val="single" w:sz="4" w:space="0" w:color="auto"/>
              <w:bottom w:val="single" w:sz="4" w:space="0" w:color="auto"/>
              <w:right w:val="single" w:sz="4" w:space="0" w:color="auto"/>
            </w:tcBorders>
          </w:tcPr>
          <w:p w14:paraId="14980961" w14:textId="77777777" w:rsidR="0011328F" w:rsidRDefault="00154E20">
            <w:pPr>
              <w:rPr>
                <w:rFonts w:ascii="仿宋" w:hAnsi="仿宋"/>
                <w:sz w:val="24"/>
              </w:rPr>
            </w:pPr>
            <w:r>
              <w:rPr>
                <w:rFonts w:ascii="仿宋" w:hAnsi="仿宋" w:hint="eastAsia"/>
                <w:sz w:val="24"/>
              </w:rPr>
              <w:t>各参赛队</w:t>
            </w:r>
          </w:p>
        </w:tc>
        <w:tc>
          <w:tcPr>
            <w:tcW w:w="735" w:type="pct"/>
            <w:tcBorders>
              <w:top w:val="single" w:sz="4" w:space="0" w:color="auto"/>
              <w:left w:val="single" w:sz="4" w:space="0" w:color="auto"/>
              <w:bottom w:val="single" w:sz="4" w:space="0" w:color="auto"/>
              <w:right w:val="single" w:sz="4" w:space="0" w:color="auto"/>
            </w:tcBorders>
            <w:vAlign w:val="center"/>
          </w:tcPr>
          <w:p w14:paraId="27AC8E3B" w14:textId="77777777" w:rsidR="0011328F" w:rsidRDefault="00154E20">
            <w:pPr>
              <w:rPr>
                <w:rFonts w:ascii="仿宋" w:hAnsi="仿宋"/>
                <w:sz w:val="24"/>
              </w:rPr>
            </w:pPr>
            <w:r>
              <w:rPr>
                <w:rFonts w:ascii="仿宋" w:hAnsi="仿宋" w:hint="eastAsia"/>
                <w:sz w:val="24"/>
              </w:rPr>
              <w:t>住宿酒店</w:t>
            </w:r>
          </w:p>
        </w:tc>
      </w:tr>
      <w:tr w:rsidR="0011328F" w14:paraId="037A12A5" w14:textId="77777777" w:rsidTr="00154E20">
        <w:trPr>
          <w:trHeight w:val="841"/>
          <w:jc w:val="center"/>
        </w:trPr>
        <w:tc>
          <w:tcPr>
            <w:tcW w:w="750" w:type="pct"/>
            <w:vMerge/>
            <w:tcBorders>
              <w:left w:val="single" w:sz="4" w:space="0" w:color="auto"/>
              <w:right w:val="single" w:sz="4" w:space="0" w:color="auto"/>
            </w:tcBorders>
            <w:vAlign w:val="center"/>
          </w:tcPr>
          <w:p w14:paraId="2282944D" w14:textId="77777777" w:rsidR="0011328F" w:rsidRDefault="0011328F">
            <w:pPr>
              <w:rPr>
                <w:rFonts w:ascii="仿宋" w:hAnsi="仿宋"/>
                <w:sz w:val="24"/>
              </w:rPr>
            </w:pPr>
          </w:p>
        </w:tc>
        <w:tc>
          <w:tcPr>
            <w:tcW w:w="1013" w:type="pct"/>
            <w:tcBorders>
              <w:top w:val="single" w:sz="4" w:space="0" w:color="auto"/>
              <w:left w:val="single" w:sz="4" w:space="0" w:color="auto"/>
              <w:bottom w:val="single" w:sz="4" w:space="0" w:color="auto"/>
              <w:right w:val="single" w:sz="4" w:space="0" w:color="auto"/>
            </w:tcBorders>
            <w:vAlign w:val="center"/>
          </w:tcPr>
          <w:p w14:paraId="06800E0A" w14:textId="77777777" w:rsidR="0011328F" w:rsidRDefault="00154E20">
            <w:pPr>
              <w:jc w:val="center"/>
              <w:rPr>
                <w:rFonts w:ascii="仿宋" w:hAnsi="仿宋"/>
                <w:sz w:val="24"/>
              </w:rPr>
            </w:pPr>
            <w:r>
              <w:rPr>
                <w:rFonts w:ascii="仿宋" w:hAnsi="仿宋" w:hint="eastAsia"/>
                <w:sz w:val="24"/>
              </w:rPr>
              <w:t>7:45</w:t>
            </w:r>
          </w:p>
        </w:tc>
        <w:tc>
          <w:tcPr>
            <w:tcW w:w="1591" w:type="pct"/>
            <w:tcBorders>
              <w:top w:val="single" w:sz="4" w:space="0" w:color="auto"/>
              <w:left w:val="single" w:sz="4" w:space="0" w:color="auto"/>
              <w:bottom w:val="single" w:sz="4" w:space="0" w:color="auto"/>
              <w:right w:val="single" w:sz="4" w:space="0" w:color="auto"/>
            </w:tcBorders>
            <w:vAlign w:val="center"/>
          </w:tcPr>
          <w:p w14:paraId="79A754B8" w14:textId="77777777" w:rsidR="0011328F" w:rsidRDefault="00154E20">
            <w:pPr>
              <w:rPr>
                <w:rFonts w:ascii="仿宋" w:hAnsi="仿宋"/>
                <w:sz w:val="24"/>
              </w:rPr>
            </w:pPr>
            <w:r>
              <w:rPr>
                <w:rFonts w:ascii="仿宋" w:hAnsi="仿宋" w:hint="eastAsia"/>
                <w:sz w:val="24"/>
              </w:rPr>
              <w:t>竞赛场地前</w:t>
            </w:r>
          </w:p>
        </w:tc>
        <w:tc>
          <w:tcPr>
            <w:tcW w:w="911" w:type="pct"/>
            <w:tcBorders>
              <w:top w:val="single" w:sz="4" w:space="0" w:color="auto"/>
              <w:left w:val="single" w:sz="4" w:space="0" w:color="auto"/>
              <w:bottom w:val="single" w:sz="4" w:space="0" w:color="auto"/>
              <w:right w:val="single" w:sz="4" w:space="0" w:color="auto"/>
            </w:tcBorders>
          </w:tcPr>
          <w:p w14:paraId="236A14CD" w14:textId="77777777" w:rsidR="0011328F" w:rsidRDefault="00154E20">
            <w:pPr>
              <w:rPr>
                <w:rFonts w:ascii="仿宋" w:hAnsi="仿宋"/>
                <w:sz w:val="24"/>
              </w:rPr>
            </w:pPr>
            <w:r>
              <w:rPr>
                <w:rFonts w:ascii="仿宋" w:hAnsi="仿宋" w:hint="eastAsia"/>
                <w:sz w:val="24"/>
              </w:rPr>
              <w:t>各参赛队</w:t>
            </w:r>
          </w:p>
          <w:p w14:paraId="37ACBCFD" w14:textId="77777777" w:rsidR="0011328F" w:rsidRDefault="00154E20">
            <w:pPr>
              <w:rPr>
                <w:rFonts w:ascii="仿宋" w:hAnsi="仿宋"/>
                <w:sz w:val="24"/>
              </w:rPr>
            </w:pPr>
            <w:r>
              <w:rPr>
                <w:rFonts w:ascii="仿宋" w:hAnsi="仿宋" w:hint="eastAsia"/>
                <w:sz w:val="24"/>
              </w:rPr>
              <w:t>工作人员</w:t>
            </w:r>
          </w:p>
        </w:tc>
        <w:tc>
          <w:tcPr>
            <w:tcW w:w="735" w:type="pct"/>
            <w:tcBorders>
              <w:top w:val="single" w:sz="4" w:space="0" w:color="auto"/>
              <w:left w:val="single" w:sz="4" w:space="0" w:color="auto"/>
              <w:bottom w:val="single" w:sz="4" w:space="0" w:color="auto"/>
              <w:right w:val="single" w:sz="4" w:space="0" w:color="auto"/>
            </w:tcBorders>
          </w:tcPr>
          <w:p w14:paraId="78DAF871" w14:textId="77777777" w:rsidR="0011328F" w:rsidRDefault="00154E20">
            <w:pPr>
              <w:rPr>
                <w:rFonts w:ascii="仿宋" w:hAnsi="仿宋"/>
                <w:sz w:val="24"/>
              </w:rPr>
            </w:pPr>
            <w:r>
              <w:rPr>
                <w:rFonts w:ascii="仿宋" w:hAnsi="仿宋" w:hint="eastAsia"/>
                <w:sz w:val="24"/>
              </w:rPr>
              <w:t>竞赛场地前</w:t>
            </w:r>
          </w:p>
        </w:tc>
      </w:tr>
      <w:tr w:rsidR="0011328F" w14:paraId="1CB88863" w14:textId="77777777" w:rsidTr="00154E20">
        <w:trPr>
          <w:trHeight w:val="643"/>
          <w:jc w:val="center"/>
        </w:trPr>
        <w:tc>
          <w:tcPr>
            <w:tcW w:w="750" w:type="pct"/>
            <w:vMerge/>
            <w:tcBorders>
              <w:left w:val="single" w:sz="4" w:space="0" w:color="auto"/>
              <w:right w:val="single" w:sz="4" w:space="0" w:color="auto"/>
            </w:tcBorders>
            <w:vAlign w:val="center"/>
          </w:tcPr>
          <w:p w14:paraId="7D2A06B3" w14:textId="77777777" w:rsidR="0011328F" w:rsidRDefault="0011328F">
            <w:pPr>
              <w:rPr>
                <w:rFonts w:ascii="仿宋" w:hAnsi="仿宋"/>
                <w:sz w:val="24"/>
              </w:rPr>
            </w:pPr>
          </w:p>
        </w:tc>
        <w:tc>
          <w:tcPr>
            <w:tcW w:w="1013" w:type="pct"/>
            <w:tcBorders>
              <w:top w:val="single" w:sz="4" w:space="0" w:color="auto"/>
              <w:left w:val="single" w:sz="4" w:space="0" w:color="auto"/>
              <w:bottom w:val="single" w:sz="4" w:space="0" w:color="auto"/>
              <w:right w:val="single" w:sz="4" w:space="0" w:color="auto"/>
            </w:tcBorders>
            <w:vAlign w:val="center"/>
          </w:tcPr>
          <w:p w14:paraId="504FFB29" w14:textId="77777777" w:rsidR="0011328F" w:rsidRDefault="00154E20">
            <w:pPr>
              <w:jc w:val="center"/>
              <w:rPr>
                <w:rFonts w:ascii="仿宋" w:hAnsi="仿宋"/>
                <w:sz w:val="24"/>
              </w:rPr>
            </w:pPr>
            <w:r>
              <w:rPr>
                <w:rFonts w:ascii="仿宋" w:hAnsi="仿宋" w:hint="eastAsia"/>
                <w:sz w:val="24"/>
              </w:rPr>
              <w:t>7:50～8:</w:t>
            </w:r>
            <w:r>
              <w:rPr>
                <w:rFonts w:ascii="仿宋" w:hAnsi="仿宋"/>
                <w:sz w:val="24"/>
              </w:rPr>
              <w:t>5</w:t>
            </w:r>
            <w:r>
              <w:rPr>
                <w:rFonts w:ascii="仿宋" w:hAnsi="仿宋" w:hint="eastAsia"/>
                <w:sz w:val="24"/>
              </w:rPr>
              <w:t>0</w:t>
            </w:r>
          </w:p>
        </w:tc>
        <w:tc>
          <w:tcPr>
            <w:tcW w:w="1591" w:type="pct"/>
            <w:tcBorders>
              <w:top w:val="single" w:sz="4" w:space="0" w:color="auto"/>
              <w:left w:val="single" w:sz="4" w:space="0" w:color="auto"/>
              <w:bottom w:val="single" w:sz="4" w:space="0" w:color="auto"/>
              <w:right w:val="single" w:sz="4" w:space="0" w:color="auto"/>
            </w:tcBorders>
            <w:vAlign w:val="center"/>
          </w:tcPr>
          <w:p w14:paraId="276330BC" w14:textId="77777777" w:rsidR="0011328F" w:rsidRDefault="00154E20">
            <w:pPr>
              <w:rPr>
                <w:rFonts w:ascii="仿宋" w:hAnsi="仿宋"/>
                <w:sz w:val="24"/>
              </w:rPr>
            </w:pPr>
            <w:r>
              <w:rPr>
                <w:rFonts w:ascii="仿宋" w:hAnsi="仿宋" w:hint="eastAsia"/>
                <w:sz w:val="24"/>
              </w:rPr>
              <w:t>大赛检录进场、第一次抽签加密（抽序号）</w:t>
            </w:r>
          </w:p>
        </w:tc>
        <w:tc>
          <w:tcPr>
            <w:tcW w:w="911" w:type="pct"/>
            <w:tcBorders>
              <w:top w:val="single" w:sz="4" w:space="0" w:color="auto"/>
              <w:left w:val="single" w:sz="4" w:space="0" w:color="auto"/>
              <w:bottom w:val="single" w:sz="4" w:space="0" w:color="auto"/>
              <w:right w:val="single" w:sz="4" w:space="0" w:color="auto"/>
            </w:tcBorders>
          </w:tcPr>
          <w:p w14:paraId="235151CC" w14:textId="77777777" w:rsidR="0011328F" w:rsidRDefault="00154E20">
            <w:pPr>
              <w:rPr>
                <w:rFonts w:ascii="仿宋" w:hAnsi="仿宋"/>
                <w:sz w:val="24"/>
              </w:rPr>
            </w:pPr>
            <w:r>
              <w:rPr>
                <w:rFonts w:ascii="仿宋" w:hAnsi="仿宋" w:hint="eastAsia"/>
                <w:sz w:val="24"/>
              </w:rPr>
              <w:t>参赛选手、加密裁判</w:t>
            </w:r>
          </w:p>
        </w:tc>
        <w:tc>
          <w:tcPr>
            <w:tcW w:w="735" w:type="pct"/>
            <w:tcBorders>
              <w:top w:val="single" w:sz="4" w:space="0" w:color="auto"/>
              <w:left w:val="single" w:sz="4" w:space="0" w:color="auto"/>
              <w:bottom w:val="single" w:sz="4" w:space="0" w:color="auto"/>
              <w:right w:val="single" w:sz="4" w:space="0" w:color="auto"/>
            </w:tcBorders>
          </w:tcPr>
          <w:p w14:paraId="01BBCD1D" w14:textId="77777777" w:rsidR="0011328F" w:rsidRDefault="00154E20">
            <w:pPr>
              <w:rPr>
                <w:rFonts w:ascii="仿宋" w:hAnsi="仿宋"/>
                <w:sz w:val="24"/>
              </w:rPr>
            </w:pPr>
            <w:r>
              <w:rPr>
                <w:rFonts w:ascii="仿宋" w:hAnsi="仿宋" w:hint="eastAsia"/>
                <w:sz w:val="24"/>
              </w:rPr>
              <w:t>抽签区域</w:t>
            </w:r>
          </w:p>
        </w:tc>
      </w:tr>
      <w:tr w:rsidR="0011328F" w14:paraId="7D4DD2F8" w14:textId="77777777" w:rsidTr="00154E20">
        <w:trPr>
          <w:trHeight w:val="331"/>
          <w:jc w:val="center"/>
        </w:trPr>
        <w:tc>
          <w:tcPr>
            <w:tcW w:w="750" w:type="pct"/>
            <w:vMerge/>
            <w:tcBorders>
              <w:left w:val="single" w:sz="4" w:space="0" w:color="auto"/>
              <w:right w:val="single" w:sz="4" w:space="0" w:color="auto"/>
            </w:tcBorders>
            <w:vAlign w:val="center"/>
          </w:tcPr>
          <w:p w14:paraId="6E54EFF1" w14:textId="77777777" w:rsidR="0011328F" w:rsidRDefault="0011328F">
            <w:pPr>
              <w:rPr>
                <w:rFonts w:ascii="仿宋" w:hAnsi="仿宋"/>
                <w:sz w:val="24"/>
              </w:rPr>
            </w:pPr>
          </w:p>
        </w:tc>
        <w:tc>
          <w:tcPr>
            <w:tcW w:w="1013" w:type="pct"/>
            <w:tcBorders>
              <w:top w:val="single" w:sz="4" w:space="0" w:color="auto"/>
              <w:left w:val="single" w:sz="4" w:space="0" w:color="auto"/>
              <w:bottom w:val="single" w:sz="4" w:space="0" w:color="auto"/>
              <w:right w:val="single" w:sz="4" w:space="0" w:color="auto"/>
            </w:tcBorders>
            <w:vAlign w:val="center"/>
          </w:tcPr>
          <w:p w14:paraId="4B85E750" w14:textId="77777777" w:rsidR="0011328F" w:rsidRDefault="00154E20">
            <w:pPr>
              <w:jc w:val="center"/>
              <w:rPr>
                <w:rFonts w:ascii="仿宋" w:hAnsi="仿宋"/>
                <w:sz w:val="24"/>
              </w:rPr>
            </w:pPr>
            <w:r>
              <w:rPr>
                <w:rFonts w:ascii="仿宋" w:hAnsi="仿宋" w:hint="eastAsia"/>
                <w:sz w:val="24"/>
              </w:rPr>
              <w:t>9:00～12:00</w:t>
            </w:r>
          </w:p>
        </w:tc>
        <w:tc>
          <w:tcPr>
            <w:tcW w:w="1591" w:type="pct"/>
            <w:tcBorders>
              <w:top w:val="single" w:sz="4" w:space="0" w:color="auto"/>
              <w:left w:val="single" w:sz="4" w:space="0" w:color="auto"/>
              <w:bottom w:val="single" w:sz="4" w:space="0" w:color="auto"/>
              <w:right w:val="single" w:sz="4" w:space="0" w:color="auto"/>
            </w:tcBorders>
            <w:vAlign w:val="center"/>
          </w:tcPr>
          <w:p w14:paraId="6B07BE27" w14:textId="77777777" w:rsidR="0011328F" w:rsidRDefault="00154E20">
            <w:pPr>
              <w:rPr>
                <w:rFonts w:ascii="仿宋" w:hAnsi="仿宋"/>
                <w:sz w:val="24"/>
              </w:rPr>
            </w:pPr>
            <w:r>
              <w:rPr>
                <w:rFonts w:ascii="仿宋" w:hAnsi="仿宋" w:hint="eastAsia"/>
                <w:sz w:val="24"/>
              </w:rPr>
              <w:t>网店营销与运营推广</w:t>
            </w:r>
          </w:p>
        </w:tc>
        <w:tc>
          <w:tcPr>
            <w:tcW w:w="911" w:type="pct"/>
            <w:tcBorders>
              <w:top w:val="single" w:sz="4" w:space="0" w:color="auto"/>
              <w:left w:val="single" w:sz="4" w:space="0" w:color="auto"/>
              <w:bottom w:val="single" w:sz="4" w:space="0" w:color="auto"/>
              <w:right w:val="single" w:sz="4" w:space="0" w:color="auto"/>
            </w:tcBorders>
          </w:tcPr>
          <w:p w14:paraId="2316D30F" w14:textId="77777777" w:rsidR="0011328F" w:rsidRDefault="00154E20">
            <w:pPr>
              <w:rPr>
                <w:rFonts w:ascii="仿宋" w:hAnsi="仿宋"/>
                <w:sz w:val="24"/>
              </w:rPr>
            </w:pPr>
            <w:r>
              <w:rPr>
                <w:rFonts w:ascii="仿宋" w:hAnsi="仿宋" w:hint="eastAsia"/>
                <w:sz w:val="24"/>
              </w:rPr>
              <w:t>参赛选手、裁判</w:t>
            </w:r>
          </w:p>
        </w:tc>
        <w:tc>
          <w:tcPr>
            <w:tcW w:w="735" w:type="pct"/>
            <w:tcBorders>
              <w:top w:val="single" w:sz="4" w:space="0" w:color="auto"/>
              <w:left w:val="single" w:sz="4" w:space="0" w:color="auto"/>
              <w:bottom w:val="single" w:sz="4" w:space="0" w:color="auto"/>
              <w:right w:val="single" w:sz="4" w:space="0" w:color="auto"/>
            </w:tcBorders>
          </w:tcPr>
          <w:p w14:paraId="3DABA7B6" w14:textId="77777777" w:rsidR="0011328F" w:rsidRDefault="00154E20">
            <w:pPr>
              <w:rPr>
                <w:rFonts w:ascii="仿宋" w:hAnsi="仿宋"/>
                <w:sz w:val="24"/>
              </w:rPr>
            </w:pPr>
            <w:r>
              <w:rPr>
                <w:rFonts w:ascii="仿宋" w:hAnsi="仿宋" w:hint="eastAsia"/>
                <w:sz w:val="24"/>
              </w:rPr>
              <w:t>竞赛场地</w:t>
            </w:r>
          </w:p>
        </w:tc>
      </w:tr>
      <w:tr w:rsidR="0011328F" w14:paraId="0266F843" w14:textId="77777777" w:rsidTr="00154E20">
        <w:trPr>
          <w:trHeight w:val="643"/>
          <w:jc w:val="center"/>
        </w:trPr>
        <w:tc>
          <w:tcPr>
            <w:tcW w:w="750" w:type="pct"/>
            <w:vMerge/>
            <w:tcBorders>
              <w:left w:val="single" w:sz="4" w:space="0" w:color="auto"/>
              <w:right w:val="single" w:sz="4" w:space="0" w:color="auto"/>
            </w:tcBorders>
            <w:vAlign w:val="center"/>
          </w:tcPr>
          <w:p w14:paraId="2DA37CD7" w14:textId="77777777" w:rsidR="0011328F" w:rsidRDefault="0011328F">
            <w:pPr>
              <w:rPr>
                <w:rFonts w:ascii="仿宋" w:hAnsi="仿宋"/>
                <w:sz w:val="24"/>
              </w:rPr>
            </w:pPr>
          </w:p>
        </w:tc>
        <w:tc>
          <w:tcPr>
            <w:tcW w:w="1013" w:type="pct"/>
            <w:tcBorders>
              <w:top w:val="single" w:sz="4" w:space="0" w:color="auto"/>
              <w:left w:val="single" w:sz="4" w:space="0" w:color="auto"/>
              <w:bottom w:val="single" w:sz="4" w:space="0" w:color="auto"/>
              <w:right w:val="single" w:sz="4" w:space="0" w:color="auto"/>
            </w:tcBorders>
            <w:vAlign w:val="center"/>
          </w:tcPr>
          <w:p w14:paraId="73F90A9C" w14:textId="77777777" w:rsidR="0011328F" w:rsidRDefault="00154E20">
            <w:pPr>
              <w:jc w:val="center"/>
              <w:rPr>
                <w:rFonts w:ascii="仿宋" w:hAnsi="仿宋"/>
                <w:sz w:val="24"/>
              </w:rPr>
            </w:pPr>
            <w:r>
              <w:rPr>
                <w:rFonts w:ascii="仿宋" w:hAnsi="仿宋" w:hint="eastAsia"/>
                <w:sz w:val="24"/>
              </w:rPr>
              <w:t>12:00～13:00</w:t>
            </w:r>
          </w:p>
        </w:tc>
        <w:tc>
          <w:tcPr>
            <w:tcW w:w="1591" w:type="pct"/>
            <w:tcBorders>
              <w:top w:val="single" w:sz="4" w:space="0" w:color="auto"/>
              <w:left w:val="single" w:sz="4" w:space="0" w:color="auto"/>
              <w:bottom w:val="single" w:sz="4" w:space="0" w:color="auto"/>
              <w:right w:val="single" w:sz="4" w:space="0" w:color="auto"/>
            </w:tcBorders>
            <w:vAlign w:val="center"/>
          </w:tcPr>
          <w:p w14:paraId="3418FFF4" w14:textId="77777777" w:rsidR="0011328F" w:rsidRDefault="00154E20">
            <w:pPr>
              <w:rPr>
                <w:rFonts w:ascii="仿宋" w:hAnsi="仿宋"/>
                <w:sz w:val="24"/>
              </w:rPr>
            </w:pPr>
            <w:r>
              <w:rPr>
                <w:rFonts w:ascii="仿宋" w:hAnsi="仿宋" w:hint="eastAsia"/>
                <w:sz w:val="24"/>
              </w:rPr>
              <w:t>午餐</w:t>
            </w:r>
          </w:p>
        </w:tc>
        <w:tc>
          <w:tcPr>
            <w:tcW w:w="911" w:type="pct"/>
            <w:tcBorders>
              <w:top w:val="single" w:sz="4" w:space="0" w:color="auto"/>
              <w:left w:val="single" w:sz="4" w:space="0" w:color="auto"/>
              <w:bottom w:val="single" w:sz="4" w:space="0" w:color="auto"/>
              <w:right w:val="single" w:sz="4" w:space="0" w:color="auto"/>
            </w:tcBorders>
          </w:tcPr>
          <w:p w14:paraId="3E200217" w14:textId="77777777" w:rsidR="0011328F" w:rsidRDefault="00154E20">
            <w:pPr>
              <w:rPr>
                <w:rFonts w:ascii="仿宋" w:hAnsi="仿宋"/>
                <w:sz w:val="24"/>
              </w:rPr>
            </w:pPr>
            <w:r>
              <w:rPr>
                <w:rFonts w:ascii="仿宋" w:hAnsi="仿宋" w:hint="eastAsia"/>
                <w:sz w:val="24"/>
              </w:rPr>
              <w:t>参赛选手、裁判</w:t>
            </w:r>
          </w:p>
          <w:p w14:paraId="6CFD0D03" w14:textId="77777777" w:rsidR="0011328F" w:rsidRDefault="00154E20">
            <w:pPr>
              <w:rPr>
                <w:rFonts w:ascii="仿宋" w:hAnsi="仿宋"/>
                <w:sz w:val="24"/>
              </w:rPr>
            </w:pPr>
            <w:r>
              <w:rPr>
                <w:rFonts w:ascii="仿宋" w:hAnsi="仿宋" w:hint="eastAsia"/>
                <w:sz w:val="24"/>
              </w:rPr>
              <w:t>工作人员</w:t>
            </w:r>
          </w:p>
        </w:tc>
        <w:tc>
          <w:tcPr>
            <w:tcW w:w="735" w:type="pct"/>
            <w:tcBorders>
              <w:top w:val="single" w:sz="4" w:space="0" w:color="auto"/>
              <w:left w:val="single" w:sz="4" w:space="0" w:color="auto"/>
              <w:bottom w:val="single" w:sz="4" w:space="0" w:color="auto"/>
              <w:right w:val="single" w:sz="4" w:space="0" w:color="auto"/>
            </w:tcBorders>
          </w:tcPr>
          <w:p w14:paraId="42E91211" w14:textId="77777777" w:rsidR="0011328F" w:rsidRDefault="0011328F">
            <w:pPr>
              <w:rPr>
                <w:rFonts w:ascii="仿宋" w:hAnsi="仿宋"/>
                <w:sz w:val="24"/>
              </w:rPr>
            </w:pPr>
          </w:p>
        </w:tc>
      </w:tr>
      <w:tr w:rsidR="0011328F" w14:paraId="446677E0" w14:textId="77777777" w:rsidTr="00154E20">
        <w:trPr>
          <w:trHeight w:val="331"/>
          <w:jc w:val="center"/>
        </w:trPr>
        <w:tc>
          <w:tcPr>
            <w:tcW w:w="750" w:type="pct"/>
            <w:vMerge/>
            <w:tcBorders>
              <w:left w:val="single" w:sz="4" w:space="0" w:color="auto"/>
              <w:right w:val="single" w:sz="4" w:space="0" w:color="auto"/>
            </w:tcBorders>
            <w:vAlign w:val="center"/>
          </w:tcPr>
          <w:p w14:paraId="434ECCE6" w14:textId="77777777" w:rsidR="0011328F" w:rsidRDefault="0011328F">
            <w:pPr>
              <w:rPr>
                <w:rFonts w:ascii="仿宋" w:hAnsi="仿宋"/>
                <w:sz w:val="24"/>
              </w:rPr>
            </w:pPr>
          </w:p>
        </w:tc>
        <w:tc>
          <w:tcPr>
            <w:tcW w:w="1013" w:type="pct"/>
            <w:tcBorders>
              <w:top w:val="single" w:sz="4" w:space="0" w:color="auto"/>
              <w:left w:val="single" w:sz="4" w:space="0" w:color="auto"/>
              <w:bottom w:val="single" w:sz="4" w:space="0" w:color="auto"/>
              <w:right w:val="single" w:sz="4" w:space="0" w:color="auto"/>
            </w:tcBorders>
            <w:vAlign w:val="center"/>
          </w:tcPr>
          <w:p w14:paraId="411773FD" w14:textId="77777777" w:rsidR="0011328F" w:rsidRDefault="00154E20">
            <w:pPr>
              <w:jc w:val="center"/>
              <w:rPr>
                <w:rFonts w:ascii="仿宋" w:hAnsi="仿宋"/>
                <w:sz w:val="24"/>
              </w:rPr>
            </w:pPr>
            <w:r>
              <w:rPr>
                <w:rFonts w:ascii="仿宋" w:hAnsi="仿宋" w:hint="eastAsia"/>
                <w:sz w:val="24"/>
              </w:rPr>
              <w:t>13:00～15:00</w:t>
            </w:r>
          </w:p>
        </w:tc>
        <w:tc>
          <w:tcPr>
            <w:tcW w:w="1591" w:type="pct"/>
            <w:tcBorders>
              <w:top w:val="single" w:sz="4" w:space="0" w:color="auto"/>
              <w:left w:val="single" w:sz="4" w:space="0" w:color="auto"/>
              <w:bottom w:val="single" w:sz="4" w:space="0" w:color="auto"/>
              <w:right w:val="single" w:sz="4" w:space="0" w:color="auto"/>
            </w:tcBorders>
            <w:vAlign w:val="center"/>
          </w:tcPr>
          <w:p w14:paraId="3BC998FC" w14:textId="77777777" w:rsidR="0011328F" w:rsidRDefault="00154E20">
            <w:pPr>
              <w:rPr>
                <w:rFonts w:ascii="仿宋" w:hAnsi="仿宋"/>
                <w:sz w:val="24"/>
              </w:rPr>
            </w:pPr>
            <w:r>
              <w:rPr>
                <w:rFonts w:ascii="仿宋" w:hAnsi="仿宋" w:hint="eastAsia"/>
                <w:sz w:val="24"/>
              </w:rPr>
              <w:t>网店营销与运营推广</w:t>
            </w:r>
          </w:p>
        </w:tc>
        <w:tc>
          <w:tcPr>
            <w:tcW w:w="911" w:type="pct"/>
            <w:tcBorders>
              <w:top w:val="single" w:sz="4" w:space="0" w:color="auto"/>
              <w:left w:val="single" w:sz="4" w:space="0" w:color="auto"/>
              <w:bottom w:val="single" w:sz="4" w:space="0" w:color="auto"/>
              <w:right w:val="single" w:sz="4" w:space="0" w:color="auto"/>
            </w:tcBorders>
          </w:tcPr>
          <w:p w14:paraId="3FFEE0DA" w14:textId="77777777" w:rsidR="0011328F" w:rsidRDefault="00154E20">
            <w:pPr>
              <w:rPr>
                <w:rFonts w:ascii="仿宋" w:hAnsi="仿宋"/>
                <w:sz w:val="24"/>
              </w:rPr>
            </w:pPr>
            <w:r>
              <w:rPr>
                <w:rFonts w:ascii="仿宋" w:hAnsi="仿宋" w:hint="eastAsia"/>
                <w:sz w:val="24"/>
              </w:rPr>
              <w:t>参赛选手、裁判</w:t>
            </w:r>
          </w:p>
        </w:tc>
        <w:tc>
          <w:tcPr>
            <w:tcW w:w="735" w:type="pct"/>
            <w:tcBorders>
              <w:top w:val="single" w:sz="4" w:space="0" w:color="auto"/>
              <w:left w:val="single" w:sz="4" w:space="0" w:color="auto"/>
              <w:bottom w:val="single" w:sz="4" w:space="0" w:color="auto"/>
              <w:right w:val="single" w:sz="4" w:space="0" w:color="auto"/>
            </w:tcBorders>
          </w:tcPr>
          <w:p w14:paraId="3004D4DA" w14:textId="77777777" w:rsidR="0011328F" w:rsidRDefault="00154E20">
            <w:pPr>
              <w:rPr>
                <w:rFonts w:ascii="仿宋" w:hAnsi="仿宋"/>
                <w:sz w:val="24"/>
              </w:rPr>
            </w:pPr>
            <w:r>
              <w:rPr>
                <w:rFonts w:ascii="仿宋" w:hAnsi="仿宋" w:hint="eastAsia"/>
                <w:sz w:val="24"/>
              </w:rPr>
              <w:t>竞赛场地</w:t>
            </w:r>
          </w:p>
        </w:tc>
      </w:tr>
    </w:tbl>
    <w:p w14:paraId="2A11AD8F" w14:textId="77777777" w:rsidR="0011328F" w:rsidRDefault="00154E20">
      <w:pPr>
        <w:pStyle w:val="3"/>
        <w:spacing w:before="0" w:after="0" w:line="560" w:lineRule="exact"/>
        <w:ind w:firstLineChars="200" w:firstLine="600"/>
        <w:rPr>
          <w:rStyle w:val="10"/>
          <w:rFonts w:ascii="黑体" w:eastAsia="黑体" w:hAnsi="黑体" w:cs="黑体"/>
          <w:sz w:val="30"/>
          <w:szCs w:val="30"/>
        </w:rPr>
      </w:pPr>
      <w:r>
        <w:rPr>
          <w:rStyle w:val="10"/>
          <w:rFonts w:ascii="黑体" w:eastAsia="黑体" w:hAnsi="黑体" w:cs="黑体" w:hint="eastAsia"/>
          <w:sz w:val="30"/>
          <w:szCs w:val="30"/>
        </w:rPr>
        <w:t>六、竞赛内容</w:t>
      </w:r>
      <w:bookmarkEnd w:id="6"/>
    </w:p>
    <w:p w14:paraId="033C10FB" w14:textId="77777777" w:rsidR="0011328F" w:rsidRDefault="00154E20">
      <w:pPr>
        <w:pStyle w:val="2"/>
        <w:spacing w:after="0" w:line="560" w:lineRule="exact"/>
        <w:ind w:leftChars="0" w:left="0" w:firstLine="602"/>
        <w:rPr>
          <w:rFonts w:ascii="仿宋" w:eastAsia="仿宋" w:hAnsi="仿宋"/>
          <w:b/>
          <w:bCs/>
          <w:sz w:val="30"/>
          <w:szCs w:val="30"/>
        </w:rPr>
      </w:pPr>
      <w:r>
        <w:rPr>
          <w:rFonts w:ascii="仿宋" w:eastAsia="仿宋" w:hAnsi="仿宋" w:hint="eastAsia"/>
          <w:b/>
          <w:bCs/>
          <w:sz w:val="30"/>
          <w:szCs w:val="30"/>
        </w:rPr>
        <w:t>1.赛项整体内容介绍</w:t>
      </w:r>
    </w:p>
    <w:p w14:paraId="32643258" w14:textId="77777777" w:rsidR="0011328F" w:rsidRDefault="00154E20">
      <w:pPr>
        <w:pStyle w:val="2"/>
        <w:spacing w:after="0" w:line="560" w:lineRule="exact"/>
        <w:ind w:leftChars="0" w:left="0" w:firstLine="600"/>
        <w:rPr>
          <w:rFonts w:ascii="仿宋" w:eastAsia="仿宋" w:hAnsi="仿宋"/>
          <w:sz w:val="30"/>
          <w:szCs w:val="30"/>
        </w:rPr>
      </w:pPr>
      <w:r>
        <w:rPr>
          <w:rFonts w:ascii="仿宋" w:eastAsia="仿宋" w:hAnsi="仿宋" w:hint="eastAsia"/>
          <w:sz w:val="30"/>
          <w:szCs w:val="30"/>
        </w:rPr>
        <w:t>本赛项按照国家“十四五”电子商务发展规划中提出的“深化创新驱动，塑造高质量电子商务产业”“推进商产融合，助力产业数字化转型”“引领消费升级，培育高品质数字生活”等主张，不断深入贯彻落实党中央、国务院关于发展数字经济、建设数字中国的总体要求。面向电商产品开发、视觉营销设计、短视频剪辑与制作、网店运营、互联网营销、全渠道营销等岗位（群），以市场需求挖掘、数据化选品、产品供应渠道评估、产品发布渠道测试、网店首页视觉营销设计、产品主图视频编辑与制作、产品详情页视觉营销设计、网店营销方案制定、网店运营推广、网店运营数据分析与应用等典型工作任务的完成质量以及职业素养作为竞赛内容，全面考察参赛选手的数据分析、产品开发、视觉营销、营销策划、网络营销、数据化运营等专业核心能力以及创新意识、规范意识、风险意识、团队协作意识等职业素养。具体的竞赛内容结构、成绩比例，如下表所示：</w:t>
      </w:r>
    </w:p>
    <w:p w14:paraId="48EC268C" w14:textId="77777777" w:rsidR="0011328F" w:rsidRDefault="00154E20">
      <w:pPr>
        <w:pStyle w:val="2"/>
        <w:spacing w:after="0" w:line="360" w:lineRule="auto"/>
        <w:ind w:leftChars="0" w:left="0" w:firstLineChars="0" w:firstLine="0"/>
        <w:jc w:val="center"/>
        <w:rPr>
          <w:rFonts w:ascii="仿宋" w:eastAsia="仿宋" w:hAnsi="仿宋"/>
          <w:b/>
          <w:bCs/>
          <w:sz w:val="28"/>
          <w:szCs w:val="28"/>
        </w:rPr>
      </w:pPr>
      <w:r>
        <w:rPr>
          <w:rFonts w:ascii="仿宋" w:eastAsia="仿宋" w:hAnsi="仿宋" w:hint="eastAsia"/>
          <w:b/>
          <w:bCs/>
          <w:sz w:val="28"/>
          <w:szCs w:val="28"/>
        </w:rPr>
        <w:t>表2 竞赛内容、成绩比例</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14"/>
        <w:gridCol w:w="5953"/>
        <w:gridCol w:w="1037"/>
      </w:tblGrid>
      <w:tr w:rsidR="0011328F" w14:paraId="5AB229C8" w14:textId="77777777">
        <w:trPr>
          <w:trHeight w:val="454"/>
          <w:jc w:val="center"/>
        </w:trPr>
        <w:tc>
          <w:tcPr>
            <w:tcW w:w="1514" w:type="dxa"/>
            <w:shd w:val="clear" w:color="auto" w:fill="D9D9D9"/>
            <w:vAlign w:val="center"/>
          </w:tcPr>
          <w:p w14:paraId="268FABC4" w14:textId="77777777" w:rsidR="0011328F" w:rsidRDefault="00154E20">
            <w:pPr>
              <w:spacing w:line="360" w:lineRule="auto"/>
              <w:jc w:val="center"/>
              <w:rPr>
                <w:rFonts w:ascii="仿宋" w:hAnsi="仿宋"/>
                <w:b/>
                <w:bCs/>
                <w:sz w:val="24"/>
              </w:rPr>
            </w:pPr>
            <w:r>
              <w:rPr>
                <w:rFonts w:ascii="仿宋" w:hAnsi="仿宋" w:hint="eastAsia"/>
                <w:b/>
                <w:bCs/>
                <w:sz w:val="24"/>
              </w:rPr>
              <w:t>模块</w:t>
            </w:r>
          </w:p>
        </w:tc>
        <w:tc>
          <w:tcPr>
            <w:tcW w:w="5953" w:type="dxa"/>
            <w:shd w:val="clear" w:color="auto" w:fill="D9D9D9"/>
            <w:vAlign w:val="center"/>
          </w:tcPr>
          <w:p w14:paraId="70BD4F0C" w14:textId="77777777" w:rsidR="0011328F" w:rsidRDefault="00154E20">
            <w:pPr>
              <w:spacing w:line="360" w:lineRule="auto"/>
              <w:jc w:val="center"/>
              <w:rPr>
                <w:rFonts w:ascii="仿宋" w:hAnsi="仿宋"/>
                <w:b/>
                <w:bCs/>
                <w:sz w:val="24"/>
              </w:rPr>
            </w:pPr>
            <w:r>
              <w:rPr>
                <w:rFonts w:ascii="仿宋" w:hAnsi="仿宋" w:hint="eastAsia"/>
                <w:b/>
                <w:bCs/>
                <w:sz w:val="24"/>
              </w:rPr>
              <w:t>竞赛内容</w:t>
            </w:r>
          </w:p>
        </w:tc>
        <w:tc>
          <w:tcPr>
            <w:tcW w:w="1037" w:type="dxa"/>
            <w:shd w:val="clear" w:color="auto" w:fill="D9D9D9"/>
            <w:vAlign w:val="center"/>
          </w:tcPr>
          <w:p w14:paraId="298E7F30" w14:textId="77777777" w:rsidR="0011328F" w:rsidRDefault="00154E20">
            <w:pPr>
              <w:spacing w:line="360" w:lineRule="auto"/>
              <w:jc w:val="center"/>
              <w:rPr>
                <w:rFonts w:ascii="仿宋" w:hAnsi="仿宋"/>
                <w:b/>
                <w:bCs/>
                <w:sz w:val="24"/>
              </w:rPr>
            </w:pPr>
            <w:r>
              <w:rPr>
                <w:rFonts w:ascii="仿宋" w:hAnsi="仿宋" w:hint="eastAsia"/>
                <w:b/>
                <w:bCs/>
                <w:sz w:val="24"/>
              </w:rPr>
              <w:t>成绩比例</w:t>
            </w:r>
          </w:p>
        </w:tc>
      </w:tr>
      <w:tr w:rsidR="0011328F" w14:paraId="631B0D64" w14:textId="77777777">
        <w:trPr>
          <w:trHeight w:val="454"/>
          <w:jc w:val="center"/>
        </w:trPr>
        <w:tc>
          <w:tcPr>
            <w:tcW w:w="1514" w:type="dxa"/>
            <w:shd w:val="clear" w:color="auto" w:fill="auto"/>
            <w:vAlign w:val="center"/>
          </w:tcPr>
          <w:p w14:paraId="7FF9B339" w14:textId="77777777" w:rsidR="0011328F" w:rsidRDefault="00154E20">
            <w:pPr>
              <w:spacing w:line="360" w:lineRule="auto"/>
              <w:jc w:val="center"/>
              <w:rPr>
                <w:rFonts w:ascii="仿宋" w:hAnsi="仿宋"/>
                <w:sz w:val="24"/>
              </w:rPr>
            </w:pPr>
            <w:r>
              <w:rPr>
                <w:rFonts w:ascii="仿宋" w:hAnsi="仿宋" w:hint="eastAsia"/>
                <w:sz w:val="24"/>
              </w:rPr>
              <w:t>电商产品开发</w:t>
            </w:r>
          </w:p>
        </w:tc>
        <w:tc>
          <w:tcPr>
            <w:tcW w:w="5953" w:type="dxa"/>
            <w:shd w:val="clear" w:color="auto" w:fill="auto"/>
            <w:vAlign w:val="center"/>
          </w:tcPr>
          <w:p w14:paraId="295D7C2F" w14:textId="77777777" w:rsidR="0011328F" w:rsidRDefault="00154E20">
            <w:pPr>
              <w:spacing w:line="360" w:lineRule="auto"/>
              <w:jc w:val="left"/>
              <w:rPr>
                <w:rFonts w:ascii="仿宋" w:hAnsi="仿宋"/>
                <w:sz w:val="24"/>
              </w:rPr>
            </w:pPr>
            <w:r>
              <w:rPr>
                <w:rFonts w:ascii="仿宋" w:hAnsi="仿宋" w:hint="eastAsia"/>
                <w:sz w:val="24"/>
              </w:rPr>
              <w:t>根据对市场数据的分析，挖掘市场需求，明确目标客户画像及市场定位，制定互联网产品规划和开发方案，完成数据化选品，并对产品渠道进行评估测试，合理选择产品供应及发布渠道，提高产品竞争优势。</w:t>
            </w:r>
          </w:p>
        </w:tc>
        <w:tc>
          <w:tcPr>
            <w:tcW w:w="1037" w:type="dxa"/>
            <w:shd w:val="clear" w:color="auto" w:fill="auto"/>
            <w:vAlign w:val="center"/>
          </w:tcPr>
          <w:p w14:paraId="0271CEE6" w14:textId="77777777" w:rsidR="0011328F" w:rsidRDefault="00154E20">
            <w:pPr>
              <w:jc w:val="center"/>
              <w:rPr>
                <w:rFonts w:ascii="仿宋" w:hAnsi="仿宋"/>
                <w:sz w:val="24"/>
              </w:rPr>
            </w:pPr>
            <w:r>
              <w:rPr>
                <w:rFonts w:ascii="仿宋" w:hAnsi="仿宋" w:hint="eastAsia"/>
                <w:sz w:val="24"/>
              </w:rPr>
              <w:t>20%</w:t>
            </w:r>
          </w:p>
        </w:tc>
      </w:tr>
      <w:tr w:rsidR="0011328F" w14:paraId="4FE62A8C" w14:textId="77777777">
        <w:trPr>
          <w:trHeight w:val="454"/>
          <w:jc w:val="center"/>
        </w:trPr>
        <w:tc>
          <w:tcPr>
            <w:tcW w:w="1514" w:type="dxa"/>
            <w:shd w:val="clear" w:color="auto" w:fill="auto"/>
            <w:vAlign w:val="center"/>
          </w:tcPr>
          <w:p w14:paraId="1FDDAC3E" w14:textId="77777777" w:rsidR="0011328F" w:rsidRDefault="00154E20">
            <w:pPr>
              <w:spacing w:line="360" w:lineRule="auto"/>
              <w:jc w:val="center"/>
              <w:rPr>
                <w:rFonts w:ascii="仿宋" w:hAnsi="仿宋"/>
                <w:sz w:val="24"/>
              </w:rPr>
            </w:pPr>
            <w:r>
              <w:rPr>
                <w:rFonts w:ascii="仿宋" w:hAnsi="仿宋" w:hint="eastAsia"/>
                <w:sz w:val="24"/>
              </w:rPr>
              <w:t>视觉营销</w:t>
            </w:r>
          </w:p>
        </w:tc>
        <w:tc>
          <w:tcPr>
            <w:tcW w:w="5953" w:type="dxa"/>
            <w:shd w:val="clear" w:color="auto" w:fill="auto"/>
            <w:vAlign w:val="center"/>
          </w:tcPr>
          <w:p w14:paraId="16259B1F" w14:textId="77777777" w:rsidR="0011328F" w:rsidRDefault="00154E20">
            <w:pPr>
              <w:spacing w:line="360" w:lineRule="auto"/>
              <w:jc w:val="left"/>
              <w:rPr>
                <w:rFonts w:ascii="仿宋" w:hAnsi="仿宋"/>
                <w:sz w:val="24"/>
              </w:rPr>
            </w:pPr>
            <w:r>
              <w:rPr>
                <w:rFonts w:ascii="仿宋" w:hAnsi="仿宋" w:hint="eastAsia"/>
                <w:sz w:val="24"/>
              </w:rPr>
              <w:t>根据网店营销需求及产品定位，结合目标客户特征，分析标志、色彩、字体等视觉传达元素，对网店首页、产</w:t>
            </w:r>
            <w:r>
              <w:rPr>
                <w:rFonts w:ascii="仿宋" w:hAnsi="仿宋" w:hint="eastAsia"/>
                <w:sz w:val="24"/>
              </w:rPr>
              <w:lastRenderedPageBreak/>
              <w:t>品主图视频、产品详情页进行视觉营销设计，增加网店页面访问深度，提高产品转化率。</w:t>
            </w:r>
          </w:p>
        </w:tc>
        <w:tc>
          <w:tcPr>
            <w:tcW w:w="1037" w:type="dxa"/>
            <w:shd w:val="clear" w:color="auto" w:fill="auto"/>
            <w:vAlign w:val="center"/>
          </w:tcPr>
          <w:p w14:paraId="3BBCAA83" w14:textId="77777777" w:rsidR="0011328F" w:rsidRDefault="00154E20">
            <w:pPr>
              <w:jc w:val="center"/>
              <w:rPr>
                <w:rFonts w:ascii="仿宋" w:hAnsi="仿宋"/>
                <w:sz w:val="24"/>
              </w:rPr>
            </w:pPr>
            <w:r>
              <w:rPr>
                <w:rFonts w:ascii="仿宋" w:hAnsi="仿宋" w:hint="eastAsia"/>
                <w:sz w:val="24"/>
              </w:rPr>
              <w:lastRenderedPageBreak/>
              <w:t>30%</w:t>
            </w:r>
          </w:p>
        </w:tc>
      </w:tr>
      <w:tr w:rsidR="0011328F" w14:paraId="2C6FB684" w14:textId="77777777">
        <w:trPr>
          <w:trHeight w:val="454"/>
          <w:jc w:val="center"/>
        </w:trPr>
        <w:tc>
          <w:tcPr>
            <w:tcW w:w="1514" w:type="dxa"/>
            <w:shd w:val="clear" w:color="auto" w:fill="auto"/>
            <w:vAlign w:val="center"/>
          </w:tcPr>
          <w:p w14:paraId="4BFB1739" w14:textId="77777777" w:rsidR="0011328F" w:rsidRDefault="00154E20">
            <w:pPr>
              <w:spacing w:line="360" w:lineRule="auto"/>
              <w:jc w:val="center"/>
              <w:rPr>
                <w:rFonts w:ascii="仿宋" w:hAnsi="仿宋"/>
                <w:sz w:val="24"/>
              </w:rPr>
            </w:pPr>
            <w:r>
              <w:rPr>
                <w:rFonts w:ascii="仿宋" w:hAnsi="仿宋" w:hint="eastAsia"/>
                <w:sz w:val="24"/>
              </w:rPr>
              <w:t>网店营销与运营推广</w:t>
            </w:r>
          </w:p>
        </w:tc>
        <w:tc>
          <w:tcPr>
            <w:tcW w:w="5953" w:type="dxa"/>
            <w:shd w:val="clear" w:color="auto" w:fill="auto"/>
            <w:vAlign w:val="center"/>
          </w:tcPr>
          <w:p w14:paraId="7AB6C1CA" w14:textId="77777777" w:rsidR="0011328F" w:rsidRDefault="00154E20">
            <w:pPr>
              <w:spacing w:line="360" w:lineRule="auto"/>
              <w:jc w:val="left"/>
              <w:rPr>
                <w:rFonts w:ascii="仿宋" w:hAnsi="仿宋"/>
                <w:sz w:val="24"/>
              </w:rPr>
            </w:pPr>
            <w:r>
              <w:rPr>
                <w:rFonts w:ascii="仿宋" w:hAnsi="仿宋" w:hint="eastAsia"/>
                <w:sz w:val="24"/>
              </w:rPr>
              <w:t>根据网店运营目标及运营现状，结合不同营销方式的特点，制定网店营销方案，依托营销方案，制定并实施不同运营阶段的营销推广策略，用以保证每个运营周期内网店营销与运营推广工作的顺利进行，提高各个运营周期网店及产品的曝光量和点击量，提升引流转化能力，并在运营过程中对每个运营周期的推广及运营数据进行分析诊断，据此不断优化网店营销方案，持续提高网店竞争力及盈利能力。</w:t>
            </w:r>
          </w:p>
        </w:tc>
        <w:tc>
          <w:tcPr>
            <w:tcW w:w="1037" w:type="dxa"/>
            <w:shd w:val="clear" w:color="auto" w:fill="auto"/>
            <w:vAlign w:val="center"/>
          </w:tcPr>
          <w:p w14:paraId="50356BA7" w14:textId="77777777" w:rsidR="0011328F" w:rsidRDefault="00154E20">
            <w:pPr>
              <w:jc w:val="center"/>
              <w:rPr>
                <w:rFonts w:ascii="仿宋" w:hAnsi="仿宋"/>
                <w:sz w:val="24"/>
              </w:rPr>
            </w:pPr>
            <w:r>
              <w:rPr>
                <w:rFonts w:ascii="仿宋" w:hAnsi="仿宋" w:hint="eastAsia"/>
                <w:sz w:val="24"/>
              </w:rPr>
              <w:t>50%</w:t>
            </w:r>
          </w:p>
        </w:tc>
      </w:tr>
    </w:tbl>
    <w:p w14:paraId="54B9BF6B" w14:textId="77777777" w:rsidR="0011328F" w:rsidRDefault="00154E20">
      <w:pPr>
        <w:pStyle w:val="2"/>
        <w:spacing w:after="0" w:line="560" w:lineRule="exact"/>
        <w:ind w:leftChars="0" w:left="0" w:firstLine="602"/>
        <w:jc w:val="left"/>
        <w:rPr>
          <w:rFonts w:ascii="仿宋" w:eastAsia="仿宋" w:hAnsi="仿宋"/>
          <w:b/>
          <w:bCs/>
          <w:sz w:val="30"/>
          <w:szCs w:val="30"/>
        </w:rPr>
      </w:pPr>
      <w:r>
        <w:rPr>
          <w:rFonts w:ascii="仿宋" w:eastAsia="仿宋" w:hAnsi="仿宋" w:hint="eastAsia"/>
          <w:b/>
          <w:bCs/>
          <w:sz w:val="30"/>
          <w:szCs w:val="30"/>
        </w:rPr>
        <w:t>2.赛项模块详细内容说明</w:t>
      </w:r>
    </w:p>
    <w:p w14:paraId="74F14110" w14:textId="77777777" w:rsidR="0011328F" w:rsidRDefault="00154E20">
      <w:pPr>
        <w:pStyle w:val="2"/>
        <w:spacing w:after="0" w:line="560" w:lineRule="exact"/>
        <w:ind w:leftChars="0" w:left="0" w:firstLine="600"/>
        <w:jc w:val="left"/>
        <w:rPr>
          <w:rFonts w:ascii="仿宋" w:eastAsia="仿宋" w:hAnsi="仿宋"/>
          <w:sz w:val="30"/>
          <w:szCs w:val="30"/>
        </w:rPr>
      </w:pPr>
      <w:r>
        <w:rPr>
          <w:rFonts w:ascii="仿宋" w:eastAsia="仿宋" w:hAnsi="仿宋" w:hint="eastAsia"/>
          <w:sz w:val="30"/>
          <w:szCs w:val="30"/>
        </w:rPr>
        <w:t>本赛项主要包括3个模块，涵盖10个子任务，主要内容、比赛时长及分值如下表所示：</w:t>
      </w:r>
    </w:p>
    <w:p w14:paraId="6659F0CE" w14:textId="77777777" w:rsidR="0011328F" w:rsidRDefault="00154E20">
      <w:pPr>
        <w:pStyle w:val="2"/>
        <w:spacing w:after="0" w:line="360" w:lineRule="auto"/>
        <w:ind w:leftChars="0" w:left="0" w:firstLineChars="0" w:firstLine="0"/>
        <w:jc w:val="center"/>
        <w:rPr>
          <w:rFonts w:ascii="仿宋" w:eastAsia="仿宋" w:hAnsi="仿宋"/>
          <w:b/>
          <w:bCs/>
          <w:sz w:val="28"/>
          <w:szCs w:val="28"/>
        </w:rPr>
      </w:pPr>
      <w:r>
        <w:rPr>
          <w:rFonts w:ascii="仿宋" w:eastAsia="仿宋" w:hAnsi="仿宋" w:hint="eastAsia"/>
          <w:b/>
          <w:bCs/>
          <w:sz w:val="28"/>
          <w:szCs w:val="28"/>
        </w:rPr>
        <w:t>表3 赛项模块主要内容、比赛时长及分值</w:t>
      </w:r>
    </w:p>
    <w:tbl>
      <w:tblPr>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00"/>
        <w:gridCol w:w="948"/>
        <w:gridCol w:w="4678"/>
        <w:gridCol w:w="992"/>
        <w:gridCol w:w="851"/>
      </w:tblGrid>
      <w:tr w:rsidR="0011328F" w14:paraId="108E2D72" w14:textId="77777777">
        <w:trPr>
          <w:trHeight w:val="454"/>
          <w:jc w:val="center"/>
        </w:trPr>
        <w:tc>
          <w:tcPr>
            <w:tcW w:w="1848" w:type="dxa"/>
            <w:gridSpan w:val="2"/>
            <w:shd w:val="clear" w:color="auto" w:fill="D9D9D9"/>
            <w:vAlign w:val="center"/>
          </w:tcPr>
          <w:p w14:paraId="2378018E" w14:textId="77777777" w:rsidR="0011328F" w:rsidRDefault="00154E20">
            <w:pPr>
              <w:spacing w:line="360" w:lineRule="auto"/>
              <w:jc w:val="center"/>
              <w:rPr>
                <w:rFonts w:ascii="仿宋" w:hAnsi="仿宋"/>
                <w:b/>
                <w:bCs/>
                <w:sz w:val="24"/>
              </w:rPr>
            </w:pPr>
            <w:r>
              <w:rPr>
                <w:rFonts w:ascii="仿宋" w:hAnsi="仿宋" w:hint="eastAsia"/>
                <w:b/>
                <w:bCs/>
                <w:sz w:val="24"/>
              </w:rPr>
              <w:t>模块</w:t>
            </w:r>
          </w:p>
        </w:tc>
        <w:tc>
          <w:tcPr>
            <w:tcW w:w="4678" w:type="dxa"/>
            <w:shd w:val="clear" w:color="auto" w:fill="D9D9D9"/>
            <w:vAlign w:val="center"/>
          </w:tcPr>
          <w:p w14:paraId="4DE05B95" w14:textId="77777777" w:rsidR="0011328F" w:rsidRDefault="00154E20">
            <w:pPr>
              <w:spacing w:line="360" w:lineRule="auto"/>
              <w:jc w:val="center"/>
              <w:rPr>
                <w:rFonts w:ascii="仿宋" w:hAnsi="仿宋"/>
                <w:b/>
                <w:bCs/>
                <w:sz w:val="24"/>
              </w:rPr>
            </w:pPr>
            <w:r>
              <w:rPr>
                <w:rFonts w:ascii="仿宋" w:hAnsi="仿宋" w:hint="eastAsia"/>
                <w:b/>
                <w:bCs/>
                <w:sz w:val="24"/>
              </w:rPr>
              <w:t>主要内容</w:t>
            </w:r>
          </w:p>
        </w:tc>
        <w:tc>
          <w:tcPr>
            <w:tcW w:w="992" w:type="dxa"/>
            <w:shd w:val="clear" w:color="auto" w:fill="D9D9D9"/>
            <w:vAlign w:val="center"/>
          </w:tcPr>
          <w:p w14:paraId="33264968" w14:textId="77777777" w:rsidR="0011328F" w:rsidRDefault="00154E20">
            <w:pPr>
              <w:spacing w:line="360" w:lineRule="auto"/>
              <w:jc w:val="center"/>
              <w:rPr>
                <w:rFonts w:ascii="仿宋" w:hAnsi="仿宋"/>
                <w:b/>
                <w:bCs/>
                <w:sz w:val="24"/>
              </w:rPr>
            </w:pPr>
            <w:r>
              <w:rPr>
                <w:rFonts w:ascii="仿宋" w:hAnsi="仿宋" w:hint="eastAsia"/>
                <w:b/>
                <w:bCs/>
                <w:sz w:val="24"/>
              </w:rPr>
              <w:t>比赛时长</w:t>
            </w:r>
          </w:p>
        </w:tc>
        <w:tc>
          <w:tcPr>
            <w:tcW w:w="851" w:type="dxa"/>
            <w:shd w:val="clear" w:color="auto" w:fill="D9D9D9"/>
            <w:vAlign w:val="center"/>
          </w:tcPr>
          <w:p w14:paraId="5EDAF24C" w14:textId="77777777" w:rsidR="0011328F" w:rsidRDefault="00154E20">
            <w:pPr>
              <w:spacing w:line="360" w:lineRule="auto"/>
              <w:jc w:val="center"/>
              <w:rPr>
                <w:rFonts w:ascii="仿宋" w:hAnsi="仿宋"/>
                <w:b/>
                <w:bCs/>
                <w:sz w:val="24"/>
              </w:rPr>
            </w:pPr>
            <w:r>
              <w:rPr>
                <w:rFonts w:ascii="仿宋" w:hAnsi="仿宋" w:hint="eastAsia"/>
                <w:b/>
                <w:bCs/>
                <w:sz w:val="24"/>
              </w:rPr>
              <w:t>分值</w:t>
            </w:r>
          </w:p>
        </w:tc>
      </w:tr>
      <w:tr w:rsidR="0011328F" w14:paraId="313D4BFE" w14:textId="77777777">
        <w:trPr>
          <w:trHeight w:val="454"/>
          <w:jc w:val="center"/>
        </w:trPr>
        <w:tc>
          <w:tcPr>
            <w:tcW w:w="900" w:type="dxa"/>
            <w:shd w:val="clear" w:color="auto" w:fill="auto"/>
            <w:vAlign w:val="center"/>
          </w:tcPr>
          <w:p w14:paraId="39722E1B" w14:textId="77777777" w:rsidR="0011328F" w:rsidRDefault="00154E20">
            <w:pPr>
              <w:adjustRightInd w:val="0"/>
              <w:snapToGrid w:val="0"/>
              <w:spacing w:line="360" w:lineRule="auto"/>
              <w:jc w:val="center"/>
              <w:rPr>
                <w:rFonts w:ascii="仿宋" w:hAnsi="仿宋"/>
                <w:b/>
                <w:bCs/>
                <w:sz w:val="24"/>
              </w:rPr>
            </w:pPr>
            <w:r>
              <w:rPr>
                <w:rFonts w:ascii="仿宋" w:hAnsi="仿宋" w:hint="eastAsia"/>
                <w:b/>
                <w:bCs/>
                <w:sz w:val="24"/>
              </w:rPr>
              <w:t>模块一</w:t>
            </w:r>
          </w:p>
        </w:tc>
        <w:tc>
          <w:tcPr>
            <w:tcW w:w="948" w:type="dxa"/>
            <w:shd w:val="clear" w:color="auto" w:fill="auto"/>
            <w:vAlign w:val="center"/>
          </w:tcPr>
          <w:p w14:paraId="6C5F846B" w14:textId="77777777" w:rsidR="0011328F" w:rsidRDefault="00154E20">
            <w:pPr>
              <w:adjustRightInd w:val="0"/>
              <w:snapToGrid w:val="0"/>
              <w:spacing w:line="360" w:lineRule="auto"/>
              <w:jc w:val="center"/>
              <w:rPr>
                <w:rFonts w:ascii="仿宋" w:hAnsi="仿宋"/>
                <w:b/>
                <w:bCs/>
                <w:sz w:val="24"/>
              </w:rPr>
            </w:pPr>
            <w:r>
              <w:rPr>
                <w:rFonts w:ascii="仿宋" w:hAnsi="仿宋" w:hint="eastAsia"/>
                <w:b/>
                <w:bCs/>
                <w:sz w:val="24"/>
              </w:rPr>
              <w:t>电商产品开发</w:t>
            </w:r>
          </w:p>
        </w:tc>
        <w:tc>
          <w:tcPr>
            <w:tcW w:w="4678" w:type="dxa"/>
            <w:shd w:val="clear" w:color="auto" w:fill="auto"/>
            <w:vAlign w:val="center"/>
          </w:tcPr>
          <w:p w14:paraId="2767E912" w14:textId="77777777" w:rsidR="0011328F" w:rsidRDefault="00154E20">
            <w:pPr>
              <w:spacing w:line="360" w:lineRule="auto"/>
              <w:ind w:firstLineChars="200" w:firstLine="482"/>
              <w:rPr>
                <w:rFonts w:ascii="仿宋" w:hAnsi="仿宋"/>
                <w:b/>
                <w:bCs/>
                <w:sz w:val="24"/>
              </w:rPr>
            </w:pPr>
            <w:r>
              <w:rPr>
                <w:rFonts w:ascii="仿宋" w:hAnsi="仿宋" w:hint="eastAsia"/>
                <w:b/>
                <w:bCs/>
                <w:sz w:val="24"/>
              </w:rPr>
              <w:t>任务1：市场需求挖掘</w:t>
            </w:r>
          </w:p>
          <w:p w14:paraId="5865161A" w14:textId="77777777" w:rsidR="0011328F" w:rsidRDefault="00154E20">
            <w:pPr>
              <w:pStyle w:val="a0"/>
              <w:spacing w:after="0" w:line="360" w:lineRule="auto"/>
              <w:ind w:firstLineChars="200" w:firstLine="480"/>
              <w:rPr>
                <w:rFonts w:ascii="仿宋" w:hAnsi="仿宋"/>
                <w:sz w:val="24"/>
              </w:rPr>
            </w:pPr>
            <w:r>
              <w:rPr>
                <w:rFonts w:ascii="仿宋" w:hAnsi="仿宋" w:hint="eastAsia"/>
                <w:sz w:val="24"/>
              </w:rPr>
              <w:t>根据市场数据，结合网店定位，对目标市场中的客户画像及竞争对手进行分析，明确市场需求及产品定位，为产品规划和开发提供依据。</w:t>
            </w:r>
          </w:p>
          <w:p w14:paraId="390DD6FC" w14:textId="77777777" w:rsidR="0011328F" w:rsidRDefault="00154E20">
            <w:pPr>
              <w:spacing w:line="360" w:lineRule="auto"/>
              <w:ind w:firstLineChars="200" w:firstLine="482"/>
              <w:rPr>
                <w:rFonts w:ascii="仿宋" w:hAnsi="仿宋"/>
                <w:b/>
                <w:bCs/>
                <w:sz w:val="24"/>
              </w:rPr>
            </w:pPr>
            <w:r>
              <w:rPr>
                <w:rFonts w:ascii="仿宋" w:hAnsi="仿宋" w:hint="eastAsia"/>
                <w:b/>
                <w:bCs/>
                <w:sz w:val="24"/>
              </w:rPr>
              <w:t>任务2：数据化选品</w:t>
            </w:r>
          </w:p>
          <w:p w14:paraId="62FD5ED5" w14:textId="77777777" w:rsidR="0011328F" w:rsidRDefault="00154E20">
            <w:pPr>
              <w:pStyle w:val="a0"/>
              <w:spacing w:after="0" w:line="360" w:lineRule="auto"/>
              <w:ind w:firstLineChars="200" w:firstLine="480"/>
              <w:rPr>
                <w:rFonts w:ascii="仿宋" w:hAnsi="仿宋"/>
                <w:sz w:val="24"/>
              </w:rPr>
            </w:pPr>
            <w:r>
              <w:rPr>
                <w:rFonts w:ascii="仿宋" w:hAnsi="仿宋" w:hint="eastAsia"/>
                <w:sz w:val="24"/>
              </w:rPr>
              <w:t>根据市场需求及产品定位，明确产品规划和开发需求，对目标产品的生命周期、产品投资回报率等进行分析，并完成数据化选品。</w:t>
            </w:r>
          </w:p>
          <w:p w14:paraId="2D2BF0B0" w14:textId="77777777" w:rsidR="0011328F" w:rsidRDefault="00154E20">
            <w:pPr>
              <w:spacing w:line="360" w:lineRule="auto"/>
              <w:ind w:firstLineChars="200" w:firstLine="482"/>
              <w:rPr>
                <w:rFonts w:ascii="仿宋" w:hAnsi="仿宋"/>
                <w:b/>
                <w:bCs/>
                <w:sz w:val="24"/>
              </w:rPr>
            </w:pPr>
            <w:r>
              <w:rPr>
                <w:rFonts w:ascii="仿宋" w:hAnsi="仿宋" w:hint="eastAsia"/>
                <w:b/>
                <w:bCs/>
                <w:sz w:val="24"/>
              </w:rPr>
              <w:t>任务3：产品供应渠道评估</w:t>
            </w:r>
          </w:p>
          <w:p w14:paraId="09BD6B94" w14:textId="77777777" w:rsidR="0011328F" w:rsidRDefault="00154E20">
            <w:pPr>
              <w:pStyle w:val="a0"/>
              <w:spacing w:after="0" w:line="360" w:lineRule="auto"/>
              <w:ind w:firstLineChars="200" w:firstLine="480"/>
              <w:rPr>
                <w:rFonts w:ascii="仿宋" w:hAnsi="仿宋"/>
                <w:sz w:val="24"/>
              </w:rPr>
            </w:pPr>
            <w:r>
              <w:rPr>
                <w:rFonts w:ascii="仿宋" w:hAnsi="仿宋" w:hint="eastAsia"/>
                <w:sz w:val="24"/>
              </w:rPr>
              <w:t>根据供应渠道数据，建立产品供应渠道评估标准并进行评估，根据评估结果，遵照选择标准，选择合适的供应渠道，提升产品竞争</w:t>
            </w:r>
            <w:r>
              <w:rPr>
                <w:rFonts w:ascii="仿宋" w:hAnsi="仿宋" w:hint="eastAsia"/>
                <w:sz w:val="24"/>
              </w:rPr>
              <w:lastRenderedPageBreak/>
              <w:t>优势。</w:t>
            </w:r>
          </w:p>
          <w:p w14:paraId="42D4C5DC" w14:textId="77777777" w:rsidR="0011328F" w:rsidRDefault="00154E20">
            <w:pPr>
              <w:spacing w:line="360" w:lineRule="auto"/>
              <w:ind w:firstLineChars="200" w:firstLine="482"/>
              <w:rPr>
                <w:rFonts w:ascii="仿宋" w:hAnsi="仿宋"/>
                <w:b/>
                <w:bCs/>
                <w:sz w:val="24"/>
              </w:rPr>
            </w:pPr>
            <w:r>
              <w:rPr>
                <w:rFonts w:ascii="仿宋" w:hAnsi="仿宋" w:hint="eastAsia"/>
                <w:b/>
                <w:bCs/>
                <w:sz w:val="24"/>
              </w:rPr>
              <w:t>任务4：产品发布渠道测试</w:t>
            </w:r>
          </w:p>
          <w:p w14:paraId="77B7727E" w14:textId="77777777" w:rsidR="0011328F" w:rsidRDefault="00154E20">
            <w:pPr>
              <w:spacing w:line="360" w:lineRule="auto"/>
              <w:ind w:firstLineChars="200" w:firstLine="480"/>
              <w:rPr>
                <w:rFonts w:ascii="仿宋" w:hAnsi="仿宋"/>
                <w:sz w:val="24"/>
              </w:rPr>
            </w:pPr>
            <w:r>
              <w:rPr>
                <w:rFonts w:ascii="仿宋" w:hAnsi="仿宋" w:hint="eastAsia"/>
                <w:kern w:val="0"/>
                <w:sz w:val="24"/>
              </w:rPr>
              <w:t>根据产品发布渠道数据，建立产品发布渠道测试标准，根据测试结果，遵照选择标准，选择合适的产品发布渠道并完成产品发布。</w:t>
            </w:r>
          </w:p>
        </w:tc>
        <w:tc>
          <w:tcPr>
            <w:tcW w:w="992" w:type="dxa"/>
            <w:shd w:val="clear" w:color="auto" w:fill="auto"/>
            <w:vAlign w:val="center"/>
          </w:tcPr>
          <w:p w14:paraId="53B0495A" w14:textId="77777777" w:rsidR="0011328F" w:rsidRDefault="00154E20">
            <w:pPr>
              <w:adjustRightInd w:val="0"/>
              <w:snapToGrid w:val="0"/>
              <w:spacing w:line="360" w:lineRule="auto"/>
              <w:jc w:val="center"/>
              <w:rPr>
                <w:rFonts w:ascii="仿宋" w:hAnsi="仿宋"/>
                <w:sz w:val="24"/>
              </w:rPr>
            </w:pPr>
            <w:r>
              <w:rPr>
                <w:rFonts w:ascii="仿宋" w:hAnsi="仿宋" w:hint="eastAsia"/>
                <w:sz w:val="24"/>
              </w:rPr>
              <w:lastRenderedPageBreak/>
              <w:t>90分钟</w:t>
            </w:r>
          </w:p>
        </w:tc>
        <w:tc>
          <w:tcPr>
            <w:tcW w:w="851" w:type="dxa"/>
            <w:shd w:val="clear" w:color="auto" w:fill="auto"/>
            <w:vAlign w:val="center"/>
          </w:tcPr>
          <w:p w14:paraId="2CFAEC05" w14:textId="77777777" w:rsidR="0011328F" w:rsidRDefault="00154E20">
            <w:pPr>
              <w:adjustRightInd w:val="0"/>
              <w:snapToGrid w:val="0"/>
              <w:spacing w:line="360" w:lineRule="auto"/>
              <w:jc w:val="center"/>
              <w:rPr>
                <w:rFonts w:ascii="仿宋" w:hAnsi="仿宋"/>
                <w:sz w:val="24"/>
              </w:rPr>
            </w:pPr>
            <w:r>
              <w:rPr>
                <w:rFonts w:ascii="仿宋" w:hAnsi="仿宋" w:hint="eastAsia"/>
                <w:sz w:val="24"/>
              </w:rPr>
              <w:t>20分</w:t>
            </w:r>
          </w:p>
        </w:tc>
      </w:tr>
      <w:tr w:rsidR="0011328F" w14:paraId="50EEF55A" w14:textId="77777777">
        <w:trPr>
          <w:trHeight w:val="454"/>
          <w:jc w:val="center"/>
        </w:trPr>
        <w:tc>
          <w:tcPr>
            <w:tcW w:w="900" w:type="dxa"/>
            <w:shd w:val="clear" w:color="auto" w:fill="auto"/>
            <w:vAlign w:val="center"/>
          </w:tcPr>
          <w:p w14:paraId="17991064" w14:textId="77777777" w:rsidR="0011328F" w:rsidRDefault="00154E20">
            <w:pPr>
              <w:adjustRightInd w:val="0"/>
              <w:snapToGrid w:val="0"/>
              <w:spacing w:line="360" w:lineRule="auto"/>
              <w:jc w:val="center"/>
              <w:rPr>
                <w:rFonts w:ascii="仿宋" w:hAnsi="仿宋"/>
                <w:b/>
                <w:bCs/>
                <w:sz w:val="24"/>
              </w:rPr>
            </w:pPr>
            <w:r>
              <w:rPr>
                <w:rFonts w:ascii="仿宋" w:hAnsi="仿宋" w:hint="eastAsia"/>
                <w:b/>
                <w:bCs/>
                <w:sz w:val="24"/>
              </w:rPr>
              <w:t>模块二</w:t>
            </w:r>
          </w:p>
        </w:tc>
        <w:tc>
          <w:tcPr>
            <w:tcW w:w="948" w:type="dxa"/>
            <w:shd w:val="clear" w:color="auto" w:fill="auto"/>
            <w:vAlign w:val="center"/>
          </w:tcPr>
          <w:p w14:paraId="661679E2" w14:textId="77777777" w:rsidR="0011328F" w:rsidRDefault="00154E20">
            <w:pPr>
              <w:adjustRightInd w:val="0"/>
              <w:snapToGrid w:val="0"/>
              <w:spacing w:line="360" w:lineRule="auto"/>
              <w:jc w:val="center"/>
              <w:rPr>
                <w:rFonts w:ascii="仿宋" w:hAnsi="仿宋"/>
                <w:b/>
                <w:bCs/>
                <w:sz w:val="24"/>
              </w:rPr>
            </w:pPr>
            <w:r>
              <w:rPr>
                <w:rFonts w:ascii="仿宋" w:hAnsi="仿宋" w:hint="eastAsia"/>
                <w:b/>
                <w:bCs/>
                <w:sz w:val="24"/>
              </w:rPr>
              <w:t>视觉营销</w:t>
            </w:r>
          </w:p>
        </w:tc>
        <w:tc>
          <w:tcPr>
            <w:tcW w:w="4678" w:type="dxa"/>
            <w:shd w:val="clear" w:color="auto" w:fill="auto"/>
            <w:vAlign w:val="center"/>
          </w:tcPr>
          <w:p w14:paraId="074EBDBA" w14:textId="77777777" w:rsidR="0011328F" w:rsidRDefault="00154E20">
            <w:pPr>
              <w:spacing w:line="360" w:lineRule="auto"/>
              <w:ind w:firstLineChars="200" w:firstLine="482"/>
              <w:rPr>
                <w:rFonts w:ascii="仿宋" w:hAnsi="仿宋"/>
                <w:b/>
                <w:bCs/>
                <w:sz w:val="24"/>
              </w:rPr>
            </w:pPr>
            <w:r>
              <w:rPr>
                <w:rFonts w:ascii="仿宋" w:hAnsi="仿宋" w:hint="eastAsia"/>
                <w:b/>
                <w:bCs/>
                <w:sz w:val="24"/>
              </w:rPr>
              <w:t>任务1：网店首页视觉营销设计</w:t>
            </w:r>
          </w:p>
          <w:p w14:paraId="72D14E40" w14:textId="77777777" w:rsidR="0011328F" w:rsidRDefault="00154E20">
            <w:pPr>
              <w:pStyle w:val="a0"/>
              <w:spacing w:after="0" w:line="360" w:lineRule="auto"/>
              <w:ind w:firstLineChars="200" w:firstLine="480"/>
              <w:rPr>
                <w:rFonts w:ascii="仿宋" w:hAnsi="仿宋"/>
                <w:sz w:val="24"/>
              </w:rPr>
            </w:pPr>
            <w:r>
              <w:rPr>
                <w:rFonts w:ascii="仿宋" w:hAnsi="仿宋" w:hint="eastAsia"/>
                <w:sz w:val="24"/>
              </w:rPr>
              <w:t>根据网店营销需求及产品定位，结合给定的设计素材，遵照图片设计规范及平台规则，完成网店首页视觉营销设计，增加页面访问深度。</w:t>
            </w:r>
          </w:p>
          <w:p w14:paraId="62B3EA9A" w14:textId="77777777" w:rsidR="0011328F" w:rsidRDefault="00154E20">
            <w:pPr>
              <w:spacing w:line="360" w:lineRule="auto"/>
              <w:ind w:firstLineChars="200" w:firstLine="482"/>
              <w:rPr>
                <w:rFonts w:ascii="仿宋" w:hAnsi="仿宋"/>
                <w:b/>
                <w:bCs/>
                <w:sz w:val="24"/>
              </w:rPr>
            </w:pPr>
            <w:r>
              <w:rPr>
                <w:rFonts w:ascii="仿宋" w:hAnsi="仿宋" w:hint="eastAsia"/>
                <w:b/>
                <w:bCs/>
                <w:sz w:val="24"/>
              </w:rPr>
              <w:t>任务2：产品主图视频编辑与制作</w:t>
            </w:r>
          </w:p>
          <w:p w14:paraId="2B3C11CE" w14:textId="77777777" w:rsidR="0011328F" w:rsidRDefault="00154E20">
            <w:pPr>
              <w:pStyle w:val="a0"/>
              <w:spacing w:after="0" w:line="360" w:lineRule="auto"/>
              <w:ind w:firstLineChars="200" w:firstLine="480"/>
              <w:rPr>
                <w:rFonts w:ascii="仿宋" w:hAnsi="仿宋"/>
                <w:sz w:val="24"/>
              </w:rPr>
            </w:pPr>
            <w:r>
              <w:rPr>
                <w:rFonts w:ascii="仿宋" w:hAnsi="仿宋" w:hint="eastAsia"/>
                <w:sz w:val="24"/>
              </w:rPr>
              <w:t>根据网店营销需求及产品定位，结合给定的设计素材，遵照产品主图视频设计规范及平台规则，策划产品主图视频展示内容，完成产品主图视频编辑与制作。</w:t>
            </w:r>
          </w:p>
          <w:p w14:paraId="3A83C8FA" w14:textId="77777777" w:rsidR="0011328F" w:rsidRDefault="00154E20">
            <w:pPr>
              <w:spacing w:line="360" w:lineRule="auto"/>
              <w:ind w:firstLineChars="200" w:firstLine="482"/>
              <w:rPr>
                <w:rFonts w:ascii="仿宋" w:hAnsi="仿宋"/>
                <w:b/>
                <w:bCs/>
                <w:sz w:val="24"/>
              </w:rPr>
            </w:pPr>
            <w:r>
              <w:rPr>
                <w:rFonts w:ascii="仿宋" w:hAnsi="仿宋" w:hint="eastAsia"/>
                <w:b/>
                <w:bCs/>
                <w:sz w:val="24"/>
              </w:rPr>
              <w:t>任务3：产品详情页视觉营销设计</w:t>
            </w:r>
          </w:p>
          <w:p w14:paraId="6CC2010D" w14:textId="77777777" w:rsidR="0011328F" w:rsidRDefault="00154E20">
            <w:pPr>
              <w:spacing w:line="360" w:lineRule="auto"/>
              <w:ind w:firstLineChars="200" w:firstLine="480"/>
              <w:rPr>
                <w:rFonts w:ascii="仿宋" w:hAnsi="仿宋"/>
                <w:sz w:val="24"/>
              </w:rPr>
            </w:pPr>
            <w:r>
              <w:rPr>
                <w:rFonts w:ascii="仿宋" w:hAnsi="仿宋" w:hint="eastAsia"/>
                <w:sz w:val="24"/>
              </w:rPr>
              <w:t>根据网店营销需求及产品定位，结合给定的设计素材，遵照图片设计规范及平台规则，提炼产品卖点，设置产品基本信息，完成产品详情页视觉营销设计，提高产品转化率。</w:t>
            </w:r>
          </w:p>
        </w:tc>
        <w:tc>
          <w:tcPr>
            <w:tcW w:w="992" w:type="dxa"/>
            <w:shd w:val="clear" w:color="auto" w:fill="auto"/>
            <w:vAlign w:val="center"/>
          </w:tcPr>
          <w:p w14:paraId="69AF2E94" w14:textId="77777777" w:rsidR="0011328F" w:rsidRDefault="00154E20">
            <w:pPr>
              <w:spacing w:line="360" w:lineRule="auto"/>
              <w:jc w:val="center"/>
              <w:rPr>
                <w:rFonts w:ascii="仿宋" w:hAnsi="仿宋"/>
                <w:sz w:val="24"/>
              </w:rPr>
            </w:pPr>
            <w:r>
              <w:rPr>
                <w:rFonts w:ascii="仿宋" w:hAnsi="仿宋" w:hint="eastAsia"/>
                <w:sz w:val="24"/>
              </w:rPr>
              <w:t>150分钟</w:t>
            </w:r>
          </w:p>
        </w:tc>
        <w:tc>
          <w:tcPr>
            <w:tcW w:w="851" w:type="dxa"/>
            <w:shd w:val="clear" w:color="auto" w:fill="auto"/>
            <w:vAlign w:val="center"/>
          </w:tcPr>
          <w:p w14:paraId="009AE279" w14:textId="77777777" w:rsidR="0011328F" w:rsidRDefault="00154E20">
            <w:pPr>
              <w:spacing w:line="360" w:lineRule="auto"/>
              <w:jc w:val="center"/>
              <w:rPr>
                <w:rFonts w:ascii="仿宋" w:hAnsi="仿宋"/>
                <w:sz w:val="24"/>
              </w:rPr>
            </w:pPr>
            <w:r>
              <w:rPr>
                <w:rFonts w:ascii="仿宋" w:hAnsi="仿宋" w:hint="eastAsia"/>
                <w:sz w:val="24"/>
              </w:rPr>
              <w:t>30分</w:t>
            </w:r>
          </w:p>
        </w:tc>
      </w:tr>
      <w:tr w:rsidR="0011328F" w14:paraId="2ECC592B" w14:textId="77777777">
        <w:trPr>
          <w:trHeight w:val="454"/>
          <w:jc w:val="center"/>
        </w:trPr>
        <w:tc>
          <w:tcPr>
            <w:tcW w:w="900" w:type="dxa"/>
            <w:shd w:val="clear" w:color="auto" w:fill="auto"/>
            <w:vAlign w:val="center"/>
          </w:tcPr>
          <w:p w14:paraId="7A475CC7" w14:textId="77777777" w:rsidR="0011328F" w:rsidRDefault="00154E20">
            <w:pPr>
              <w:adjustRightInd w:val="0"/>
              <w:snapToGrid w:val="0"/>
              <w:spacing w:line="360" w:lineRule="auto"/>
              <w:jc w:val="center"/>
              <w:rPr>
                <w:rFonts w:ascii="仿宋" w:hAnsi="仿宋"/>
                <w:b/>
                <w:bCs/>
                <w:sz w:val="24"/>
              </w:rPr>
            </w:pPr>
            <w:r>
              <w:rPr>
                <w:rFonts w:ascii="仿宋" w:hAnsi="仿宋" w:hint="eastAsia"/>
                <w:b/>
                <w:bCs/>
                <w:sz w:val="24"/>
              </w:rPr>
              <w:t>模块三</w:t>
            </w:r>
          </w:p>
        </w:tc>
        <w:tc>
          <w:tcPr>
            <w:tcW w:w="948" w:type="dxa"/>
            <w:shd w:val="clear" w:color="auto" w:fill="auto"/>
            <w:vAlign w:val="center"/>
          </w:tcPr>
          <w:p w14:paraId="1EBF36DB" w14:textId="77777777" w:rsidR="0011328F" w:rsidRDefault="00154E20">
            <w:pPr>
              <w:adjustRightInd w:val="0"/>
              <w:snapToGrid w:val="0"/>
              <w:spacing w:line="360" w:lineRule="auto"/>
              <w:jc w:val="center"/>
              <w:rPr>
                <w:rFonts w:ascii="仿宋" w:hAnsi="仿宋"/>
                <w:b/>
                <w:bCs/>
                <w:sz w:val="24"/>
              </w:rPr>
            </w:pPr>
            <w:r>
              <w:rPr>
                <w:rFonts w:ascii="仿宋" w:hAnsi="仿宋" w:hint="eastAsia"/>
                <w:b/>
                <w:bCs/>
                <w:sz w:val="24"/>
              </w:rPr>
              <w:t>网店营销与运营推广</w:t>
            </w:r>
          </w:p>
        </w:tc>
        <w:tc>
          <w:tcPr>
            <w:tcW w:w="4678" w:type="dxa"/>
            <w:shd w:val="clear" w:color="auto" w:fill="auto"/>
            <w:vAlign w:val="center"/>
          </w:tcPr>
          <w:p w14:paraId="28A82D14" w14:textId="77777777" w:rsidR="0011328F" w:rsidRDefault="00154E20">
            <w:pPr>
              <w:spacing w:line="360" w:lineRule="auto"/>
              <w:ind w:firstLineChars="200" w:firstLine="482"/>
              <w:rPr>
                <w:rFonts w:ascii="仿宋" w:hAnsi="仿宋"/>
                <w:b/>
                <w:bCs/>
                <w:sz w:val="24"/>
              </w:rPr>
            </w:pPr>
            <w:r>
              <w:rPr>
                <w:rFonts w:ascii="仿宋" w:hAnsi="仿宋" w:hint="eastAsia"/>
                <w:b/>
                <w:bCs/>
                <w:sz w:val="24"/>
              </w:rPr>
              <w:t>任务1：网店营销方案制定</w:t>
            </w:r>
          </w:p>
          <w:p w14:paraId="56D6109C" w14:textId="77777777" w:rsidR="0011328F" w:rsidRDefault="00154E20">
            <w:pPr>
              <w:pStyle w:val="a0"/>
              <w:spacing w:after="0" w:line="360" w:lineRule="auto"/>
              <w:ind w:firstLineChars="200" w:firstLine="480"/>
              <w:rPr>
                <w:rFonts w:ascii="仿宋" w:hAnsi="仿宋"/>
                <w:sz w:val="24"/>
              </w:rPr>
            </w:pPr>
            <w:r>
              <w:rPr>
                <w:rFonts w:ascii="仿宋" w:hAnsi="仿宋" w:hint="eastAsia"/>
                <w:sz w:val="24"/>
              </w:rPr>
              <w:t>根据网店运营目标及运营现状，从产品运营、流量获取、营销转化等角度制定网店营销方案，用以保证不同运营周期内网店营销与运营推广工作的顺利进行，进一步提高网店及产品的曝光量和点击量。</w:t>
            </w:r>
          </w:p>
          <w:p w14:paraId="6D482149" w14:textId="77777777" w:rsidR="0011328F" w:rsidRDefault="00154E20">
            <w:pPr>
              <w:spacing w:line="360" w:lineRule="auto"/>
              <w:ind w:firstLineChars="200" w:firstLine="482"/>
              <w:rPr>
                <w:rFonts w:ascii="仿宋" w:hAnsi="仿宋"/>
                <w:b/>
                <w:bCs/>
                <w:sz w:val="24"/>
              </w:rPr>
            </w:pPr>
            <w:r>
              <w:rPr>
                <w:rFonts w:ascii="仿宋" w:hAnsi="仿宋" w:hint="eastAsia"/>
                <w:b/>
                <w:bCs/>
                <w:sz w:val="24"/>
              </w:rPr>
              <w:t>任务2：网店运营推广</w:t>
            </w:r>
          </w:p>
          <w:p w14:paraId="0331EDF3" w14:textId="77777777" w:rsidR="0011328F" w:rsidRDefault="00154E20">
            <w:pPr>
              <w:pStyle w:val="a0"/>
              <w:spacing w:after="0" w:line="360" w:lineRule="auto"/>
              <w:ind w:firstLineChars="200" w:firstLine="480"/>
              <w:rPr>
                <w:rFonts w:ascii="仿宋" w:hAnsi="仿宋"/>
                <w:sz w:val="24"/>
              </w:rPr>
            </w:pPr>
            <w:r>
              <w:rPr>
                <w:rFonts w:ascii="仿宋" w:hAnsi="仿宋" w:hint="eastAsia"/>
                <w:sz w:val="24"/>
              </w:rPr>
              <w:t>根据网店运营目标及运营现状，遵照网</w:t>
            </w:r>
            <w:r>
              <w:rPr>
                <w:rFonts w:ascii="仿宋" w:hAnsi="仿宋" w:hint="eastAsia"/>
                <w:sz w:val="24"/>
              </w:rPr>
              <w:lastRenderedPageBreak/>
              <w:t>店营销方案，在多个运营周期内，完成产品品类管理、站内站外推广、营销策划等任务，全面提升各个运营周期的引流转化能力。</w:t>
            </w:r>
          </w:p>
          <w:p w14:paraId="2D8243A4" w14:textId="77777777" w:rsidR="0011328F" w:rsidRDefault="00154E20">
            <w:pPr>
              <w:spacing w:line="360" w:lineRule="auto"/>
              <w:ind w:firstLineChars="200" w:firstLine="482"/>
              <w:rPr>
                <w:rFonts w:ascii="仿宋" w:hAnsi="仿宋"/>
                <w:b/>
                <w:bCs/>
                <w:sz w:val="24"/>
              </w:rPr>
            </w:pPr>
            <w:r>
              <w:rPr>
                <w:rFonts w:ascii="仿宋" w:hAnsi="仿宋" w:hint="eastAsia"/>
                <w:b/>
                <w:bCs/>
                <w:sz w:val="24"/>
              </w:rPr>
              <w:t>任务3：网店运营数据分析与应用</w:t>
            </w:r>
          </w:p>
          <w:p w14:paraId="7969C58A" w14:textId="77777777" w:rsidR="0011328F" w:rsidRDefault="00154E20">
            <w:pPr>
              <w:spacing w:line="360" w:lineRule="auto"/>
              <w:ind w:firstLineChars="200" w:firstLine="480"/>
              <w:rPr>
                <w:rFonts w:ascii="仿宋" w:hAnsi="仿宋"/>
                <w:sz w:val="24"/>
              </w:rPr>
            </w:pPr>
            <w:r>
              <w:rPr>
                <w:rFonts w:ascii="仿宋" w:hAnsi="仿宋" w:hint="eastAsia"/>
                <w:sz w:val="24"/>
              </w:rPr>
              <w:t>根据网店运营目标及运营现状，对不同运营周期内的销售数据、财务数据、竞争数据等进行分析诊断，并据此优化网店营销方案，不断提高网店竞争力及持续盈利能力。</w:t>
            </w:r>
          </w:p>
        </w:tc>
        <w:tc>
          <w:tcPr>
            <w:tcW w:w="992" w:type="dxa"/>
            <w:shd w:val="clear" w:color="auto" w:fill="auto"/>
            <w:vAlign w:val="center"/>
          </w:tcPr>
          <w:p w14:paraId="69CC439B" w14:textId="77777777" w:rsidR="0011328F" w:rsidRDefault="00154E20">
            <w:pPr>
              <w:adjustRightInd w:val="0"/>
              <w:snapToGrid w:val="0"/>
              <w:spacing w:line="360" w:lineRule="auto"/>
              <w:jc w:val="center"/>
              <w:rPr>
                <w:rFonts w:ascii="仿宋" w:hAnsi="仿宋"/>
                <w:sz w:val="24"/>
              </w:rPr>
            </w:pPr>
            <w:r>
              <w:rPr>
                <w:rFonts w:ascii="仿宋" w:hAnsi="仿宋" w:hint="eastAsia"/>
                <w:sz w:val="24"/>
              </w:rPr>
              <w:lastRenderedPageBreak/>
              <w:t>300分钟</w:t>
            </w:r>
          </w:p>
        </w:tc>
        <w:tc>
          <w:tcPr>
            <w:tcW w:w="851" w:type="dxa"/>
            <w:shd w:val="clear" w:color="auto" w:fill="auto"/>
            <w:vAlign w:val="center"/>
          </w:tcPr>
          <w:p w14:paraId="5C4A708B" w14:textId="77777777" w:rsidR="0011328F" w:rsidRDefault="00154E20">
            <w:pPr>
              <w:adjustRightInd w:val="0"/>
              <w:snapToGrid w:val="0"/>
              <w:spacing w:line="360" w:lineRule="auto"/>
              <w:jc w:val="center"/>
              <w:rPr>
                <w:rFonts w:ascii="仿宋" w:hAnsi="仿宋"/>
                <w:sz w:val="24"/>
              </w:rPr>
            </w:pPr>
            <w:r>
              <w:rPr>
                <w:rFonts w:ascii="仿宋" w:hAnsi="仿宋" w:hint="eastAsia"/>
                <w:sz w:val="24"/>
              </w:rPr>
              <w:t>50分</w:t>
            </w:r>
          </w:p>
        </w:tc>
      </w:tr>
    </w:tbl>
    <w:p w14:paraId="708583D6" w14:textId="77777777" w:rsidR="0011328F" w:rsidRDefault="0011328F">
      <w:pPr>
        <w:pStyle w:val="a5"/>
        <w:spacing w:line="560" w:lineRule="exact"/>
        <w:ind w:firstLineChars="200" w:firstLine="482"/>
        <w:jc w:val="center"/>
        <w:rPr>
          <w:rFonts w:ascii="仿宋" w:eastAsia="仿宋" w:hAnsi="仿宋" w:cs="黑体"/>
          <w:b/>
          <w:bCs/>
          <w:color w:val="000000"/>
          <w:sz w:val="24"/>
        </w:rPr>
      </w:pPr>
    </w:p>
    <w:p w14:paraId="4D1F91F1" w14:textId="77777777" w:rsidR="0011328F" w:rsidRDefault="00154E20">
      <w:pPr>
        <w:pStyle w:val="3"/>
        <w:spacing w:before="0" w:after="0" w:line="560" w:lineRule="exact"/>
        <w:ind w:firstLineChars="200" w:firstLine="600"/>
        <w:rPr>
          <w:rStyle w:val="10"/>
          <w:rFonts w:ascii="黑体" w:eastAsia="黑体" w:hAnsi="黑体" w:cs="黑体"/>
          <w:sz w:val="30"/>
          <w:szCs w:val="30"/>
        </w:rPr>
      </w:pPr>
      <w:bookmarkStart w:id="7" w:name="_Toc134953156"/>
      <w:r>
        <w:rPr>
          <w:rStyle w:val="10"/>
          <w:rFonts w:ascii="黑体" w:eastAsia="黑体" w:hAnsi="黑体" w:cs="黑体" w:hint="eastAsia"/>
          <w:sz w:val="30"/>
          <w:szCs w:val="30"/>
        </w:rPr>
        <w:t>七、竞赛方式</w:t>
      </w:r>
      <w:bookmarkEnd w:id="7"/>
    </w:p>
    <w:p w14:paraId="4F2EA54A" w14:textId="77777777" w:rsidR="0011328F" w:rsidRDefault="00154E20">
      <w:pPr>
        <w:pStyle w:val="2"/>
        <w:spacing w:after="0" w:line="560" w:lineRule="exact"/>
        <w:ind w:leftChars="0" w:left="0" w:firstLine="602"/>
        <w:rPr>
          <w:rFonts w:ascii="仿宋" w:eastAsia="仿宋" w:hAnsi="仿宋"/>
          <w:b/>
          <w:bCs/>
          <w:sz w:val="30"/>
          <w:szCs w:val="30"/>
        </w:rPr>
      </w:pPr>
      <w:bookmarkStart w:id="8" w:name="_Toc134953161"/>
      <w:r>
        <w:rPr>
          <w:rFonts w:ascii="仿宋" w:eastAsia="仿宋" w:hAnsi="仿宋" w:hint="eastAsia"/>
          <w:b/>
          <w:bCs/>
          <w:sz w:val="30"/>
          <w:szCs w:val="30"/>
        </w:rPr>
        <w:t>1.竞赛形式</w:t>
      </w:r>
    </w:p>
    <w:p w14:paraId="4B87E073" w14:textId="77777777" w:rsidR="0011328F" w:rsidRDefault="00154E20">
      <w:pPr>
        <w:pStyle w:val="2"/>
        <w:spacing w:after="0" w:line="560" w:lineRule="exact"/>
        <w:ind w:leftChars="0" w:left="0" w:firstLine="600"/>
        <w:rPr>
          <w:rFonts w:ascii="仿宋" w:eastAsia="仿宋" w:hAnsi="仿宋"/>
          <w:sz w:val="30"/>
          <w:szCs w:val="30"/>
        </w:rPr>
      </w:pPr>
      <w:r>
        <w:rPr>
          <w:rFonts w:ascii="仿宋" w:eastAsia="仿宋" w:hAnsi="仿宋" w:hint="eastAsia"/>
          <w:sz w:val="30"/>
          <w:szCs w:val="30"/>
        </w:rPr>
        <w:t>本赛项竞赛形式为线下比赛。</w:t>
      </w:r>
    </w:p>
    <w:p w14:paraId="36BA6A14" w14:textId="77777777" w:rsidR="0011328F" w:rsidRDefault="00154E20">
      <w:pPr>
        <w:pStyle w:val="2"/>
        <w:spacing w:after="0" w:line="560" w:lineRule="exact"/>
        <w:ind w:leftChars="0" w:left="0" w:firstLine="602"/>
        <w:rPr>
          <w:rFonts w:ascii="仿宋" w:eastAsia="仿宋" w:hAnsi="仿宋"/>
          <w:b/>
          <w:bCs/>
          <w:sz w:val="30"/>
          <w:szCs w:val="30"/>
        </w:rPr>
      </w:pPr>
      <w:r>
        <w:rPr>
          <w:rFonts w:ascii="仿宋" w:eastAsia="仿宋" w:hAnsi="仿宋" w:hint="eastAsia"/>
          <w:b/>
          <w:bCs/>
          <w:sz w:val="30"/>
          <w:szCs w:val="30"/>
        </w:rPr>
        <w:t>2.组队方式</w:t>
      </w:r>
    </w:p>
    <w:p w14:paraId="288453FD" w14:textId="77777777" w:rsidR="0011328F" w:rsidRDefault="00154E20">
      <w:pPr>
        <w:pStyle w:val="2"/>
        <w:spacing w:after="0" w:line="560" w:lineRule="exact"/>
        <w:ind w:leftChars="0" w:left="0" w:firstLine="600"/>
        <w:rPr>
          <w:rFonts w:ascii="仿宋" w:eastAsia="仿宋" w:hAnsi="仿宋"/>
          <w:sz w:val="30"/>
          <w:szCs w:val="30"/>
        </w:rPr>
      </w:pPr>
      <w:r>
        <w:rPr>
          <w:rFonts w:ascii="仿宋" w:eastAsia="仿宋" w:hAnsi="仿宋" w:hint="eastAsia"/>
          <w:sz w:val="30"/>
          <w:szCs w:val="30"/>
        </w:rPr>
        <w:t>本赛项为团体赛。以院校为单位组队参赛，不得跨校组队，同一学校报名参赛队不超过</w:t>
      </w:r>
      <w:r>
        <w:rPr>
          <w:rFonts w:ascii="仿宋" w:eastAsia="仿宋" w:hAnsi="仿宋"/>
          <w:sz w:val="30"/>
          <w:szCs w:val="30"/>
        </w:rPr>
        <w:t>2</w:t>
      </w:r>
      <w:r>
        <w:rPr>
          <w:rFonts w:ascii="仿宋" w:eastAsia="仿宋" w:hAnsi="仿宋" w:hint="eastAsia"/>
          <w:sz w:val="30"/>
          <w:szCs w:val="30"/>
        </w:rPr>
        <w:t>支，每队4名选手，每队不超过2名指导教师。</w:t>
      </w:r>
    </w:p>
    <w:p w14:paraId="7796D8C3" w14:textId="77777777" w:rsidR="0011328F" w:rsidRDefault="00154E20">
      <w:pPr>
        <w:pStyle w:val="2"/>
        <w:spacing w:after="0" w:line="560" w:lineRule="exact"/>
        <w:ind w:leftChars="0" w:left="0" w:firstLine="602"/>
        <w:rPr>
          <w:rFonts w:ascii="仿宋" w:eastAsia="仿宋" w:hAnsi="仿宋"/>
          <w:b/>
          <w:bCs/>
          <w:sz w:val="30"/>
          <w:szCs w:val="30"/>
        </w:rPr>
      </w:pPr>
      <w:r>
        <w:rPr>
          <w:rFonts w:ascii="仿宋" w:eastAsia="仿宋" w:hAnsi="仿宋" w:hint="eastAsia"/>
          <w:b/>
          <w:bCs/>
          <w:sz w:val="30"/>
          <w:szCs w:val="30"/>
        </w:rPr>
        <w:t>3.其它说明</w:t>
      </w:r>
    </w:p>
    <w:p w14:paraId="7106B875" w14:textId="77777777" w:rsidR="0011328F" w:rsidRDefault="00154E20">
      <w:pPr>
        <w:pStyle w:val="2"/>
        <w:spacing w:after="0" w:line="560" w:lineRule="exact"/>
        <w:ind w:leftChars="0" w:left="0" w:firstLine="600"/>
        <w:rPr>
          <w:rFonts w:ascii="仿宋" w:eastAsia="仿宋" w:hAnsi="仿宋"/>
          <w:sz w:val="30"/>
          <w:szCs w:val="30"/>
        </w:rPr>
      </w:pPr>
      <w:r>
        <w:rPr>
          <w:rFonts w:ascii="仿宋" w:eastAsia="仿宋" w:hAnsi="仿宋" w:hint="eastAsia"/>
          <w:sz w:val="30"/>
          <w:szCs w:val="30"/>
        </w:rPr>
        <w:t>参赛选手须为高等职业学校专科、高等职业学校本科全日制在籍学生（以报名时的学籍信息为准）或五年制高职四、五年级学生，凡在往届全国职业院校技能大赛中获一等奖的选手，不能再参加同一项目同一组别的比赛；指导教师须为本校专兼职教师，指导教师负责参赛选手的报名、训练指导、服务，比赛期间参赛选手的日常管理等。</w:t>
      </w:r>
    </w:p>
    <w:p w14:paraId="29DF5804" w14:textId="77777777" w:rsidR="0011328F" w:rsidRDefault="00154E20">
      <w:pPr>
        <w:pStyle w:val="3"/>
        <w:spacing w:before="0" w:after="0" w:line="560" w:lineRule="exact"/>
        <w:ind w:firstLineChars="200" w:firstLine="600"/>
        <w:rPr>
          <w:rStyle w:val="10"/>
          <w:rFonts w:ascii="黑体" w:eastAsia="黑体" w:hAnsi="黑体" w:cs="黑体"/>
          <w:sz w:val="30"/>
          <w:szCs w:val="30"/>
        </w:rPr>
      </w:pPr>
      <w:r>
        <w:rPr>
          <w:rStyle w:val="10"/>
          <w:rFonts w:ascii="黑体" w:eastAsia="黑体" w:hAnsi="黑体" w:cs="黑体" w:hint="eastAsia"/>
          <w:sz w:val="30"/>
          <w:szCs w:val="30"/>
        </w:rPr>
        <w:t>八、竞赛规则</w:t>
      </w:r>
      <w:bookmarkEnd w:id="8"/>
    </w:p>
    <w:p w14:paraId="78406080" w14:textId="77777777" w:rsidR="0011328F" w:rsidRDefault="00154E20">
      <w:pPr>
        <w:pStyle w:val="2"/>
        <w:spacing w:after="0" w:line="560" w:lineRule="exact"/>
        <w:ind w:leftChars="0" w:left="0" w:firstLine="602"/>
        <w:rPr>
          <w:rFonts w:ascii="仿宋" w:eastAsia="仿宋" w:hAnsi="仿宋"/>
          <w:b/>
          <w:bCs/>
          <w:sz w:val="30"/>
          <w:szCs w:val="30"/>
        </w:rPr>
      </w:pPr>
      <w:bookmarkStart w:id="9" w:name="_Hlk132203511"/>
      <w:r>
        <w:rPr>
          <w:rFonts w:ascii="仿宋" w:eastAsia="仿宋" w:hAnsi="仿宋" w:hint="eastAsia"/>
          <w:b/>
          <w:bCs/>
          <w:sz w:val="30"/>
          <w:szCs w:val="30"/>
        </w:rPr>
        <w:t>1.选手报名</w:t>
      </w:r>
    </w:p>
    <w:p w14:paraId="58C3008A" w14:textId="77777777" w:rsidR="0011328F" w:rsidRDefault="00154E20">
      <w:pPr>
        <w:pStyle w:val="2"/>
        <w:spacing w:after="0" w:line="560" w:lineRule="exact"/>
        <w:ind w:leftChars="0" w:left="0" w:firstLine="600"/>
        <w:rPr>
          <w:rFonts w:ascii="仿宋" w:eastAsia="仿宋" w:hAnsi="仿宋"/>
          <w:sz w:val="30"/>
          <w:szCs w:val="30"/>
        </w:rPr>
      </w:pPr>
      <w:r>
        <w:rPr>
          <w:rFonts w:ascii="仿宋" w:eastAsia="仿宋" w:hAnsi="仿宋" w:hint="eastAsia"/>
          <w:sz w:val="30"/>
          <w:szCs w:val="30"/>
        </w:rPr>
        <w:t>参赛选手和指导教师报名获得确认后不得更换。团体赛有选手因特殊原因不能参加比赛时，可以缺员比赛。如发现未经报备，实际参赛选手与报名信息不符的情况，均不得入场。</w:t>
      </w:r>
    </w:p>
    <w:p w14:paraId="4BF899A8" w14:textId="77777777" w:rsidR="0011328F" w:rsidRDefault="00154E20">
      <w:pPr>
        <w:pStyle w:val="2"/>
        <w:spacing w:after="0" w:line="560" w:lineRule="exact"/>
        <w:ind w:leftChars="0" w:left="0" w:firstLine="602"/>
        <w:rPr>
          <w:rFonts w:ascii="仿宋" w:eastAsia="仿宋" w:hAnsi="仿宋"/>
          <w:b/>
          <w:bCs/>
          <w:sz w:val="30"/>
          <w:szCs w:val="30"/>
        </w:rPr>
      </w:pPr>
      <w:r>
        <w:rPr>
          <w:rFonts w:ascii="仿宋" w:eastAsia="仿宋" w:hAnsi="仿宋" w:hint="eastAsia"/>
          <w:b/>
          <w:bCs/>
          <w:sz w:val="30"/>
          <w:szCs w:val="30"/>
        </w:rPr>
        <w:lastRenderedPageBreak/>
        <w:t>2.熟悉场地</w:t>
      </w:r>
    </w:p>
    <w:p w14:paraId="1B2B8E9C" w14:textId="77777777" w:rsidR="0011328F" w:rsidRDefault="00154E20">
      <w:pPr>
        <w:pStyle w:val="2"/>
        <w:spacing w:after="0" w:line="560" w:lineRule="exact"/>
        <w:ind w:leftChars="0" w:left="0" w:firstLine="600"/>
        <w:rPr>
          <w:rFonts w:ascii="仿宋" w:eastAsia="仿宋" w:hAnsi="仿宋"/>
          <w:sz w:val="30"/>
          <w:szCs w:val="30"/>
        </w:rPr>
      </w:pPr>
      <w:r>
        <w:rPr>
          <w:rFonts w:ascii="仿宋" w:eastAsia="仿宋" w:hAnsi="仿宋" w:hint="eastAsia"/>
          <w:sz w:val="30"/>
          <w:szCs w:val="30"/>
        </w:rPr>
        <w:t>比赛日前一天下午开放赛场，熟悉场地。</w:t>
      </w:r>
    </w:p>
    <w:p w14:paraId="710AC292" w14:textId="77777777" w:rsidR="0011328F" w:rsidRDefault="00154E20">
      <w:pPr>
        <w:pStyle w:val="2"/>
        <w:spacing w:after="0" w:line="560" w:lineRule="exact"/>
        <w:ind w:leftChars="0" w:left="0" w:firstLine="602"/>
        <w:rPr>
          <w:rFonts w:ascii="仿宋" w:eastAsia="仿宋" w:hAnsi="仿宋"/>
          <w:b/>
          <w:bCs/>
          <w:sz w:val="30"/>
          <w:szCs w:val="30"/>
        </w:rPr>
      </w:pPr>
      <w:r>
        <w:rPr>
          <w:rFonts w:ascii="仿宋" w:eastAsia="仿宋" w:hAnsi="仿宋" w:hint="eastAsia"/>
          <w:b/>
          <w:bCs/>
          <w:sz w:val="30"/>
          <w:szCs w:val="30"/>
        </w:rPr>
        <w:t>3.入场规则</w:t>
      </w:r>
    </w:p>
    <w:p w14:paraId="44D75B51" w14:textId="77777777" w:rsidR="0011328F" w:rsidRDefault="00154E20">
      <w:pPr>
        <w:pStyle w:val="2"/>
        <w:spacing w:after="0" w:line="560" w:lineRule="exact"/>
        <w:ind w:leftChars="0" w:left="0" w:firstLine="600"/>
        <w:rPr>
          <w:rFonts w:ascii="仿宋" w:eastAsia="仿宋" w:hAnsi="仿宋"/>
          <w:sz w:val="30"/>
          <w:szCs w:val="30"/>
        </w:rPr>
      </w:pPr>
      <w:r>
        <w:rPr>
          <w:rFonts w:ascii="仿宋" w:eastAsia="仿宋" w:hAnsi="仿宋" w:hint="eastAsia"/>
          <w:sz w:val="30"/>
          <w:szCs w:val="30"/>
        </w:rPr>
        <w:t>选手入场时，逐个核查竞赛选手参赛号，对于选手携带的个人身份证件统一保管，对于违规物品立即收缴；实际参赛选手与报名信息不符的情况，不得入场。</w:t>
      </w:r>
    </w:p>
    <w:p w14:paraId="14D70B12" w14:textId="77777777" w:rsidR="0011328F" w:rsidRDefault="00154E20">
      <w:pPr>
        <w:pStyle w:val="2"/>
        <w:spacing w:after="0" w:line="560" w:lineRule="exact"/>
        <w:ind w:leftChars="0" w:left="0" w:firstLine="602"/>
        <w:rPr>
          <w:rFonts w:ascii="仿宋" w:eastAsia="仿宋" w:hAnsi="仿宋"/>
          <w:b/>
          <w:bCs/>
          <w:sz w:val="30"/>
          <w:szCs w:val="30"/>
        </w:rPr>
      </w:pPr>
      <w:r>
        <w:rPr>
          <w:rFonts w:ascii="仿宋" w:eastAsia="仿宋" w:hAnsi="仿宋" w:hint="eastAsia"/>
          <w:b/>
          <w:bCs/>
          <w:sz w:val="30"/>
          <w:szCs w:val="30"/>
        </w:rPr>
        <w:t>4.赛场规则</w:t>
      </w:r>
    </w:p>
    <w:p w14:paraId="18D06072" w14:textId="77777777" w:rsidR="0011328F" w:rsidRDefault="00154E20">
      <w:pPr>
        <w:pStyle w:val="2"/>
        <w:spacing w:after="0" w:line="560" w:lineRule="exact"/>
        <w:ind w:leftChars="0" w:left="0" w:firstLine="600"/>
        <w:rPr>
          <w:rFonts w:ascii="仿宋" w:eastAsia="仿宋" w:hAnsi="仿宋"/>
          <w:sz w:val="30"/>
          <w:szCs w:val="30"/>
        </w:rPr>
      </w:pPr>
      <w:r>
        <w:rPr>
          <w:rFonts w:ascii="仿宋" w:eastAsia="仿宋" w:hAnsi="仿宋" w:hint="eastAsia"/>
          <w:sz w:val="30"/>
          <w:szCs w:val="30"/>
        </w:rPr>
        <w:t>（1）检录：由检录工作人员依照检录表进行点名核对。</w:t>
      </w:r>
    </w:p>
    <w:p w14:paraId="0D10C404" w14:textId="77777777" w:rsidR="0011328F" w:rsidRDefault="00154E20">
      <w:pPr>
        <w:pStyle w:val="2"/>
        <w:spacing w:after="0" w:line="560" w:lineRule="exact"/>
        <w:ind w:leftChars="0" w:left="0" w:firstLine="600"/>
        <w:rPr>
          <w:rFonts w:ascii="仿宋" w:eastAsia="仿宋" w:hAnsi="仿宋"/>
          <w:sz w:val="30"/>
          <w:szCs w:val="30"/>
        </w:rPr>
      </w:pPr>
      <w:r>
        <w:rPr>
          <w:rFonts w:ascii="仿宋" w:eastAsia="仿宋" w:hAnsi="仿宋" w:hint="eastAsia"/>
          <w:sz w:val="30"/>
          <w:szCs w:val="30"/>
        </w:rPr>
        <w:t>（2）加密：竞赛当日进行两次加密，分别由两组加密裁判组织实施加密工作，管理加密结果。监督仲裁员全程监督加密过程。</w:t>
      </w:r>
    </w:p>
    <w:p w14:paraId="573C95AF" w14:textId="77777777" w:rsidR="0011328F" w:rsidRDefault="00154E20">
      <w:pPr>
        <w:pStyle w:val="2"/>
        <w:spacing w:after="0" w:line="560" w:lineRule="exact"/>
        <w:ind w:leftChars="0" w:left="0" w:firstLine="600"/>
        <w:rPr>
          <w:rFonts w:ascii="仿宋" w:eastAsia="仿宋" w:hAnsi="仿宋"/>
          <w:sz w:val="30"/>
          <w:szCs w:val="30"/>
        </w:rPr>
      </w:pPr>
      <w:r>
        <w:rPr>
          <w:rFonts w:ascii="仿宋" w:eastAsia="仿宋" w:hAnsi="仿宋" w:hint="eastAsia"/>
          <w:sz w:val="30"/>
          <w:szCs w:val="30"/>
        </w:rPr>
        <w:t>（3）引导：参赛选手凭赛位号进入赛场，现场裁判负责引导参赛选手至赛位前等待竞赛指令。</w:t>
      </w:r>
    </w:p>
    <w:p w14:paraId="4A47384F" w14:textId="77777777" w:rsidR="0011328F" w:rsidRDefault="00154E20">
      <w:pPr>
        <w:pStyle w:val="2"/>
        <w:spacing w:after="0" w:line="560" w:lineRule="exact"/>
        <w:ind w:leftChars="0" w:left="0" w:firstLine="600"/>
        <w:rPr>
          <w:rFonts w:ascii="仿宋" w:eastAsia="仿宋" w:hAnsi="仿宋"/>
          <w:sz w:val="30"/>
          <w:szCs w:val="30"/>
        </w:rPr>
      </w:pPr>
      <w:r>
        <w:rPr>
          <w:rFonts w:ascii="仿宋" w:eastAsia="仿宋" w:hAnsi="仿宋" w:hint="eastAsia"/>
          <w:sz w:val="30"/>
          <w:szCs w:val="30"/>
        </w:rPr>
        <w:t>（4）由裁判长宣布比赛开始，各参赛队开始竞赛。</w:t>
      </w:r>
    </w:p>
    <w:p w14:paraId="29481175" w14:textId="77777777" w:rsidR="0011328F" w:rsidRDefault="00154E20">
      <w:pPr>
        <w:pStyle w:val="2"/>
        <w:spacing w:after="0" w:line="560" w:lineRule="exact"/>
        <w:ind w:leftChars="0" w:left="0" w:firstLine="600"/>
        <w:rPr>
          <w:rFonts w:ascii="仿宋" w:eastAsia="仿宋" w:hAnsi="仿宋"/>
          <w:sz w:val="30"/>
          <w:szCs w:val="30"/>
        </w:rPr>
      </w:pPr>
      <w:r>
        <w:rPr>
          <w:rFonts w:ascii="仿宋" w:eastAsia="仿宋" w:hAnsi="仿宋" w:hint="eastAsia"/>
          <w:sz w:val="30"/>
          <w:szCs w:val="30"/>
        </w:rPr>
        <w:t>（5）竞赛过程中，如遇设备故障，参赛选手应持“故障”示意牌示意。裁判、技术人员等应及时予以解决。确因计算机软件或硬件故障，致使操作无法继续的，经裁判长同意，予以启用备用计算机。如遇身体不适，参赛选手应持“医务”示意牌示意，现场医务人员按应急预案救治。如有其他问题，参赛选手应持“咨询”示意牌示意，裁判应按照有关要求及时予以答疑。</w:t>
      </w:r>
    </w:p>
    <w:p w14:paraId="4CD2786A" w14:textId="77777777" w:rsidR="0011328F" w:rsidRDefault="00154E20">
      <w:pPr>
        <w:pStyle w:val="2"/>
        <w:spacing w:after="0" w:line="560" w:lineRule="exact"/>
        <w:ind w:leftChars="0" w:left="0" w:firstLine="602"/>
        <w:rPr>
          <w:rFonts w:ascii="仿宋" w:eastAsia="仿宋" w:hAnsi="仿宋"/>
          <w:b/>
          <w:bCs/>
          <w:sz w:val="30"/>
          <w:szCs w:val="30"/>
        </w:rPr>
      </w:pPr>
      <w:r>
        <w:rPr>
          <w:rFonts w:ascii="仿宋" w:eastAsia="仿宋" w:hAnsi="仿宋" w:hint="eastAsia"/>
          <w:b/>
          <w:bCs/>
          <w:sz w:val="30"/>
          <w:szCs w:val="30"/>
        </w:rPr>
        <w:t>5.离场规则</w:t>
      </w:r>
    </w:p>
    <w:p w14:paraId="41625C37" w14:textId="77777777" w:rsidR="0011328F" w:rsidRDefault="00154E20">
      <w:pPr>
        <w:pStyle w:val="2"/>
        <w:spacing w:after="0" w:line="560" w:lineRule="exact"/>
        <w:ind w:leftChars="0" w:left="0" w:firstLine="600"/>
        <w:rPr>
          <w:rFonts w:ascii="仿宋" w:eastAsia="仿宋" w:hAnsi="仿宋"/>
          <w:sz w:val="30"/>
          <w:szCs w:val="30"/>
        </w:rPr>
      </w:pPr>
      <w:r>
        <w:rPr>
          <w:rFonts w:ascii="仿宋" w:eastAsia="仿宋" w:hAnsi="仿宋" w:hint="eastAsia"/>
          <w:sz w:val="30"/>
          <w:szCs w:val="30"/>
        </w:rPr>
        <w:t>参赛选手比赛中途不得擅自离开赛场；竞赛内容完成后经裁判长同意方可离开赛场。</w:t>
      </w:r>
    </w:p>
    <w:p w14:paraId="75787E6C" w14:textId="77777777" w:rsidR="0011328F" w:rsidRDefault="00154E20">
      <w:pPr>
        <w:pStyle w:val="2"/>
        <w:spacing w:after="0" w:line="560" w:lineRule="exact"/>
        <w:ind w:leftChars="0" w:left="0" w:firstLine="602"/>
        <w:rPr>
          <w:rFonts w:ascii="仿宋" w:eastAsia="仿宋" w:hAnsi="仿宋"/>
          <w:b/>
          <w:bCs/>
          <w:sz w:val="30"/>
          <w:szCs w:val="30"/>
        </w:rPr>
      </w:pPr>
      <w:r>
        <w:rPr>
          <w:rFonts w:ascii="仿宋" w:eastAsia="仿宋" w:hAnsi="仿宋" w:hint="eastAsia"/>
          <w:b/>
          <w:bCs/>
          <w:sz w:val="30"/>
          <w:szCs w:val="30"/>
        </w:rPr>
        <w:t>6.成绩评定与结果公布</w:t>
      </w:r>
    </w:p>
    <w:p w14:paraId="2A96EA46" w14:textId="77777777" w:rsidR="0011328F" w:rsidRDefault="00154E20">
      <w:pPr>
        <w:pStyle w:val="2"/>
        <w:spacing w:after="0" w:line="560" w:lineRule="exact"/>
        <w:ind w:leftChars="0" w:left="0" w:firstLine="600"/>
        <w:rPr>
          <w:rFonts w:ascii="仿宋" w:eastAsia="仿宋" w:hAnsi="仿宋"/>
          <w:sz w:val="30"/>
          <w:szCs w:val="30"/>
        </w:rPr>
      </w:pPr>
      <w:r>
        <w:rPr>
          <w:rFonts w:ascii="仿宋" w:eastAsia="仿宋" w:hAnsi="仿宋" w:hint="eastAsia"/>
          <w:sz w:val="30"/>
          <w:szCs w:val="30"/>
        </w:rPr>
        <w:t>本赛项评分方法分为机考评分和结果评分，成绩评定过程中的所有</w:t>
      </w:r>
      <w:r>
        <w:rPr>
          <w:rFonts w:ascii="仿宋" w:eastAsia="仿宋" w:hAnsi="仿宋" w:hint="eastAsia"/>
          <w:sz w:val="30"/>
          <w:szCs w:val="30"/>
        </w:rPr>
        <w:lastRenderedPageBreak/>
        <w:t>评分材料须由相应评分裁判签字确认，更正成绩需经裁判本人、裁判长及监督仲裁组长在更正处签字。</w:t>
      </w:r>
    </w:p>
    <w:p w14:paraId="7AA64EC7" w14:textId="77777777" w:rsidR="0011328F" w:rsidRDefault="00154E20">
      <w:pPr>
        <w:pStyle w:val="2"/>
        <w:spacing w:after="0" w:line="560" w:lineRule="exact"/>
        <w:ind w:leftChars="0" w:left="0" w:firstLine="600"/>
        <w:rPr>
          <w:rFonts w:ascii="仿宋" w:eastAsia="仿宋" w:hAnsi="仿宋"/>
          <w:sz w:val="30"/>
          <w:szCs w:val="30"/>
        </w:rPr>
      </w:pPr>
      <w:r>
        <w:rPr>
          <w:rFonts w:ascii="仿宋" w:eastAsia="仿宋" w:hAnsi="仿宋" w:hint="eastAsia"/>
          <w:sz w:val="30"/>
          <w:szCs w:val="30"/>
        </w:rPr>
        <w:t>记分员将解密后的各参赛队伍（选手）成绩汇总成比赛成绩，经裁判长、监督仲裁长签字，公示2小时且无异议后，公布比赛结果。</w:t>
      </w:r>
      <w:bookmarkEnd w:id="9"/>
    </w:p>
    <w:p w14:paraId="59290FD8" w14:textId="77777777" w:rsidR="0011328F" w:rsidRDefault="00154E20">
      <w:pPr>
        <w:pStyle w:val="3"/>
        <w:spacing w:before="0" w:after="0" w:line="560" w:lineRule="exact"/>
        <w:ind w:firstLineChars="200" w:firstLine="600"/>
        <w:rPr>
          <w:rStyle w:val="10"/>
          <w:rFonts w:ascii="黑体" w:eastAsia="黑体" w:hAnsi="黑体" w:cs="黑体"/>
          <w:sz w:val="30"/>
          <w:szCs w:val="30"/>
        </w:rPr>
      </w:pPr>
      <w:r>
        <w:rPr>
          <w:rStyle w:val="10"/>
          <w:rFonts w:ascii="黑体" w:eastAsia="黑体" w:hAnsi="黑体" w:cs="黑体" w:hint="eastAsia"/>
          <w:sz w:val="30"/>
          <w:szCs w:val="30"/>
        </w:rPr>
        <w:t>九、竞赛环境</w:t>
      </w:r>
    </w:p>
    <w:p w14:paraId="1751AC82" w14:textId="77777777" w:rsidR="0011328F" w:rsidRDefault="00154E20">
      <w:pPr>
        <w:pStyle w:val="2"/>
        <w:spacing w:after="0" w:line="560" w:lineRule="exact"/>
        <w:ind w:leftChars="0" w:left="0" w:firstLine="602"/>
        <w:rPr>
          <w:rFonts w:ascii="仿宋" w:eastAsia="仿宋" w:hAnsi="仿宋"/>
          <w:b/>
          <w:bCs/>
          <w:sz w:val="30"/>
          <w:szCs w:val="30"/>
        </w:rPr>
      </w:pPr>
      <w:r>
        <w:rPr>
          <w:rFonts w:ascii="仿宋" w:eastAsia="仿宋" w:hAnsi="仿宋" w:hint="eastAsia"/>
          <w:b/>
          <w:bCs/>
          <w:sz w:val="30"/>
          <w:szCs w:val="30"/>
        </w:rPr>
        <w:t>1.环境要求</w:t>
      </w:r>
    </w:p>
    <w:p w14:paraId="3353C54E" w14:textId="77777777" w:rsidR="0011328F" w:rsidRDefault="00154E20">
      <w:pPr>
        <w:pStyle w:val="2"/>
        <w:spacing w:after="0" w:line="560" w:lineRule="exact"/>
        <w:ind w:leftChars="0" w:left="0" w:firstLine="600"/>
        <w:rPr>
          <w:rFonts w:ascii="仿宋" w:eastAsia="仿宋" w:hAnsi="仿宋"/>
          <w:sz w:val="30"/>
          <w:szCs w:val="30"/>
        </w:rPr>
      </w:pPr>
      <w:r>
        <w:rPr>
          <w:rFonts w:ascii="仿宋" w:eastAsia="仿宋" w:hAnsi="仿宋" w:hint="eastAsia"/>
          <w:sz w:val="30"/>
          <w:szCs w:val="30"/>
        </w:rPr>
        <w:t>（1）竞赛场地设在体育馆内或电脑机房，至少满足</w:t>
      </w:r>
      <w:r>
        <w:rPr>
          <w:rFonts w:ascii="仿宋" w:eastAsia="仿宋" w:hAnsi="仿宋"/>
          <w:sz w:val="30"/>
          <w:szCs w:val="30"/>
        </w:rPr>
        <w:t>100</w:t>
      </w:r>
      <w:r>
        <w:rPr>
          <w:rFonts w:ascii="仿宋" w:eastAsia="仿宋" w:hAnsi="仿宋" w:hint="eastAsia"/>
          <w:sz w:val="30"/>
          <w:szCs w:val="30"/>
        </w:rPr>
        <w:t>个团队的竞赛环境。</w:t>
      </w:r>
    </w:p>
    <w:p w14:paraId="2FC4FF27" w14:textId="77777777" w:rsidR="0011328F" w:rsidRDefault="00154E20">
      <w:pPr>
        <w:pStyle w:val="2"/>
        <w:spacing w:after="0" w:line="560" w:lineRule="exact"/>
        <w:ind w:leftChars="0" w:left="0" w:firstLine="600"/>
        <w:rPr>
          <w:rFonts w:ascii="仿宋" w:eastAsia="仿宋" w:hAnsi="仿宋"/>
          <w:sz w:val="30"/>
          <w:szCs w:val="30"/>
        </w:rPr>
      </w:pPr>
      <w:r>
        <w:rPr>
          <w:rFonts w:ascii="仿宋" w:eastAsia="仿宋" w:hAnsi="仿宋" w:hint="eastAsia"/>
          <w:sz w:val="30"/>
          <w:szCs w:val="30"/>
        </w:rPr>
        <w:t>（2）赛场各赛位统一使用清晰的工位标识，一个参赛队一个机位，每个机位三台电脑，其中一台备用，两张桌子，四把椅子。</w:t>
      </w:r>
    </w:p>
    <w:p w14:paraId="337D4F63" w14:textId="77777777" w:rsidR="0011328F" w:rsidRDefault="00154E20">
      <w:pPr>
        <w:pStyle w:val="2"/>
        <w:spacing w:after="0" w:line="560" w:lineRule="exact"/>
        <w:ind w:leftChars="0" w:left="0" w:firstLine="600"/>
        <w:rPr>
          <w:rFonts w:ascii="仿宋" w:eastAsia="仿宋" w:hAnsi="仿宋"/>
          <w:sz w:val="30"/>
          <w:szCs w:val="30"/>
        </w:rPr>
      </w:pPr>
      <w:r>
        <w:rPr>
          <w:rFonts w:ascii="仿宋" w:eastAsia="仿宋" w:hAnsi="仿宋" w:hint="eastAsia"/>
          <w:sz w:val="30"/>
          <w:szCs w:val="30"/>
        </w:rPr>
        <w:t>（3）竞赛场地内设置宣传横幅及壁挂图，营造竞赛氛围。</w:t>
      </w:r>
    </w:p>
    <w:p w14:paraId="695B6918" w14:textId="77777777" w:rsidR="0011328F" w:rsidRDefault="00154E20">
      <w:pPr>
        <w:pStyle w:val="2"/>
        <w:spacing w:after="0" w:line="560" w:lineRule="exact"/>
        <w:ind w:leftChars="0" w:left="0" w:firstLine="600"/>
        <w:rPr>
          <w:rFonts w:ascii="仿宋" w:eastAsia="仿宋" w:hAnsi="仿宋"/>
          <w:sz w:val="30"/>
          <w:szCs w:val="30"/>
        </w:rPr>
      </w:pPr>
      <w:r>
        <w:rPr>
          <w:rFonts w:ascii="仿宋" w:eastAsia="仿宋" w:hAnsi="仿宋" w:hint="eastAsia"/>
          <w:sz w:val="30"/>
          <w:szCs w:val="30"/>
        </w:rPr>
        <w:t>（4）局域网络。采用星形网络拓扑结构，安装千兆交换机，网线与电源线隐蔽铺设。</w:t>
      </w:r>
    </w:p>
    <w:p w14:paraId="72DBBFA4" w14:textId="77777777" w:rsidR="0011328F" w:rsidRDefault="00154E20">
      <w:pPr>
        <w:pStyle w:val="2"/>
        <w:spacing w:after="0" w:line="560" w:lineRule="exact"/>
        <w:ind w:leftChars="0" w:left="0" w:firstLine="600"/>
        <w:rPr>
          <w:rFonts w:ascii="仿宋" w:eastAsia="仿宋" w:hAnsi="仿宋"/>
          <w:sz w:val="30"/>
          <w:szCs w:val="30"/>
        </w:rPr>
      </w:pPr>
      <w:r>
        <w:rPr>
          <w:rFonts w:ascii="仿宋" w:eastAsia="仿宋" w:hAnsi="仿宋" w:hint="eastAsia"/>
          <w:sz w:val="30"/>
          <w:szCs w:val="30"/>
        </w:rPr>
        <w:t>（5）利用UPS防止现场因突然断电导致的系统数据丢失，额定功率：3KVA，后备时间：2小时，电池类型：输出电压：230V±5%V。</w:t>
      </w:r>
    </w:p>
    <w:p w14:paraId="7353F56E" w14:textId="77777777" w:rsidR="0011328F" w:rsidRDefault="00154E20">
      <w:pPr>
        <w:pStyle w:val="2"/>
        <w:spacing w:after="0" w:line="560" w:lineRule="exact"/>
        <w:ind w:leftChars="0" w:left="0" w:firstLine="602"/>
        <w:rPr>
          <w:rFonts w:ascii="仿宋" w:eastAsia="仿宋" w:hAnsi="仿宋"/>
          <w:b/>
          <w:bCs/>
          <w:sz w:val="30"/>
          <w:szCs w:val="30"/>
        </w:rPr>
      </w:pPr>
      <w:r>
        <w:rPr>
          <w:rFonts w:ascii="仿宋" w:eastAsia="仿宋" w:hAnsi="仿宋" w:hint="eastAsia"/>
          <w:b/>
          <w:bCs/>
          <w:sz w:val="30"/>
          <w:szCs w:val="30"/>
        </w:rPr>
        <w:t>2.技术平台（详见设备名称及技术参数表）</w:t>
      </w:r>
    </w:p>
    <w:p w14:paraId="76FB6ABA" w14:textId="77777777" w:rsidR="0011328F" w:rsidRDefault="00154E20">
      <w:pPr>
        <w:pStyle w:val="2"/>
        <w:spacing w:after="0" w:line="360" w:lineRule="auto"/>
        <w:ind w:leftChars="0" w:left="0" w:firstLineChars="0" w:firstLine="0"/>
        <w:jc w:val="center"/>
        <w:rPr>
          <w:rFonts w:ascii="仿宋" w:eastAsia="仿宋" w:hAnsi="仿宋"/>
          <w:b/>
          <w:bCs/>
          <w:sz w:val="28"/>
          <w:szCs w:val="28"/>
        </w:rPr>
      </w:pPr>
      <w:r>
        <w:rPr>
          <w:rFonts w:ascii="仿宋" w:eastAsia="仿宋" w:hAnsi="仿宋" w:hint="eastAsia"/>
          <w:b/>
          <w:bCs/>
          <w:sz w:val="28"/>
          <w:szCs w:val="28"/>
        </w:rPr>
        <w:t>表4 设备名称及技术参数</w:t>
      </w:r>
    </w:p>
    <w:tbl>
      <w:tblPr>
        <w:tblW w:w="850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720"/>
        <w:gridCol w:w="6784"/>
      </w:tblGrid>
      <w:tr w:rsidR="0011328F" w14:paraId="0771B54E" w14:textId="77777777">
        <w:trPr>
          <w:trHeight w:val="573"/>
          <w:jc w:val="center"/>
        </w:trPr>
        <w:tc>
          <w:tcPr>
            <w:tcW w:w="1720" w:type="dxa"/>
            <w:tcBorders>
              <w:tl2br w:val="nil"/>
              <w:tr2bl w:val="nil"/>
            </w:tcBorders>
            <w:shd w:val="clear" w:color="auto" w:fill="D9D9D9"/>
            <w:vAlign w:val="center"/>
          </w:tcPr>
          <w:p w14:paraId="263A65D2" w14:textId="77777777" w:rsidR="0011328F" w:rsidRDefault="00154E20">
            <w:pPr>
              <w:spacing w:line="360" w:lineRule="auto"/>
              <w:rPr>
                <w:rFonts w:ascii="仿宋" w:hAnsi="仿宋"/>
                <w:b/>
                <w:bCs/>
                <w:sz w:val="24"/>
              </w:rPr>
            </w:pPr>
            <w:r>
              <w:rPr>
                <w:rFonts w:ascii="仿宋" w:hAnsi="仿宋" w:hint="eastAsia"/>
                <w:b/>
                <w:bCs/>
                <w:sz w:val="24"/>
              </w:rPr>
              <w:t>品名</w:t>
            </w:r>
          </w:p>
        </w:tc>
        <w:tc>
          <w:tcPr>
            <w:tcW w:w="6784" w:type="dxa"/>
            <w:tcBorders>
              <w:tl2br w:val="nil"/>
              <w:tr2bl w:val="nil"/>
            </w:tcBorders>
            <w:shd w:val="clear" w:color="auto" w:fill="D9D9D9"/>
            <w:vAlign w:val="center"/>
          </w:tcPr>
          <w:p w14:paraId="2960F3B2" w14:textId="77777777" w:rsidR="0011328F" w:rsidRDefault="00154E20">
            <w:pPr>
              <w:spacing w:line="360" w:lineRule="auto"/>
              <w:ind w:firstLineChars="200" w:firstLine="482"/>
              <w:rPr>
                <w:rFonts w:ascii="仿宋" w:hAnsi="仿宋"/>
                <w:b/>
                <w:bCs/>
                <w:sz w:val="24"/>
              </w:rPr>
            </w:pPr>
            <w:r>
              <w:rPr>
                <w:rFonts w:ascii="仿宋" w:hAnsi="仿宋" w:hint="eastAsia"/>
                <w:b/>
                <w:bCs/>
                <w:sz w:val="24"/>
              </w:rPr>
              <w:t>规格要求说明</w:t>
            </w:r>
          </w:p>
        </w:tc>
      </w:tr>
      <w:tr w:rsidR="0011328F" w14:paraId="27FCD5A1" w14:textId="77777777">
        <w:trPr>
          <w:trHeight w:val="454"/>
          <w:jc w:val="center"/>
        </w:trPr>
        <w:tc>
          <w:tcPr>
            <w:tcW w:w="1720" w:type="dxa"/>
            <w:tcBorders>
              <w:tl2br w:val="nil"/>
              <w:tr2bl w:val="nil"/>
            </w:tcBorders>
            <w:vAlign w:val="center"/>
          </w:tcPr>
          <w:p w14:paraId="3045294F" w14:textId="77777777" w:rsidR="0011328F" w:rsidRDefault="00154E20">
            <w:pPr>
              <w:spacing w:line="360" w:lineRule="auto"/>
              <w:rPr>
                <w:rFonts w:ascii="仿宋" w:hAnsi="仿宋"/>
                <w:b/>
                <w:bCs/>
                <w:sz w:val="24"/>
              </w:rPr>
            </w:pPr>
            <w:r>
              <w:rPr>
                <w:rFonts w:ascii="仿宋" w:hAnsi="仿宋" w:hint="eastAsia"/>
                <w:b/>
                <w:bCs/>
                <w:sz w:val="24"/>
              </w:rPr>
              <w:t>参赛选手计算机</w:t>
            </w:r>
          </w:p>
        </w:tc>
        <w:tc>
          <w:tcPr>
            <w:tcW w:w="6784" w:type="dxa"/>
            <w:tcBorders>
              <w:tl2br w:val="nil"/>
              <w:tr2bl w:val="nil"/>
            </w:tcBorders>
          </w:tcPr>
          <w:p w14:paraId="684E8979" w14:textId="77777777" w:rsidR="0011328F" w:rsidRDefault="00154E20">
            <w:pPr>
              <w:widowControl/>
              <w:spacing w:line="360" w:lineRule="auto"/>
              <w:rPr>
                <w:rFonts w:ascii="仿宋" w:hAnsi="仿宋"/>
                <w:sz w:val="24"/>
              </w:rPr>
            </w:pPr>
            <w:r>
              <w:rPr>
                <w:rFonts w:ascii="仿宋" w:hAnsi="仿宋" w:hint="eastAsia"/>
                <w:sz w:val="24"/>
              </w:rPr>
              <w:t>配置要求：酷睿I5双核3.0以上CPU；8G以上内存；100G以上硬盘；2G显存以上独立显卡，千兆网卡。预装Windows7及以上操作系统；预装火狐、谷歌浏览器；预装录屏软件；预装全拼、简拼、微软拼音等中文输入法和英文输入法；</w:t>
            </w:r>
          </w:p>
        </w:tc>
      </w:tr>
      <w:tr w:rsidR="0011328F" w14:paraId="21BF77F5" w14:textId="77777777">
        <w:trPr>
          <w:trHeight w:val="454"/>
          <w:jc w:val="center"/>
        </w:trPr>
        <w:tc>
          <w:tcPr>
            <w:tcW w:w="1720" w:type="dxa"/>
            <w:tcBorders>
              <w:tl2br w:val="nil"/>
              <w:tr2bl w:val="nil"/>
            </w:tcBorders>
            <w:vAlign w:val="center"/>
          </w:tcPr>
          <w:p w14:paraId="299C3FD5" w14:textId="77777777" w:rsidR="0011328F" w:rsidRDefault="00154E20">
            <w:pPr>
              <w:spacing w:line="360" w:lineRule="auto"/>
              <w:rPr>
                <w:rFonts w:ascii="仿宋" w:hAnsi="仿宋"/>
                <w:b/>
                <w:bCs/>
                <w:sz w:val="24"/>
              </w:rPr>
            </w:pPr>
            <w:r>
              <w:rPr>
                <w:rFonts w:ascii="仿宋" w:hAnsi="仿宋" w:hint="eastAsia"/>
                <w:b/>
                <w:bCs/>
                <w:sz w:val="24"/>
              </w:rPr>
              <w:t>竞赛平台</w:t>
            </w:r>
          </w:p>
        </w:tc>
        <w:tc>
          <w:tcPr>
            <w:tcW w:w="6784" w:type="dxa"/>
            <w:tcBorders>
              <w:tl2br w:val="nil"/>
              <w:tr2bl w:val="nil"/>
            </w:tcBorders>
            <w:vAlign w:val="center"/>
          </w:tcPr>
          <w:p w14:paraId="6A4986A6" w14:textId="77777777" w:rsidR="0011328F" w:rsidRDefault="00154E20">
            <w:pPr>
              <w:widowControl/>
              <w:spacing w:line="360" w:lineRule="auto"/>
              <w:rPr>
                <w:rFonts w:ascii="仿宋" w:hAnsi="仿宋"/>
                <w:sz w:val="24"/>
              </w:rPr>
            </w:pPr>
            <w:r>
              <w:rPr>
                <w:rFonts w:ascii="仿宋" w:hAnsi="仿宋" w:hint="eastAsia"/>
                <w:sz w:val="24"/>
              </w:rPr>
              <w:t>包含电商产品开发、视觉营销、网店营销与运营推广三个竞赛模块，能够考察选手的数据分析、产品开发、视觉营销、营销策划、网络营销、数据化运营和团队合作等能力。</w:t>
            </w:r>
          </w:p>
        </w:tc>
      </w:tr>
      <w:tr w:rsidR="0011328F" w14:paraId="52AC471B" w14:textId="77777777">
        <w:trPr>
          <w:trHeight w:val="454"/>
          <w:jc w:val="center"/>
        </w:trPr>
        <w:tc>
          <w:tcPr>
            <w:tcW w:w="1720" w:type="dxa"/>
            <w:tcBorders>
              <w:tl2br w:val="nil"/>
              <w:tr2bl w:val="nil"/>
            </w:tcBorders>
            <w:vAlign w:val="center"/>
          </w:tcPr>
          <w:p w14:paraId="4969A9D3" w14:textId="77777777" w:rsidR="0011328F" w:rsidRDefault="00154E20">
            <w:pPr>
              <w:spacing w:line="360" w:lineRule="auto"/>
              <w:rPr>
                <w:rFonts w:ascii="仿宋" w:hAnsi="仿宋"/>
                <w:b/>
                <w:bCs/>
                <w:sz w:val="24"/>
              </w:rPr>
            </w:pPr>
            <w:r>
              <w:rPr>
                <w:rFonts w:ascii="仿宋" w:hAnsi="仿宋" w:hint="eastAsia"/>
                <w:b/>
                <w:bCs/>
                <w:sz w:val="24"/>
              </w:rPr>
              <w:t>现场布置</w:t>
            </w:r>
          </w:p>
        </w:tc>
        <w:tc>
          <w:tcPr>
            <w:tcW w:w="6784" w:type="dxa"/>
            <w:tcBorders>
              <w:tl2br w:val="nil"/>
              <w:tr2bl w:val="nil"/>
            </w:tcBorders>
            <w:vAlign w:val="center"/>
          </w:tcPr>
          <w:p w14:paraId="75A4E9DA" w14:textId="77777777" w:rsidR="0011328F" w:rsidRDefault="00154E20">
            <w:pPr>
              <w:widowControl/>
              <w:spacing w:line="360" w:lineRule="auto"/>
              <w:rPr>
                <w:rFonts w:ascii="仿宋" w:hAnsi="仿宋"/>
                <w:sz w:val="24"/>
              </w:rPr>
            </w:pPr>
            <w:r>
              <w:rPr>
                <w:rFonts w:ascii="仿宋" w:hAnsi="仿宋" w:hint="eastAsia"/>
                <w:sz w:val="24"/>
              </w:rPr>
              <w:t>工位隔断、环境布置、桌椅等</w:t>
            </w:r>
          </w:p>
        </w:tc>
      </w:tr>
      <w:tr w:rsidR="0011328F" w14:paraId="73BC0E56" w14:textId="77777777">
        <w:trPr>
          <w:trHeight w:val="454"/>
          <w:jc w:val="center"/>
        </w:trPr>
        <w:tc>
          <w:tcPr>
            <w:tcW w:w="1720" w:type="dxa"/>
            <w:tcBorders>
              <w:tl2br w:val="nil"/>
              <w:tr2bl w:val="nil"/>
            </w:tcBorders>
            <w:vAlign w:val="center"/>
          </w:tcPr>
          <w:p w14:paraId="3630BAD7" w14:textId="77777777" w:rsidR="0011328F" w:rsidRDefault="00154E20">
            <w:pPr>
              <w:spacing w:line="360" w:lineRule="auto"/>
              <w:rPr>
                <w:rFonts w:ascii="仿宋" w:hAnsi="仿宋"/>
                <w:b/>
                <w:bCs/>
                <w:sz w:val="24"/>
              </w:rPr>
            </w:pPr>
            <w:r>
              <w:rPr>
                <w:rFonts w:ascii="仿宋" w:hAnsi="仿宋" w:hint="eastAsia"/>
                <w:b/>
                <w:bCs/>
                <w:sz w:val="24"/>
              </w:rPr>
              <w:lastRenderedPageBreak/>
              <w:t>网络连接设备</w:t>
            </w:r>
          </w:p>
        </w:tc>
        <w:tc>
          <w:tcPr>
            <w:tcW w:w="6784" w:type="dxa"/>
            <w:tcBorders>
              <w:tl2br w:val="nil"/>
              <w:tr2bl w:val="nil"/>
            </w:tcBorders>
            <w:vAlign w:val="center"/>
          </w:tcPr>
          <w:p w14:paraId="067C9064" w14:textId="77777777" w:rsidR="0011328F" w:rsidRDefault="00154E20">
            <w:pPr>
              <w:spacing w:line="360" w:lineRule="auto"/>
              <w:rPr>
                <w:rFonts w:ascii="仿宋" w:hAnsi="仿宋"/>
                <w:sz w:val="24"/>
              </w:rPr>
            </w:pPr>
            <w:r>
              <w:rPr>
                <w:rFonts w:ascii="仿宋" w:hAnsi="仿宋" w:hint="eastAsia"/>
                <w:sz w:val="24"/>
              </w:rPr>
              <w:t>提供网络布线、千兆交换机</w:t>
            </w:r>
          </w:p>
        </w:tc>
      </w:tr>
      <w:tr w:rsidR="0011328F" w14:paraId="7750F1F5" w14:textId="77777777">
        <w:trPr>
          <w:trHeight w:val="454"/>
          <w:jc w:val="center"/>
        </w:trPr>
        <w:tc>
          <w:tcPr>
            <w:tcW w:w="1720" w:type="dxa"/>
            <w:tcBorders>
              <w:tl2br w:val="nil"/>
              <w:tr2bl w:val="nil"/>
            </w:tcBorders>
            <w:vAlign w:val="center"/>
          </w:tcPr>
          <w:p w14:paraId="107EFA6C" w14:textId="77777777" w:rsidR="0011328F" w:rsidRDefault="00154E20">
            <w:pPr>
              <w:spacing w:line="360" w:lineRule="auto"/>
              <w:rPr>
                <w:rFonts w:ascii="仿宋" w:hAnsi="仿宋"/>
                <w:b/>
                <w:bCs/>
                <w:sz w:val="24"/>
              </w:rPr>
            </w:pPr>
            <w:r>
              <w:rPr>
                <w:rFonts w:ascii="仿宋" w:hAnsi="仿宋" w:hint="eastAsia"/>
                <w:b/>
                <w:bCs/>
                <w:sz w:val="24"/>
              </w:rPr>
              <w:t>竞赛服务器</w:t>
            </w:r>
          </w:p>
        </w:tc>
        <w:tc>
          <w:tcPr>
            <w:tcW w:w="6784" w:type="dxa"/>
            <w:tcBorders>
              <w:tl2br w:val="nil"/>
              <w:tr2bl w:val="nil"/>
            </w:tcBorders>
            <w:vAlign w:val="center"/>
          </w:tcPr>
          <w:p w14:paraId="7259BA67" w14:textId="77777777" w:rsidR="0011328F" w:rsidRDefault="00154E20">
            <w:pPr>
              <w:spacing w:line="360" w:lineRule="auto"/>
              <w:rPr>
                <w:rFonts w:ascii="仿宋" w:hAnsi="仿宋"/>
                <w:sz w:val="24"/>
              </w:rPr>
            </w:pPr>
            <w:r>
              <w:rPr>
                <w:rFonts w:ascii="仿宋" w:hAnsi="仿宋" w:hint="eastAsia"/>
                <w:sz w:val="24"/>
              </w:rPr>
              <w:t>配置要求：英特尔至强E5系列 E5-2683 v4 十六核以上CPU；16GB以上内存；硬盘：500G以上；转速：10000 RPM或固态P4510；千兆网卡。预装Windows Server 2008 R2操作系统及IIS 7.5；预装Microsoft SQL Server 2008数据库。</w:t>
            </w:r>
          </w:p>
        </w:tc>
      </w:tr>
    </w:tbl>
    <w:p w14:paraId="775F3D9C" w14:textId="77777777" w:rsidR="0011328F" w:rsidRDefault="00154E20">
      <w:pPr>
        <w:pStyle w:val="3"/>
        <w:spacing w:before="0" w:after="0" w:line="560" w:lineRule="exact"/>
        <w:ind w:firstLineChars="200" w:firstLine="600"/>
        <w:rPr>
          <w:rStyle w:val="10"/>
          <w:rFonts w:ascii="黑体" w:eastAsia="黑体" w:hAnsi="黑体" w:cs="黑体"/>
          <w:sz w:val="30"/>
          <w:szCs w:val="30"/>
        </w:rPr>
      </w:pPr>
      <w:r>
        <w:rPr>
          <w:rStyle w:val="10"/>
          <w:rFonts w:ascii="黑体" w:eastAsia="黑体" w:hAnsi="黑体" w:cs="黑体" w:hint="eastAsia"/>
          <w:sz w:val="30"/>
          <w:szCs w:val="30"/>
        </w:rPr>
        <w:t>十、技术规范</w:t>
      </w:r>
    </w:p>
    <w:p w14:paraId="1BCB8262" w14:textId="77777777" w:rsidR="0011328F" w:rsidRDefault="00154E20">
      <w:pPr>
        <w:pStyle w:val="2"/>
        <w:spacing w:after="0" w:line="560" w:lineRule="exact"/>
        <w:ind w:leftChars="0" w:left="0" w:firstLine="602"/>
        <w:rPr>
          <w:rFonts w:ascii="仿宋" w:eastAsia="仿宋" w:hAnsi="仿宋"/>
          <w:b/>
          <w:bCs/>
          <w:sz w:val="30"/>
          <w:szCs w:val="30"/>
        </w:rPr>
      </w:pPr>
      <w:bookmarkStart w:id="10" w:name="_Toc134953172"/>
      <w:r>
        <w:rPr>
          <w:rFonts w:ascii="仿宋" w:eastAsia="仿宋" w:hAnsi="仿宋" w:hint="eastAsia"/>
          <w:b/>
          <w:bCs/>
          <w:sz w:val="30"/>
          <w:szCs w:val="30"/>
        </w:rPr>
        <w:t>1.专业教学要求</w:t>
      </w:r>
    </w:p>
    <w:p w14:paraId="6955B50D" w14:textId="77777777" w:rsidR="0011328F" w:rsidRDefault="00154E20">
      <w:pPr>
        <w:pStyle w:val="2"/>
        <w:spacing w:after="0" w:line="560" w:lineRule="exact"/>
        <w:ind w:leftChars="0" w:left="0" w:firstLine="600"/>
        <w:rPr>
          <w:rFonts w:ascii="仿宋" w:eastAsia="仿宋" w:hAnsi="仿宋"/>
          <w:sz w:val="30"/>
          <w:szCs w:val="30"/>
        </w:rPr>
      </w:pPr>
      <w:r>
        <w:rPr>
          <w:rFonts w:ascii="仿宋" w:eastAsia="仿宋" w:hAnsi="仿宋" w:hint="eastAsia"/>
          <w:sz w:val="30"/>
          <w:szCs w:val="30"/>
        </w:rPr>
        <w:t>根据教育部发布的职业教育专业简介（2022年修订）高职电子商务专业的主要专业能力要求与《互联网产品开发》《视觉营销设计》《网店运营》《数据化运营》《网络营销》《互联网销售》等核心课程的主要知识点、技能点设置竞赛内容。</w:t>
      </w:r>
    </w:p>
    <w:p w14:paraId="180FB08E" w14:textId="77777777" w:rsidR="0011328F" w:rsidRDefault="00154E20">
      <w:pPr>
        <w:pStyle w:val="2"/>
        <w:spacing w:after="0" w:line="560" w:lineRule="exact"/>
        <w:ind w:leftChars="0" w:left="0" w:firstLine="602"/>
        <w:rPr>
          <w:rFonts w:ascii="仿宋" w:eastAsia="仿宋" w:hAnsi="仿宋"/>
          <w:b/>
          <w:bCs/>
          <w:sz w:val="30"/>
          <w:szCs w:val="30"/>
        </w:rPr>
      </w:pPr>
      <w:r>
        <w:rPr>
          <w:rFonts w:ascii="仿宋" w:eastAsia="仿宋" w:hAnsi="仿宋" w:hint="eastAsia"/>
          <w:b/>
          <w:bCs/>
          <w:sz w:val="30"/>
          <w:szCs w:val="30"/>
        </w:rPr>
        <w:t>2.国家标准和行业标准</w:t>
      </w:r>
    </w:p>
    <w:p w14:paraId="2CF50297" w14:textId="77777777" w:rsidR="0011328F" w:rsidRDefault="00154E20">
      <w:pPr>
        <w:pStyle w:val="2"/>
        <w:spacing w:after="0" w:line="560" w:lineRule="exact"/>
        <w:ind w:leftChars="0" w:left="0" w:firstLine="600"/>
        <w:rPr>
          <w:rFonts w:ascii="仿宋" w:eastAsia="仿宋" w:hAnsi="仿宋"/>
          <w:sz w:val="30"/>
          <w:szCs w:val="30"/>
        </w:rPr>
      </w:pPr>
      <w:r>
        <w:rPr>
          <w:rFonts w:ascii="仿宋" w:eastAsia="仿宋" w:hAnsi="仿宋" w:hint="eastAsia"/>
          <w:sz w:val="30"/>
          <w:szCs w:val="30"/>
        </w:rPr>
        <w:t>（1）《电子商务师国家职业技能标准》（2022年版）职业编码：4-01-02-02</w:t>
      </w:r>
    </w:p>
    <w:p w14:paraId="4E712DE0" w14:textId="77777777" w:rsidR="0011328F" w:rsidRDefault="00154E20">
      <w:pPr>
        <w:pStyle w:val="2"/>
        <w:spacing w:after="0" w:line="560" w:lineRule="exact"/>
        <w:ind w:leftChars="0" w:left="0" w:firstLine="600"/>
        <w:rPr>
          <w:rFonts w:ascii="仿宋" w:eastAsia="仿宋" w:hAnsi="仿宋"/>
          <w:sz w:val="30"/>
          <w:szCs w:val="30"/>
        </w:rPr>
      </w:pPr>
      <w:r>
        <w:rPr>
          <w:rFonts w:ascii="仿宋" w:eastAsia="仿宋" w:hAnsi="仿宋" w:hint="eastAsia"/>
          <w:sz w:val="30"/>
          <w:szCs w:val="30"/>
        </w:rPr>
        <w:t>（2）《1+X网店运营推广职业技能等级标准》（2021年2.0版）标准代码：530003</w:t>
      </w:r>
    </w:p>
    <w:p w14:paraId="66F9CE1A" w14:textId="77777777" w:rsidR="0011328F" w:rsidRDefault="00154E20">
      <w:pPr>
        <w:pStyle w:val="3"/>
        <w:spacing w:before="0" w:after="0" w:line="560" w:lineRule="exact"/>
        <w:ind w:firstLineChars="200" w:firstLine="600"/>
        <w:rPr>
          <w:rStyle w:val="10"/>
          <w:rFonts w:ascii="黑体" w:eastAsia="黑体" w:hAnsi="黑体" w:cs="黑体"/>
          <w:sz w:val="30"/>
          <w:szCs w:val="30"/>
        </w:rPr>
      </w:pPr>
      <w:r>
        <w:rPr>
          <w:rStyle w:val="10"/>
          <w:rFonts w:ascii="黑体" w:eastAsia="黑体" w:hAnsi="黑体" w:cs="黑体" w:hint="eastAsia"/>
          <w:sz w:val="30"/>
          <w:szCs w:val="30"/>
        </w:rPr>
        <w:t>十一、竞赛样题</w:t>
      </w:r>
      <w:bookmarkEnd w:id="10"/>
    </w:p>
    <w:p w14:paraId="1864B296" w14:textId="77777777" w:rsidR="0011328F" w:rsidRDefault="00154E20">
      <w:pPr>
        <w:pStyle w:val="2"/>
        <w:spacing w:after="0" w:line="560" w:lineRule="exact"/>
        <w:ind w:leftChars="0" w:left="0" w:firstLine="602"/>
        <w:rPr>
          <w:rFonts w:ascii="仿宋" w:eastAsia="仿宋" w:hAnsi="仿宋"/>
          <w:b/>
          <w:bCs/>
          <w:sz w:val="30"/>
          <w:szCs w:val="30"/>
        </w:rPr>
      </w:pPr>
      <w:bookmarkStart w:id="11" w:name="_Toc134953173"/>
      <w:bookmarkStart w:id="12" w:name="_Hlk135164604"/>
      <w:r>
        <w:rPr>
          <w:rFonts w:ascii="仿宋" w:eastAsia="仿宋" w:hAnsi="仿宋" w:hint="eastAsia"/>
          <w:b/>
          <w:bCs/>
          <w:sz w:val="30"/>
          <w:szCs w:val="30"/>
        </w:rPr>
        <w:t>1.赛题内容</w:t>
      </w:r>
    </w:p>
    <w:p w14:paraId="6A23D09F" w14:textId="77777777" w:rsidR="0011328F" w:rsidRDefault="00154E20">
      <w:pPr>
        <w:widowControl/>
        <w:spacing w:line="560" w:lineRule="exact"/>
        <w:ind w:firstLineChars="200" w:firstLine="600"/>
        <w:rPr>
          <w:rFonts w:ascii="仿宋" w:hAnsi="仿宋"/>
          <w:szCs w:val="30"/>
        </w:rPr>
      </w:pPr>
      <w:r>
        <w:rPr>
          <w:rFonts w:ascii="仿宋" w:hAnsi="仿宋" w:hint="eastAsia"/>
          <w:szCs w:val="30"/>
        </w:rPr>
        <w:t>本赛项共包含三个竞赛模块，由四人分工合作完成，总分值100分，各模块的权重占比及竞赛时间，如表5所示：</w:t>
      </w:r>
    </w:p>
    <w:p w14:paraId="7B076370" w14:textId="77777777" w:rsidR="0011328F" w:rsidRDefault="00154E20">
      <w:pPr>
        <w:pStyle w:val="2"/>
        <w:spacing w:after="0" w:line="360" w:lineRule="auto"/>
        <w:ind w:leftChars="0" w:left="0" w:firstLineChars="0" w:firstLine="0"/>
        <w:jc w:val="center"/>
        <w:rPr>
          <w:rFonts w:ascii="仿宋" w:eastAsia="仿宋" w:hAnsi="仿宋"/>
          <w:b/>
          <w:bCs/>
          <w:sz w:val="28"/>
          <w:szCs w:val="28"/>
        </w:rPr>
      </w:pPr>
      <w:r>
        <w:rPr>
          <w:rFonts w:ascii="仿宋" w:eastAsia="仿宋" w:hAnsi="仿宋" w:hint="eastAsia"/>
          <w:b/>
          <w:bCs/>
          <w:sz w:val="28"/>
          <w:szCs w:val="28"/>
        </w:rPr>
        <w:t xml:space="preserve">表5 </w:t>
      </w:r>
      <w:r>
        <w:rPr>
          <w:rFonts w:ascii="仿宋" w:eastAsia="仿宋" w:hAnsi="仿宋" w:cs="微软雅黑" w:hint="eastAsia"/>
          <w:b/>
          <w:bCs/>
          <w:sz w:val="28"/>
          <w:szCs w:val="28"/>
        </w:rPr>
        <w:t>各</w:t>
      </w:r>
      <w:r>
        <w:rPr>
          <w:rFonts w:ascii="仿宋" w:eastAsia="仿宋" w:hAnsi="仿宋" w:cs="___WRD_EMBED_SUB_51" w:hint="eastAsia"/>
          <w:b/>
          <w:bCs/>
          <w:sz w:val="28"/>
          <w:szCs w:val="28"/>
        </w:rPr>
        <w:t>模块权</w:t>
      </w:r>
      <w:r>
        <w:rPr>
          <w:rFonts w:ascii="仿宋" w:eastAsia="仿宋" w:hAnsi="仿宋" w:cs="微软雅黑" w:hint="eastAsia"/>
          <w:b/>
          <w:bCs/>
          <w:sz w:val="28"/>
          <w:szCs w:val="28"/>
        </w:rPr>
        <w:t>重占比</w:t>
      </w:r>
      <w:r>
        <w:rPr>
          <w:rFonts w:ascii="仿宋" w:eastAsia="仿宋" w:hAnsi="仿宋" w:cs="___WRD_EMBED_SUB_51" w:hint="eastAsia"/>
          <w:b/>
          <w:bCs/>
          <w:sz w:val="28"/>
          <w:szCs w:val="28"/>
        </w:rPr>
        <w:t>及竞</w:t>
      </w:r>
      <w:r>
        <w:rPr>
          <w:rFonts w:ascii="仿宋" w:eastAsia="仿宋" w:hAnsi="仿宋" w:cs="微软雅黑" w:hint="eastAsia"/>
          <w:b/>
          <w:bCs/>
          <w:sz w:val="28"/>
          <w:szCs w:val="28"/>
        </w:rPr>
        <w:t>赛</w:t>
      </w:r>
      <w:r>
        <w:rPr>
          <w:rFonts w:ascii="仿宋" w:eastAsia="仿宋" w:hAnsi="仿宋" w:cs="___WRD_EMBED_SUB_51" w:hint="eastAsia"/>
          <w:b/>
          <w:bCs/>
          <w:sz w:val="28"/>
          <w:szCs w:val="28"/>
        </w:rPr>
        <w:t>时间</w:t>
      </w:r>
    </w:p>
    <w:tbl>
      <w:tblPr>
        <w:tblW w:w="8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74"/>
        <w:gridCol w:w="2647"/>
        <w:gridCol w:w="2245"/>
        <w:gridCol w:w="2245"/>
      </w:tblGrid>
      <w:tr w:rsidR="0011328F" w14:paraId="61FF6087" w14:textId="77777777">
        <w:trPr>
          <w:trHeight w:val="447"/>
          <w:jc w:val="center"/>
        </w:trPr>
        <w:tc>
          <w:tcPr>
            <w:tcW w:w="974" w:type="dxa"/>
            <w:shd w:val="clear" w:color="auto" w:fill="D9D9D9"/>
            <w:vAlign w:val="center"/>
          </w:tcPr>
          <w:p w14:paraId="657EAD4E" w14:textId="77777777" w:rsidR="0011328F" w:rsidRDefault="00154E20">
            <w:pPr>
              <w:widowControl/>
              <w:spacing w:line="360" w:lineRule="auto"/>
              <w:jc w:val="center"/>
              <w:rPr>
                <w:rFonts w:ascii="仿宋" w:hAnsi="仿宋"/>
                <w:b/>
                <w:bCs/>
                <w:sz w:val="24"/>
              </w:rPr>
            </w:pPr>
            <w:r>
              <w:rPr>
                <w:rFonts w:ascii="仿宋" w:hAnsi="仿宋" w:hint="eastAsia"/>
                <w:b/>
                <w:bCs/>
                <w:sz w:val="24"/>
              </w:rPr>
              <w:t>序号</w:t>
            </w:r>
          </w:p>
        </w:tc>
        <w:tc>
          <w:tcPr>
            <w:tcW w:w="2647" w:type="dxa"/>
            <w:shd w:val="clear" w:color="auto" w:fill="D9D9D9"/>
            <w:vAlign w:val="center"/>
          </w:tcPr>
          <w:p w14:paraId="47CB7FA6" w14:textId="77777777" w:rsidR="0011328F" w:rsidRDefault="00154E20">
            <w:pPr>
              <w:widowControl/>
              <w:spacing w:line="360" w:lineRule="auto"/>
              <w:jc w:val="center"/>
              <w:rPr>
                <w:rFonts w:ascii="仿宋" w:hAnsi="仿宋"/>
                <w:b/>
                <w:bCs/>
                <w:sz w:val="24"/>
              </w:rPr>
            </w:pPr>
            <w:r>
              <w:rPr>
                <w:rFonts w:ascii="仿宋" w:hAnsi="仿宋" w:hint="eastAsia"/>
                <w:b/>
                <w:bCs/>
                <w:sz w:val="24"/>
              </w:rPr>
              <w:t>模块名称</w:t>
            </w:r>
          </w:p>
        </w:tc>
        <w:tc>
          <w:tcPr>
            <w:tcW w:w="2245" w:type="dxa"/>
            <w:shd w:val="clear" w:color="auto" w:fill="D9D9D9"/>
            <w:vAlign w:val="center"/>
          </w:tcPr>
          <w:p w14:paraId="64ECD5E0" w14:textId="77777777" w:rsidR="0011328F" w:rsidRDefault="00154E20">
            <w:pPr>
              <w:widowControl/>
              <w:spacing w:line="360" w:lineRule="auto"/>
              <w:jc w:val="center"/>
              <w:rPr>
                <w:rFonts w:ascii="仿宋" w:hAnsi="仿宋"/>
                <w:b/>
                <w:bCs/>
                <w:sz w:val="24"/>
              </w:rPr>
            </w:pPr>
            <w:r>
              <w:rPr>
                <w:rFonts w:ascii="仿宋" w:hAnsi="仿宋" w:hint="eastAsia"/>
                <w:b/>
                <w:bCs/>
                <w:sz w:val="24"/>
              </w:rPr>
              <w:t>权重占比（%）</w:t>
            </w:r>
          </w:p>
        </w:tc>
        <w:tc>
          <w:tcPr>
            <w:tcW w:w="2245" w:type="dxa"/>
            <w:shd w:val="clear" w:color="auto" w:fill="D9D9D9"/>
            <w:vAlign w:val="center"/>
          </w:tcPr>
          <w:p w14:paraId="6CD5D2A8" w14:textId="77777777" w:rsidR="0011328F" w:rsidRDefault="00154E20">
            <w:pPr>
              <w:widowControl/>
              <w:spacing w:line="360" w:lineRule="auto"/>
              <w:jc w:val="center"/>
              <w:rPr>
                <w:rFonts w:ascii="仿宋" w:hAnsi="仿宋"/>
                <w:b/>
                <w:bCs/>
                <w:sz w:val="24"/>
              </w:rPr>
            </w:pPr>
            <w:r>
              <w:rPr>
                <w:rFonts w:ascii="仿宋" w:hAnsi="仿宋" w:hint="eastAsia"/>
                <w:b/>
                <w:bCs/>
                <w:sz w:val="24"/>
              </w:rPr>
              <w:t>竞赛时间（分钟）</w:t>
            </w:r>
          </w:p>
        </w:tc>
      </w:tr>
      <w:tr w:rsidR="0011328F" w14:paraId="482F16C5" w14:textId="77777777">
        <w:trPr>
          <w:trHeight w:val="447"/>
          <w:jc w:val="center"/>
        </w:trPr>
        <w:tc>
          <w:tcPr>
            <w:tcW w:w="974" w:type="dxa"/>
            <w:shd w:val="clear" w:color="auto" w:fill="auto"/>
            <w:vAlign w:val="center"/>
          </w:tcPr>
          <w:p w14:paraId="1D2711A8" w14:textId="77777777" w:rsidR="0011328F" w:rsidRDefault="00154E20">
            <w:pPr>
              <w:widowControl/>
              <w:spacing w:line="360" w:lineRule="auto"/>
              <w:jc w:val="center"/>
              <w:rPr>
                <w:rFonts w:ascii="仿宋" w:hAnsi="仿宋"/>
                <w:sz w:val="24"/>
              </w:rPr>
            </w:pPr>
            <w:r>
              <w:rPr>
                <w:rFonts w:ascii="仿宋" w:hAnsi="仿宋" w:hint="eastAsia"/>
                <w:sz w:val="24"/>
              </w:rPr>
              <w:t>1</w:t>
            </w:r>
          </w:p>
        </w:tc>
        <w:tc>
          <w:tcPr>
            <w:tcW w:w="2647" w:type="dxa"/>
            <w:shd w:val="clear" w:color="auto" w:fill="auto"/>
            <w:vAlign w:val="center"/>
          </w:tcPr>
          <w:p w14:paraId="7EDD221C" w14:textId="77777777" w:rsidR="0011328F" w:rsidRDefault="00154E20">
            <w:pPr>
              <w:widowControl/>
              <w:spacing w:line="360" w:lineRule="auto"/>
              <w:jc w:val="center"/>
              <w:rPr>
                <w:rFonts w:ascii="仿宋" w:hAnsi="仿宋"/>
                <w:sz w:val="24"/>
              </w:rPr>
            </w:pPr>
            <w:r>
              <w:rPr>
                <w:rFonts w:ascii="仿宋" w:hAnsi="仿宋" w:hint="eastAsia"/>
                <w:sz w:val="24"/>
              </w:rPr>
              <w:t>电商产品开发</w:t>
            </w:r>
          </w:p>
        </w:tc>
        <w:tc>
          <w:tcPr>
            <w:tcW w:w="2245" w:type="dxa"/>
            <w:shd w:val="clear" w:color="auto" w:fill="auto"/>
            <w:vAlign w:val="center"/>
          </w:tcPr>
          <w:p w14:paraId="04728256" w14:textId="77777777" w:rsidR="0011328F" w:rsidRDefault="00154E20">
            <w:pPr>
              <w:widowControl/>
              <w:spacing w:line="360" w:lineRule="auto"/>
              <w:jc w:val="center"/>
              <w:rPr>
                <w:rFonts w:ascii="仿宋" w:hAnsi="仿宋"/>
                <w:sz w:val="24"/>
              </w:rPr>
            </w:pPr>
            <w:r>
              <w:rPr>
                <w:rFonts w:ascii="仿宋" w:hAnsi="仿宋" w:hint="eastAsia"/>
                <w:sz w:val="24"/>
              </w:rPr>
              <w:t>20</w:t>
            </w:r>
          </w:p>
        </w:tc>
        <w:tc>
          <w:tcPr>
            <w:tcW w:w="2245" w:type="dxa"/>
            <w:shd w:val="clear" w:color="auto" w:fill="auto"/>
            <w:vAlign w:val="center"/>
          </w:tcPr>
          <w:p w14:paraId="37FEE1F4" w14:textId="77777777" w:rsidR="0011328F" w:rsidRDefault="00154E20">
            <w:pPr>
              <w:widowControl/>
              <w:spacing w:line="360" w:lineRule="auto"/>
              <w:jc w:val="center"/>
              <w:rPr>
                <w:rFonts w:ascii="仿宋" w:hAnsi="仿宋"/>
                <w:sz w:val="24"/>
              </w:rPr>
            </w:pPr>
            <w:r>
              <w:rPr>
                <w:rFonts w:ascii="仿宋" w:hAnsi="仿宋" w:hint="eastAsia"/>
                <w:sz w:val="24"/>
              </w:rPr>
              <w:t>90</w:t>
            </w:r>
          </w:p>
        </w:tc>
      </w:tr>
      <w:tr w:rsidR="0011328F" w14:paraId="51878DBD" w14:textId="77777777">
        <w:trPr>
          <w:trHeight w:val="447"/>
          <w:jc w:val="center"/>
        </w:trPr>
        <w:tc>
          <w:tcPr>
            <w:tcW w:w="974" w:type="dxa"/>
            <w:shd w:val="clear" w:color="auto" w:fill="auto"/>
            <w:vAlign w:val="center"/>
          </w:tcPr>
          <w:p w14:paraId="51896832" w14:textId="77777777" w:rsidR="0011328F" w:rsidRDefault="00154E20">
            <w:pPr>
              <w:widowControl/>
              <w:spacing w:line="360" w:lineRule="auto"/>
              <w:jc w:val="center"/>
              <w:rPr>
                <w:rFonts w:ascii="仿宋" w:hAnsi="仿宋"/>
                <w:sz w:val="24"/>
              </w:rPr>
            </w:pPr>
            <w:r>
              <w:rPr>
                <w:rFonts w:ascii="仿宋" w:hAnsi="仿宋" w:hint="eastAsia"/>
                <w:sz w:val="24"/>
              </w:rPr>
              <w:t>2</w:t>
            </w:r>
          </w:p>
        </w:tc>
        <w:tc>
          <w:tcPr>
            <w:tcW w:w="2647" w:type="dxa"/>
            <w:shd w:val="clear" w:color="auto" w:fill="auto"/>
            <w:vAlign w:val="center"/>
          </w:tcPr>
          <w:p w14:paraId="1F6F1DD5" w14:textId="77777777" w:rsidR="0011328F" w:rsidRDefault="00154E20">
            <w:pPr>
              <w:widowControl/>
              <w:spacing w:line="360" w:lineRule="auto"/>
              <w:jc w:val="center"/>
              <w:rPr>
                <w:rFonts w:ascii="仿宋" w:hAnsi="仿宋"/>
                <w:sz w:val="24"/>
              </w:rPr>
            </w:pPr>
            <w:r>
              <w:rPr>
                <w:rFonts w:ascii="仿宋" w:hAnsi="仿宋" w:hint="eastAsia"/>
                <w:sz w:val="24"/>
              </w:rPr>
              <w:t>视觉营销</w:t>
            </w:r>
          </w:p>
        </w:tc>
        <w:tc>
          <w:tcPr>
            <w:tcW w:w="2245" w:type="dxa"/>
            <w:shd w:val="clear" w:color="auto" w:fill="auto"/>
            <w:vAlign w:val="center"/>
          </w:tcPr>
          <w:p w14:paraId="04D83BCA" w14:textId="77777777" w:rsidR="0011328F" w:rsidRDefault="00154E20">
            <w:pPr>
              <w:widowControl/>
              <w:spacing w:line="360" w:lineRule="auto"/>
              <w:jc w:val="center"/>
              <w:rPr>
                <w:rFonts w:ascii="仿宋" w:hAnsi="仿宋"/>
                <w:sz w:val="24"/>
              </w:rPr>
            </w:pPr>
            <w:r>
              <w:rPr>
                <w:rFonts w:ascii="仿宋" w:hAnsi="仿宋" w:hint="eastAsia"/>
                <w:sz w:val="24"/>
              </w:rPr>
              <w:t>30</w:t>
            </w:r>
          </w:p>
        </w:tc>
        <w:tc>
          <w:tcPr>
            <w:tcW w:w="2245" w:type="dxa"/>
            <w:shd w:val="clear" w:color="auto" w:fill="auto"/>
            <w:vAlign w:val="center"/>
          </w:tcPr>
          <w:p w14:paraId="767A6BD4" w14:textId="77777777" w:rsidR="0011328F" w:rsidRDefault="00154E20">
            <w:pPr>
              <w:widowControl/>
              <w:spacing w:line="360" w:lineRule="auto"/>
              <w:jc w:val="center"/>
              <w:rPr>
                <w:rFonts w:ascii="仿宋" w:hAnsi="仿宋"/>
                <w:sz w:val="24"/>
              </w:rPr>
            </w:pPr>
            <w:r>
              <w:rPr>
                <w:rFonts w:ascii="仿宋" w:hAnsi="仿宋" w:hint="eastAsia"/>
                <w:sz w:val="24"/>
              </w:rPr>
              <w:t>150</w:t>
            </w:r>
          </w:p>
        </w:tc>
      </w:tr>
      <w:tr w:rsidR="0011328F" w14:paraId="79628C48" w14:textId="77777777">
        <w:trPr>
          <w:trHeight w:val="461"/>
          <w:jc w:val="center"/>
        </w:trPr>
        <w:tc>
          <w:tcPr>
            <w:tcW w:w="974" w:type="dxa"/>
            <w:shd w:val="clear" w:color="auto" w:fill="auto"/>
            <w:vAlign w:val="center"/>
          </w:tcPr>
          <w:p w14:paraId="585570E3" w14:textId="77777777" w:rsidR="0011328F" w:rsidRDefault="00154E20">
            <w:pPr>
              <w:widowControl/>
              <w:spacing w:line="360" w:lineRule="auto"/>
              <w:jc w:val="center"/>
              <w:rPr>
                <w:rFonts w:ascii="仿宋" w:hAnsi="仿宋"/>
                <w:sz w:val="24"/>
              </w:rPr>
            </w:pPr>
            <w:r>
              <w:rPr>
                <w:rFonts w:ascii="仿宋" w:hAnsi="仿宋" w:hint="eastAsia"/>
                <w:sz w:val="24"/>
              </w:rPr>
              <w:t>3</w:t>
            </w:r>
          </w:p>
        </w:tc>
        <w:tc>
          <w:tcPr>
            <w:tcW w:w="2647" w:type="dxa"/>
            <w:shd w:val="clear" w:color="auto" w:fill="auto"/>
            <w:vAlign w:val="center"/>
          </w:tcPr>
          <w:p w14:paraId="60D89D83" w14:textId="77777777" w:rsidR="0011328F" w:rsidRDefault="00154E20">
            <w:pPr>
              <w:widowControl/>
              <w:spacing w:line="360" w:lineRule="auto"/>
              <w:jc w:val="center"/>
              <w:rPr>
                <w:rFonts w:ascii="仿宋" w:hAnsi="仿宋"/>
                <w:sz w:val="24"/>
              </w:rPr>
            </w:pPr>
            <w:r>
              <w:rPr>
                <w:rFonts w:ascii="仿宋" w:hAnsi="仿宋" w:hint="eastAsia"/>
                <w:sz w:val="24"/>
              </w:rPr>
              <w:t>网店营销与运营推广</w:t>
            </w:r>
          </w:p>
        </w:tc>
        <w:tc>
          <w:tcPr>
            <w:tcW w:w="2245" w:type="dxa"/>
            <w:shd w:val="clear" w:color="auto" w:fill="auto"/>
            <w:vAlign w:val="center"/>
          </w:tcPr>
          <w:p w14:paraId="711F9DC1" w14:textId="77777777" w:rsidR="0011328F" w:rsidRDefault="00154E20">
            <w:pPr>
              <w:widowControl/>
              <w:spacing w:line="360" w:lineRule="auto"/>
              <w:jc w:val="center"/>
              <w:rPr>
                <w:rFonts w:ascii="仿宋" w:hAnsi="仿宋"/>
                <w:sz w:val="24"/>
              </w:rPr>
            </w:pPr>
            <w:r>
              <w:rPr>
                <w:rFonts w:ascii="仿宋" w:hAnsi="仿宋" w:hint="eastAsia"/>
                <w:sz w:val="24"/>
              </w:rPr>
              <w:t>50</w:t>
            </w:r>
          </w:p>
        </w:tc>
        <w:tc>
          <w:tcPr>
            <w:tcW w:w="2245" w:type="dxa"/>
            <w:shd w:val="clear" w:color="auto" w:fill="auto"/>
            <w:vAlign w:val="center"/>
          </w:tcPr>
          <w:p w14:paraId="64F3D5EB" w14:textId="77777777" w:rsidR="0011328F" w:rsidRDefault="00154E20">
            <w:pPr>
              <w:widowControl/>
              <w:spacing w:line="360" w:lineRule="auto"/>
              <w:jc w:val="center"/>
              <w:rPr>
                <w:rFonts w:ascii="仿宋" w:hAnsi="仿宋"/>
                <w:sz w:val="24"/>
              </w:rPr>
            </w:pPr>
            <w:r>
              <w:rPr>
                <w:rFonts w:ascii="仿宋" w:hAnsi="仿宋" w:hint="eastAsia"/>
                <w:sz w:val="24"/>
              </w:rPr>
              <w:t>300</w:t>
            </w:r>
          </w:p>
        </w:tc>
      </w:tr>
    </w:tbl>
    <w:p w14:paraId="54ACA648" w14:textId="77777777" w:rsidR="0011328F" w:rsidRDefault="00154E20">
      <w:pPr>
        <w:pStyle w:val="2"/>
        <w:spacing w:after="0" w:line="560" w:lineRule="exact"/>
        <w:ind w:leftChars="0" w:left="0" w:firstLine="602"/>
        <w:jc w:val="left"/>
        <w:rPr>
          <w:rFonts w:ascii="仿宋" w:eastAsia="仿宋" w:hAnsi="仿宋"/>
          <w:b/>
          <w:bCs/>
          <w:sz w:val="30"/>
          <w:szCs w:val="30"/>
        </w:rPr>
      </w:pPr>
      <w:r>
        <w:rPr>
          <w:rFonts w:ascii="仿宋" w:eastAsia="仿宋" w:hAnsi="仿宋" w:hint="eastAsia"/>
          <w:b/>
          <w:bCs/>
          <w:sz w:val="30"/>
          <w:szCs w:val="30"/>
        </w:rPr>
        <w:t>2.样题展示（各模块展示）</w:t>
      </w:r>
    </w:p>
    <w:p w14:paraId="7E74095F" w14:textId="77777777" w:rsidR="0011328F" w:rsidRDefault="00154E20">
      <w:pPr>
        <w:widowControl/>
        <w:spacing w:line="560" w:lineRule="exact"/>
        <w:ind w:firstLineChars="200" w:firstLine="602"/>
        <w:rPr>
          <w:rFonts w:ascii="仿宋" w:hAnsi="仿宋"/>
          <w:b/>
          <w:bCs/>
          <w:szCs w:val="30"/>
        </w:rPr>
      </w:pPr>
      <w:r>
        <w:rPr>
          <w:rFonts w:ascii="仿宋" w:hAnsi="仿宋" w:hint="eastAsia"/>
          <w:b/>
          <w:bCs/>
          <w:szCs w:val="30"/>
        </w:rPr>
        <w:lastRenderedPageBreak/>
        <w:t>模块一：电商产品开发</w:t>
      </w:r>
    </w:p>
    <w:p w14:paraId="44986CF5" w14:textId="77777777" w:rsidR="0011328F" w:rsidRDefault="00154E20">
      <w:pPr>
        <w:widowControl/>
        <w:spacing w:line="560" w:lineRule="exact"/>
        <w:ind w:firstLineChars="200" w:firstLine="602"/>
        <w:rPr>
          <w:rFonts w:ascii="仿宋" w:hAnsi="仿宋"/>
          <w:b/>
          <w:bCs/>
          <w:szCs w:val="30"/>
        </w:rPr>
      </w:pPr>
      <w:r>
        <w:rPr>
          <w:rFonts w:ascii="仿宋" w:hAnsi="仿宋" w:hint="eastAsia"/>
          <w:b/>
          <w:bCs/>
          <w:szCs w:val="30"/>
        </w:rPr>
        <w:t>（1）赛题立意</w:t>
      </w:r>
    </w:p>
    <w:p w14:paraId="2698DF21" w14:textId="77777777" w:rsidR="0011328F" w:rsidRDefault="00154E20">
      <w:pPr>
        <w:widowControl/>
        <w:spacing w:line="560" w:lineRule="exact"/>
        <w:ind w:firstLineChars="200" w:firstLine="600"/>
        <w:rPr>
          <w:rFonts w:ascii="仿宋" w:hAnsi="仿宋"/>
          <w:szCs w:val="30"/>
        </w:rPr>
      </w:pPr>
      <w:r>
        <w:rPr>
          <w:rFonts w:ascii="仿宋" w:hAnsi="仿宋" w:hint="eastAsia"/>
          <w:szCs w:val="30"/>
        </w:rPr>
        <w:t>产品是企业发展的基石，精准挖掘市场需求，为客户提供高质量的产品，是企业持续盈利的重要保障，也是电商产品开发从业人员的必备技能。本模块竞赛内容及时纳入产业发展的新动向、新技术、新工艺、新规范，与行业、企业对电商产品开发相关岗位的技能要求高度匹配。面向电商产品开发相关岗位（群），以市场需求挖掘、数据化选品、产品供应渠道评估、产品发布渠道测试等典型工作任务作为竞赛内容，重点考察参赛选手的市场需求挖掘、电商产品开发等专业核心能力以及创新意识、合规意识、团队协作意识等职业素养。</w:t>
      </w:r>
    </w:p>
    <w:p w14:paraId="51B4AC96" w14:textId="77777777" w:rsidR="0011328F" w:rsidRDefault="00154E20">
      <w:pPr>
        <w:widowControl/>
        <w:spacing w:line="560" w:lineRule="exact"/>
        <w:ind w:firstLineChars="200" w:firstLine="600"/>
        <w:rPr>
          <w:rFonts w:ascii="仿宋" w:hAnsi="仿宋"/>
          <w:szCs w:val="30"/>
        </w:rPr>
      </w:pPr>
      <w:r>
        <w:rPr>
          <w:rFonts w:ascii="仿宋" w:hAnsi="仿宋" w:hint="eastAsia"/>
          <w:szCs w:val="30"/>
        </w:rPr>
        <w:t>本模块所有任务均在竞赛平台创设的情境及构建的电商产品开发环境中完成，赛题类型均为操作题，任务设计对标电商产品开发的行业标准及行业规范，采用机考评分方式进行评分。</w:t>
      </w:r>
    </w:p>
    <w:p w14:paraId="1B4DC7CB" w14:textId="77777777" w:rsidR="0011328F" w:rsidRDefault="00154E20">
      <w:pPr>
        <w:widowControl/>
        <w:spacing w:line="560" w:lineRule="exact"/>
        <w:ind w:firstLineChars="200" w:firstLine="602"/>
        <w:rPr>
          <w:rFonts w:ascii="仿宋" w:hAnsi="仿宋"/>
          <w:b/>
          <w:bCs/>
          <w:szCs w:val="30"/>
        </w:rPr>
      </w:pPr>
      <w:r>
        <w:rPr>
          <w:rFonts w:ascii="仿宋" w:hAnsi="仿宋" w:hint="eastAsia"/>
          <w:b/>
          <w:bCs/>
          <w:szCs w:val="30"/>
        </w:rPr>
        <w:t>（2）情境创设</w:t>
      </w:r>
    </w:p>
    <w:p w14:paraId="11F66D4C" w14:textId="77777777" w:rsidR="0011328F" w:rsidRDefault="00154E20">
      <w:pPr>
        <w:widowControl/>
        <w:spacing w:line="560" w:lineRule="exact"/>
        <w:ind w:firstLineChars="200" w:firstLine="600"/>
        <w:rPr>
          <w:rFonts w:ascii="仿宋" w:hAnsi="仿宋"/>
          <w:szCs w:val="30"/>
        </w:rPr>
      </w:pPr>
      <w:r>
        <w:rPr>
          <w:rFonts w:ascii="仿宋" w:hAnsi="仿宋" w:hint="eastAsia"/>
          <w:szCs w:val="30"/>
        </w:rPr>
        <w:t>星界科技是一家数码企业，主营手机、相机、电脑等数码产品，拥有多家线下实体门店。因业务发展需要，计划开设一家网店，主要销售数码产品及其相关配件。请根据对市场数据的分析，挖掘市场需求，明确目标客户画像及市场定位，制定互联网产品规划和开发方案，完成数据化选品，并对产品渠道进行评估测试，合理选择产品供应及发布渠道，提高产品竞争优势。</w:t>
      </w:r>
    </w:p>
    <w:p w14:paraId="35CBB914" w14:textId="77777777" w:rsidR="0011328F" w:rsidRDefault="00154E20">
      <w:pPr>
        <w:widowControl/>
        <w:spacing w:line="560" w:lineRule="exact"/>
        <w:ind w:firstLineChars="200" w:firstLine="602"/>
        <w:rPr>
          <w:rFonts w:ascii="仿宋" w:hAnsi="仿宋"/>
          <w:b/>
          <w:bCs/>
          <w:szCs w:val="30"/>
        </w:rPr>
      </w:pPr>
      <w:r>
        <w:rPr>
          <w:rFonts w:ascii="仿宋" w:hAnsi="仿宋" w:hint="eastAsia"/>
          <w:b/>
          <w:bCs/>
          <w:szCs w:val="30"/>
        </w:rPr>
        <w:t>（3）任务设计</w:t>
      </w:r>
    </w:p>
    <w:p w14:paraId="6387FE25" w14:textId="77777777" w:rsidR="0011328F" w:rsidRDefault="00154E20">
      <w:pPr>
        <w:widowControl/>
        <w:spacing w:line="560" w:lineRule="exact"/>
        <w:ind w:firstLineChars="200" w:firstLine="600"/>
        <w:rPr>
          <w:rFonts w:ascii="仿宋" w:hAnsi="仿宋"/>
          <w:szCs w:val="30"/>
        </w:rPr>
      </w:pPr>
      <w:r>
        <w:rPr>
          <w:rFonts w:ascii="仿宋" w:hAnsi="仿宋" w:hint="eastAsia"/>
          <w:szCs w:val="30"/>
        </w:rPr>
        <w:t>本竞赛模块部分样题，如下所示：</w:t>
      </w:r>
    </w:p>
    <w:p w14:paraId="732DAF06" w14:textId="77777777" w:rsidR="0011328F" w:rsidRDefault="00154E20">
      <w:pPr>
        <w:widowControl/>
        <w:spacing w:line="560" w:lineRule="exact"/>
        <w:ind w:firstLineChars="200" w:firstLine="602"/>
        <w:rPr>
          <w:rFonts w:ascii="仿宋" w:hAnsi="仿宋"/>
          <w:szCs w:val="30"/>
        </w:rPr>
      </w:pPr>
      <w:r>
        <w:rPr>
          <w:rFonts w:ascii="仿宋" w:hAnsi="仿宋" w:hint="eastAsia"/>
          <w:b/>
          <w:bCs/>
          <w:szCs w:val="30"/>
        </w:rPr>
        <w:t>样题：数据化选品</w:t>
      </w:r>
    </w:p>
    <w:p w14:paraId="3AA0745D" w14:textId="77777777" w:rsidR="0011328F" w:rsidRDefault="00154E20">
      <w:pPr>
        <w:widowControl/>
        <w:spacing w:line="560" w:lineRule="exact"/>
        <w:ind w:firstLineChars="200" w:firstLine="600"/>
        <w:rPr>
          <w:rFonts w:ascii="仿宋" w:hAnsi="仿宋"/>
          <w:szCs w:val="30"/>
        </w:rPr>
      </w:pPr>
      <w:r>
        <w:rPr>
          <w:rFonts w:ascii="仿宋" w:hAnsi="仿宋" w:hint="eastAsia"/>
          <w:szCs w:val="30"/>
        </w:rPr>
        <w:lastRenderedPageBreak/>
        <w:t>通过对市场需求及目标客户画像进行分析，明确产品定位之后，产品部决定针对20-25岁的年轻女性开发一款手机壳。由于不同客户对手机壳的材质、颜色、重量、价格等属性的需求不同，为了降低产品开发风险，增加投资收益，需要对不同款式手机壳的生命周期与投资回报率等数据进行分析，评估产品开发的可行性，合理选择产品。部分背景数据如下所示：</w:t>
      </w:r>
    </w:p>
    <w:p w14:paraId="389CDEF0" w14:textId="77777777" w:rsidR="0011328F" w:rsidRDefault="00154E20">
      <w:pPr>
        <w:widowControl/>
        <w:ind w:firstLineChars="200" w:firstLine="562"/>
        <w:jc w:val="center"/>
        <w:rPr>
          <w:rFonts w:ascii="仿宋" w:hAnsi="仿宋"/>
          <w:b/>
          <w:bCs/>
          <w:sz w:val="28"/>
          <w:szCs w:val="28"/>
        </w:rPr>
      </w:pPr>
      <w:r>
        <w:rPr>
          <w:rFonts w:ascii="仿宋" w:hAnsi="仿宋" w:hint="eastAsia"/>
          <w:b/>
          <w:bCs/>
          <w:sz w:val="28"/>
          <w:szCs w:val="28"/>
        </w:rPr>
        <w:t>表6 不同款式手机壳的产品信息</w:t>
      </w:r>
    </w:p>
    <w:tbl>
      <w:tblPr>
        <w:tblW w:w="8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66"/>
        <w:gridCol w:w="1336"/>
        <w:gridCol w:w="993"/>
        <w:gridCol w:w="1417"/>
        <w:gridCol w:w="1418"/>
        <w:gridCol w:w="1275"/>
        <w:gridCol w:w="1134"/>
      </w:tblGrid>
      <w:tr w:rsidR="0011328F" w14:paraId="7D67F29E" w14:textId="77777777">
        <w:trPr>
          <w:trHeight w:val="454"/>
          <w:jc w:val="center"/>
        </w:trPr>
        <w:tc>
          <w:tcPr>
            <w:tcW w:w="1266" w:type="dxa"/>
            <w:shd w:val="clear" w:color="auto" w:fill="auto"/>
            <w:vAlign w:val="center"/>
          </w:tcPr>
          <w:p w14:paraId="75217E24" w14:textId="77777777" w:rsidR="0011328F" w:rsidRDefault="00154E20">
            <w:pPr>
              <w:widowControl/>
              <w:spacing w:line="360" w:lineRule="auto"/>
              <w:jc w:val="center"/>
              <w:rPr>
                <w:rFonts w:ascii="仿宋" w:hAnsi="仿宋"/>
                <w:b/>
                <w:bCs/>
                <w:color w:val="000000"/>
                <w:sz w:val="24"/>
              </w:rPr>
            </w:pPr>
            <w:r>
              <w:rPr>
                <w:rFonts w:ascii="仿宋" w:hAnsi="仿宋" w:hint="eastAsia"/>
                <w:b/>
                <w:bCs/>
                <w:color w:val="000000"/>
                <w:sz w:val="24"/>
              </w:rPr>
              <w:t>产品</w:t>
            </w:r>
          </w:p>
        </w:tc>
        <w:tc>
          <w:tcPr>
            <w:tcW w:w="1336" w:type="dxa"/>
            <w:shd w:val="clear" w:color="auto" w:fill="auto"/>
            <w:vAlign w:val="center"/>
          </w:tcPr>
          <w:p w14:paraId="20F12CEE" w14:textId="77777777" w:rsidR="0011328F" w:rsidRDefault="00154E20">
            <w:pPr>
              <w:widowControl/>
              <w:spacing w:line="360" w:lineRule="auto"/>
              <w:jc w:val="center"/>
              <w:rPr>
                <w:rFonts w:ascii="仿宋" w:hAnsi="仿宋"/>
                <w:b/>
                <w:bCs/>
                <w:color w:val="000000"/>
                <w:sz w:val="24"/>
              </w:rPr>
            </w:pPr>
            <w:r>
              <w:rPr>
                <w:rFonts w:ascii="仿宋" w:hAnsi="仿宋" w:hint="eastAsia"/>
                <w:b/>
                <w:bCs/>
                <w:color w:val="000000"/>
                <w:sz w:val="24"/>
              </w:rPr>
              <w:t>材质</w:t>
            </w:r>
          </w:p>
        </w:tc>
        <w:tc>
          <w:tcPr>
            <w:tcW w:w="993" w:type="dxa"/>
            <w:shd w:val="clear" w:color="auto" w:fill="auto"/>
            <w:vAlign w:val="center"/>
          </w:tcPr>
          <w:p w14:paraId="5F55780E" w14:textId="77777777" w:rsidR="0011328F" w:rsidRDefault="00154E20">
            <w:pPr>
              <w:widowControl/>
              <w:spacing w:line="360" w:lineRule="auto"/>
              <w:jc w:val="center"/>
              <w:rPr>
                <w:rFonts w:ascii="仿宋" w:hAnsi="仿宋"/>
                <w:b/>
                <w:bCs/>
                <w:color w:val="000000"/>
                <w:sz w:val="24"/>
              </w:rPr>
            </w:pPr>
            <w:r>
              <w:rPr>
                <w:rFonts w:ascii="仿宋" w:hAnsi="仿宋" w:hint="eastAsia"/>
                <w:b/>
                <w:bCs/>
                <w:color w:val="000000"/>
                <w:sz w:val="24"/>
              </w:rPr>
              <w:t>重量</w:t>
            </w:r>
          </w:p>
        </w:tc>
        <w:tc>
          <w:tcPr>
            <w:tcW w:w="1417" w:type="dxa"/>
            <w:shd w:val="clear" w:color="auto" w:fill="auto"/>
            <w:vAlign w:val="center"/>
          </w:tcPr>
          <w:p w14:paraId="6CEBA9DE" w14:textId="77777777" w:rsidR="0011328F" w:rsidRDefault="00154E20">
            <w:pPr>
              <w:widowControl/>
              <w:spacing w:line="360" w:lineRule="auto"/>
              <w:jc w:val="center"/>
              <w:rPr>
                <w:rFonts w:ascii="仿宋" w:hAnsi="仿宋"/>
                <w:b/>
                <w:bCs/>
                <w:color w:val="000000"/>
                <w:sz w:val="24"/>
              </w:rPr>
            </w:pPr>
            <w:r>
              <w:rPr>
                <w:rFonts w:ascii="仿宋" w:hAnsi="仿宋" w:hint="eastAsia"/>
                <w:b/>
                <w:bCs/>
                <w:color w:val="000000"/>
                <w:sz w:val="24"/>
              </w:rPr>
              <w:t>产品特点</w:t>
            </w:r>
          </w:p>
        </w:tc>
        <w:tc>
          <w:tcPr>
            <w:tcW w:w="1418" w:type="dxa"/>
            <w:shd w:val="clear" w:color="auto" w:fill="auto"/>
            <w:vAlign w:val="center"/>
          </w:tcPr>
          <w:p w14:paraId="27E0A25C" w14:textId="77777777" w:rsidR="0011328F" w:rsidRDefault="00154E20">
            <w:pPr>
              <w:widowControl/>
              <w:spacing w:line="360" w:lineRule="auto"/>
              <w:jc w:val="center"/>
              <w:rPr>
                <w:rFonts w:ascii="仿宋" w:hAnsi="仿宋"/>
                <w:b/>
                <w:bCs/>
                <w:color w:val="000000"/>
                <w:sz w:val="24"/>
              </w:rPr>
            </w:pPr>
            <w:r>
              <w:rPr>
                <w:rFonts w:ascii="仿宋" w:hAnsi="仿宋" w:hint="eastAsia"/>
                <w:b/>
                <w:bCs/>
                <w:color w:val="000000"/>
                <w:sz w:val="24"/>
              </w:rPr>
              <w:t>销售价格</w:t>
            </w:r>
          </w:p>
        </w:tc>
        <w:tc>
          <w:tcPr>
            <w:tcW w:w="1275" w:type="dxa"/>
            <w:shd w:val="clear" w:color="auto" w:fill="auto"/>
            <w:vAlign w:val="center"/>
          </w:tcPr>
          <w:p w14:paraId="6FC16EDF" w14:textId="77777777" w:rsidR="0011328F" w:rsidRDefault="00154E20">
            <w:pPr>
              <w:widowControl/>
              <w:spacing w:line="360" w:lineRule="auto"/>
              <w:jc w:val="center"/>
              <w:rPr>
                <w:rFonts w:ascii="仿宋" w:hAnsi="仿宋"/>
                <w:b/>
                <w:bCs/>
                <w:color w:val="000000"/>
                <w:sz w:val="24"/>
              </w:rPr>
            </w:pPr>
            <w:r>
              <w:rPr>
                <w:rFonts w:ascii="仿宋" w:hAnsi="仿宋" w:hint="eastAsia"/>
                <w:b/>
                <w:bCs/>
                <w:color w:val="000000"/>
                <w:sz w:val="24"/>
              </w:rPr>
              <w:t>配送周期</w:t>
            </w:r>
          </w:p>
        </w:tc>
        <w:tc>
          <w:tcPr>
            <w:tcW w:w="1134" w:type="dxa"/>
            <w:shd w:val="clear" w:color="auto" w:fill="auto"/>
            <w:vAlign w:val="center"/>
          </w:tcPr>
          <w:p w14:paraId="6AC75DD7" w14:textId="77777777" w:rsidR="0011328F" w:rsidRDefault="00154E20">
            <w:pPr>
              <w:widowControl/>
              <w:spacing w:line="360" w:lineRule="auto"/>
              <w:jc w:val="center"/>
              <w:rPr>
                <w:rFonts w:ascii="仿宋" w:hAnsi="仿宋"/>
                <w:b/>
                <w:bCs/>
                <w:color w:val="000000"/>
                <w:sz w:val="24"/>
              </w:rPr>
            </w:pPr>
            <w:r>
              <w:rPr>
                <w:rFonts w:ascii="仿宋" w:hAnsi="仿宋" w:hint="eastAsia"/>
                <w:b/>
                <w:bCs/>
                <w:color w:val="000000"/>
                <w:sz w:val="24"/>
              </w:rPr>
              <w:t>产品评价</w:t>
            </w:r>
          </w:p>
        </w:tc>
      </w:tr>
      <w:tr w:rsidR="0011328F" w14:paraId="3209BBD0" w14:textId="77777777">
        <w:trPr>
          <w:trHeight w:val="454"/>
          <w:jc w:val="center"/>
        </w:trPr>
        <w:tc>
          <w:tcPr>
            <w:tcW w:w="1266" w:type="dxa"/>
            <w:shd w:val="clear" w:color="auto" w:fill="auto"/>
            <w:vAlign w:val="center"/>
          </w:tcPr>
          <w:p w14:paraId="17D39ECC"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手机壳1</w:t>
            </w:r>
          </w:p>
        </w:tc>
        <w:tc>
          <w:tcPr>
            <w:tcW w:w="1336" w:type="dxa"/>
            <w:shd w:val="clear" w:color="auto" w:fill="auto"/>
            <w:vAlign w:val="center"/>
          </w:tcPr>
          <w:p w14:paraId="2C7FB447"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玻璃材质</w:t>
            </w:r>
          </w:p>
        </w:tc>
        <w:tc>
          <w:tcPr>
            <w:tcW w:w="993" w:type="dxa"/>
            <w:shd w:val="clear" w:color="auto" w:fill="auto"/>
            <w:vAlign w:val="center"/>
          </w:tcPr>
          <w:p w14:paraId="3A33DC2A"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140g</w:t>
            </w:r>
          </w:p>
        </w:tc>
        <w:tc>
          <w:tcPr>
            <w:tcW w:w="1417" w:type="dxa"/>
            <w:shd w:val="clear" w:color="auto" w:fill="auto"/>
            <w:vAlign w:val="center"/>
          </w:tcPr>
          <w:p w14:paraId="7291FEF6"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防摔、光滑</w:t>
            </w:r>
          </w:p>
        </w:tc>
        <w:tc>
          <w:tcPr>
            <w:tcW w:w="1418" w:type="dxa"/>
            <w:shd w:val="clear" w:color="auto" w:fill="auto"/>
            <w:vAlign w:val="center"/>
          </w:tcPr>
          <w:p w14:paraId="65EF1D0C"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39.9元</w:t>
            </w:r>
          </w:p>
        </w:tc>
        <w:tc>
          <w:tcPr>
            <w:tcW w:w="1275" w:type="dxa"/>
            <w:shd w:val="clear" w:color="auto" w:fill="auto"/>
            <w:vAlign w:val="center"/>
          </w:tcPr>
          <w:p w14:paraId="213A54F7"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3天</w:t>
            </w:r>
          </w:p>
        </w:tc>
        <w:tc>
          <w:tcPr>
            <w:tcW w:w="1134" w:type="dxa"/>
            <w:shd w:val="clear" w:color="auto" w:fill="auto"/>
            <w:vAlign w:val="center"/>
          </w:tcPr>
          <w:p w14:paraId="55DA4805"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4.9分</w:t>
            </w:r>
          </w:p>
        </w:tc>
      </w:tr>
      <w:tr w:rsidR="0011328F" w14:paraId="713B49CA" w14:textId="77777777">
        <w:trPr>
          <w:trHeight w:val="454"/>
          <w:jc w:val="center"/>
        </w:trPr>
        <w:tc>
          <w:tcPr>
            <w:tcW w:w="1266" w:type="dxa"/>
            <w:shd w:val="clear" w:color="auto" w:fill="auto"/>
            <w:vAlign w:val="center"/>
          </w:tcPr>
          <w:p w14:paraId="3A76E5CB"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手机壳2</w:t>
            </w:r>
          </w:p>
        </w:tc>
        <w:tc>
          <w:tcPr>
            <w:tcW w:w="1336" w:type="dxa"/>
            <w:shd w:val="clear" w:color="auto" w:fill="auto"/>
            <w:vAlign w:val="center"/>
          </w:tcPr>
          <w:p w14:paraId="7E5A5E4E"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塑料材质</w:t>
            </w:r>
          </w:p>
        </w:tc>
        <w:tc>
          <w:tcPr>
            <w:tcW w:w="993" w:type="dxa"/>
            <w:shd w:val="clear" w:color="auto" w:fill="auto"/>
            <w:vAlign w:val="center"/>
          </w:tcPr>
          <w:p w14:paraId="6BE0D410"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120g</w:t>
            </w:r>
          </w:p>
        </w:tc>
        <w:tc>
          <w:tcPr>
            <w:tcW w:w="1417" w:type="dxa"/>
            <w:shd w:val="clear" w:color="auto" w:fill="auto"/>
            <w:vAlign w:val="center"/>
          </w:tcPr>
          <w:p w14:paraId="2B346239"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防摔、轻薄</w:t>
            </w:r>
          </w:p>
        </w:tc>
        <w:tc>
          <w:tcPr>
            <w:tcW w:w="1418" w:type="dxa"/>
            <w:shd w:val="clear" w:color="auto" w:fill="auto"/>
            <w:vAlign w:val="center"/>
          </w:tcPr>
          <w:p w14:paraId="13A8FAA7"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19.9元</w:t>
            </w:r>
          </w:p>
        </w:tc>
        <w:tc>
          <w:tcPr>
            <w:tcW w:w="1275" w:type="dxa"/>
            <w:shd w:val="clear" w:color="auto" w:fill="auto"/>
            <w:vAlign w:val="center"/>
          </w:tcPr>
          <w:p w14:paraId="54A49941"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2天</w:t>
            </w:r>
          </w:p>
        </w:tc>
        <w:tc>
          <w:tcPr>
            <w:tcW w:w="1134" w:type="dxa"/>
            <w:shd w:val="clear" w:color="auto" w:fill="auto"/>
            <w:vAlign w:val="center"/>
          </w:tcPr>
          <w:p w14:paraId="4998427B"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3.6分</w:t>
            </w:r>
          </w:p>
        </w:tc>
      </w:tr>
      <w:tr w:rsidR="0011328F" w14:paraId="354E7D3E" w14:textId="77777777">
        <w:trPr>
          <w:trHeight w:val="454"/>
          <w:jc w:val="center"/>
        </w:trPr>
        <w:tc>
          <w:tcPr>
            <w:tcW w:w="1266" w:type="dxa"/>
            <w:shd w:val="clear" w:color="auto" w:fill="auto"/>
            <w:vAlign w:val="center"/>
          </w:tcPr>
          <w:p w14:paraId="0A8AB3CF"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手机壳3</w:t>
            </w:r>
          </w:p>
        </w:tc>
        <w:tc>
          <w:tcPr>
            <w:tcW w:w="1336" w:type="dxa"/>
            <w:shd w:val="clear" w:color="auto" w:fill="auto"/>
            <w:vAlign w:val="center"/>
          </w:tcPr>
          <w:p w14:paraId="0620D58F"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金属材质</w:t>
            </w:r>
          </w:p>
        </w:tc>
        <w:tc>
          <w:tcPr>
            <w:tcW w:w="993" w:type="dxa"/>
            <w:shd w:val="clear" w:color="auto" w:fill="auto"/>
            <w:vAlign w:val="center"/>
          </w:tcPr>
          <w:p w14:paraId="34AD7BC2"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180g</w:t>
            </w:r>
          </w:p>
        </w:tc>
        <w:tc>
          <w:tcPr>
            <w:tcW w:w="1417" w:type="dxa"/>
            <w:shd w:val="clear" w:color="auto" w:fill="auto"/>
            <w:vAlign w:val="center"/>
          </w:tcPr>
          <w:p w14:paraId="7E718CC7"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防摔、耐用</w:t>
            </w:r>
          </w:p>
        </w:tc>
        <w:tc>
          <w:tcPr>
            <w:tcW w:w="1418" w:type="dxa"/>
            <w:shd w:val="clear" w:color="auto" w:fill="auto"/>
            <w:vAlign w:val="center"/>
          </w:tcPr>
          <w:p w14:paraId="65329D2F"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26.9元</w:t>
            </w:r>
          </w:p>
        </w:tc>
        <w:tc>
          <w:tcPr>
            <w:tcW w:w="1275" w:type="dxa"/>
            <w:shd w:val="clear" w:color="auto" w:fill="auto"/>
            <w:vAlign w:val="center"/>
          </w:tcPr>
          <w:p w14:paraId="61C50DAE"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2天</w:t>
            </w:r>
          </w:p>
        </w:tc>
        <w:tc>
          <w:tcPr>
            <w:tcW w:w="1134" w:type="dxa"/>
            <w:shd w:val="clear" w:color="auto" w:fill="auto"/>
            <w:vAlign w:val="center"/>
          </w:tcPr>
          <w:p w14:paraId="5FAAC4D8"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4.0分</w:t>
            </w:r>
          </w:p>
        </w:tc>
      </w:tr>
      <w:tr w:rsidR="0011328F" w14:paraId="5A396891" w14:textId="77777777">
        <w:trPr>
          <w:trHeight w:val="454"/>
          <w:jc w:val="center"/>
        </w:trPr>
        <w:tc>
          <w:tcPr>
            <w:tcW w:w="1266" w:type="dxa"/>
            <w:shd w:val="clear" w:color="auto" w:fill="auto"/>
            <w:vAlign w:val="center"/>
          </w:tcPr>
          <w:p w14:paraId="1F278725"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手机壳4</w:t>
            </w:r>
          </w:p>
        </w:tc>
        <w:tc>
          <w:tcPr>
            <w:tcW w:w="1336" w:type="dxa"/>
            <w:shd w:val="clear" w:color="auto" w:fill="auto"/>
            <w:vAlign w:val="center"/>
          </w:tcPr>
          <w:p w14:paraId="4A786531"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皮革材质</w:t>
            </w:r>
          </w:p>
        </w:tc>
        <w:tc>
          <w:tcPr>
            <w:tcW w:w="993" w:type="dxa"/>
            <w:shd w:val="clear" w:color="auto" w:fill="auto"/>
            <w:vAlign w:val="center"/>
          </w:tcPr>
          <w:p w14:paraId="07CEDEF9"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160g</w:t>
            </w:r>
          </w:p>
        </w:tc>
        <w:tc>
          <w:tcPr>
            <w:tcW w:w="1417" w:type="dxa"/>
            <w:shd w:val="clear" w:color="auto" w:fill="auto"/>
            <w:vAlign w:val="center"/>
          </w:tcPr>
          <w:p w14:paraId="264CA597"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防摔、高级</w:t>
            </w:r>
          </w:p>
        </w:tc>
        <w:tc>
          <w:tcPr>
            <w:tcW w:w="1418" w:type="dxa"/>
            <w:shd w:val="clear" w:color="auto" w:fill="auto"/>
            <w:vAlign w:val="center"/>
          </w:tcPr>
          <w:p w14:paraId="65794EFF"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99.0元</w:t>
            </w:r>
          </w:p>
        </w:tc>
        <w:tc>
          <w:tcPr>
            <w:tcW w:w="1275" w:type="dxa"/>
            <w:shd w:val="clear" w:color="auto" w:fill="auto"/>
            <w:vAlign w:val="center"/>
          </w:tcPr>
          <w:p w14:paraId="79D86EDD"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5天</w:t>
            </w:r>
          </w:p>
        </w:tc>
        <w:tc>
          <w:tcPr>
            <w:tcW w:w="1134" w:type="dxa"/>
            <w:shd w:val="clear" w:color="auto" w:fill="auto"/>
            <w:vAlign w:val="center"/>
          </w:tcPr>
          <w:p w14:paraId="7F221981"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4.8分</w:t>
            </w:r>
          </w:p>
        </w:tc>
      </w:tr>
    </w:tbl>
    <w:p w14:paraId="676D6282" w14:textId="77777777" w:rsidR="0011328F" w:rsidRDefault="00154E20">
      <w:pPr>
        <w:widowControl/>
        <w:ind w:firstLineChars="200" w:firstLine="562"/>
        <w:jc w:val="center"/>
        <w:rPr>
          <w:rFonts w:ascii="仿宋" w:hAnsi="仿宋"/>
          <w:b/>
          <w:bCs/>
          <w:sz w:val="28"/>
          <w:szCs w:val="28"/>
        </w:rPr>
      </w:pPr>
      <w:r>
        <w:rPr>
          <w:rFonts w:ascii="仿宋" w:hAnsi="仿宋" w:hint="eastAsia"/>
          <w:b/>
          <w:bCs/>
          <w:sz w:val="28"/>
          <w:szCs w:val="28"/>
        </w:rPr>
        <w:t>表7 不同款式手机壳的市场需求量</w:t>
      </w:r>
      <w:r>
        <w:rPr>
          <w:rFonts w:ascii="仿宋" w:hAnsi="仿宋"/>
          <w:b/>
          <w:bCs/>
          <w:sz w:val="28"/>
          <w:szCs w:val="28"/>
        </w:rPr>
        <w:t xml:space="preserve">    </w:t>
      </w:r>
      <w:r>
        <w:rPr>
          <w:rFonts w:ascii="仿宋" w:hAnsi="仿宋" w:hint="eastAsia"/>
          <w:b/>
          <w:bCs/>
          <w:sz w:val="28"/>
          <w:szCs w:val="28"/>
        </w:rPr>
        <w:t>单位：个</w:t>
      </w:r>
    </w:p>
    <w:tbl>
      <w:tblPr>
        <w:tblW w:w="8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16"/>
        <w:gridCol w:w="778"/>
        <w:gridCol w:w="850"/>
        <w:gridCol w:w="851"/>
        <w:gridCol w:w="992"/>
        <w:gridCol w:w="850"/>
        <w:gridCol w:w="993"/>
        <w:gridCol w:w="992"/>
        <w:gridCol w:w="992"/>
      </w:tblGrid>
      <w:tr w:rsidR="0011328F" w14:paraId="2507A9AD" w14:textId="77777777">
        <w:trPr>
          <w:trHeight w:val="454"/>
          <w:jc w:val="center"/>
        </w:trPr>
        <w:tc>
          <w:tcPr>
            <w:tcW w:w="1116" w:type="dxa"/>
            <w:shd w:val="clear" w:color="auto" w:fill="auto"/>
            <w:vAlign w:val="center"/>
          </w:tcPr>
          <w:p w14:paraId="6A68FB47" w14:textId="77777777" w:rsidR="0011328F" w:rsidRDefault="00154E20">
            <w:pPr>
              <w:widowControl/>
              <w:spacing w:line="360" w:lineRule="auto"/>
              <w:jc w:val="center"/>
              <w:rPr>
                <w:rFonts w:ascii="仿宋" w:hAnsi="仿宋"/>
                <w:b/>
                <w:bCs/>
                <w:color w:val="000000"/>
                <w:sz w:val="24"/>
              </w:rPr>
            </w:pPr>
            <w:r>
              <w:rPr>
                <w:rFonts w:ascii="仿宋" w:hAnsi="仿宋" w:hint="eastAsia"/>
                <w:b/>
                <w:bCs/>
                <w:color w:val="000000"/>
                <w:sz w:val="24"/>
              </w:rPr>
              <w:t>产品</w:t>
            </w:r>
          </w:p>
        </w:tc>
        <w:tc>
          <w:tcPr>
            <w:tcW w:w="778" w:type="dxa"/>
            <w:shd w:val="clear" w:color="auto" w:fill="auto"/>
            <w:vAlign w:val="center"/>
          </w:tcPr>
          <w:p w14:paraId="587CBBC4" w14:textId="77777777" w:rsidR="0011328F" w:rsidRDefault="00154E20">
            <w:pPr>
              <w:widowControl/>
              <w:spacing w:line="360" w:lineRule="auto"/>
              <w:jc w:val="center"/>
              <w:rPr>
                <w:rFonts w:ascii="仿宋" w:hAnsi="仿宋"/>
                <w:b/>
                <w:bCs/>
                <w:color w:val="000000"/>
                <w:sz w:val="24"/>
              </w:rPr>
            </w:pPr>
            <w:r>
              <w:rPr>
                <w:rFonts w:ascii="仿宋" w:hAnsi="仿宋" w:hint="eastAsia"/>
                <w:b/>
                <w:bCs/>
                <w:color w:val="000000"/>
                <w:sz w:val="24"/>
              </w:rPr>
              <w:t>1月</w:t>
            </w:r>
          </w:p>
        </w:tc>
        <w:tc>
          <w:tcPr>
            <w:tcW w:w="850" w:type="dxa"/>
            <w:shd w:val="clear" w:color="auto" w:fill="auto"/>
            <w:vAlign w:val="center"/>
          </w:tcPr>
          <w:p w14:paraId="443C3A66" w14:textId="77777777" w:rsidR="0011328F" w:rsidRDefault="00154E20">
            <w:pPr>
              <w:widowControl/>
              <w:spacing w:line="360" w:lineRule="auto"/>
              <w:jc w:val="center"/>
              <w:rPr>
                <w:rFonts w:ascii="仿宋" w:hAnsi="仿宋"/>
                <w:b/>
                <w:bCs/>
                <w:color w:val="000000"/>
                <w:sz w:val="24"/>
              </w:rPr>
            </w:pPr>
            <w:r>
              <w:rPr>
                <w:rFonts w:ascii="仿宋" w:hAnsi="仿宋" w:hint="eastAsia"/>
                <w:b/>
                <w:bCs/>
                <w:color w:val="000000"/>
                <w:sz w:val="24"/>
              </w:rPr>
              <w:t>2月</w:t>
            </w:r>
          </w:p>
        </w:tc>
        <w:tc>
          <w:tcPr>
            <w:tcW w:w="851" w:type="dxa"/>
            <w:shd w:val="clear" w:color="auto" w:fill="auto"/>
            <w:vAlign w:val="center"/>
          </w:tcPr>
          <w:p w14:paraId="55993FFB" w14:textId="77777777" w:rsidR="0011328F" w:rsidRDefault="00154E20">
            <w:pPr>
              <w:widowControl/>
              <w:spacing w:line="360" w:lineRule="auto"/>
              <w:jc w:val="center"/>
              <w:rPr>
                <w:rFonts w:ascii="仿宋" w:hAnsi="仿宋"/>
                <w:b/>
                <w:bCs/>
                <w:color w:val="000000"/>
                <w:sz w:val="24"/>
              </w:rPr>
            </w:pPr>
            <w:r>
              <w:rPr>
                <w:rFonts w:ascii="仿宋" w:hAnsi="仿宋" w:hint="eastAsia"/>
                <w:b/>
                <w:bCs/>
                <w:color w:val="000000"/>
                <w:sz w:val="24"/>
              </w:rPr>
              <w:t>3月</w:t>
            </w:r>
          </w:p>
        </w:tc>
        <w:tc>
          <w:tcPr>
            <w:tcW w:w="992" w:type="dxa"/>
            <w:shd w:val="clear" w:color="auto" w:fill="auto"/>
            <w:vAlign w:val="center"/>
          </w:tcPr>
          <w:p w14:paraId="733873B8" w14:textId="77777777" w:rsidR="0011328F" w:rsidRDefault="00154E20">
            <w:pPr>
              <w:widowControl/>
              <w:spacing w:line="360" w:lineRule="auto"/>
              <w:jc w:val="center"/>
              <w:rPr>
                <w:rFonts w:ascii="仿宋" w:hAnsi="仿宋"/>
                <w:b/>
                <w:bCs/>
                <w:color w:val="000000"/>
                <w:sz w:val="24"/>
              </w:rPr>
            </w:pPr>
            <w:r>
              <w:rPr>
                <w:rFonts w:ascii="仿宋" w:hAnsi="仿宋" w:hint="eastAsia"/>
                <w:b/>
                <w:bCs/>
                <w:color w:val="000000"/>
                <w:sz w:val="24"/>
              </w:rPr>
              <w:t>4月</w:t>
            </w:r>
          </w:p>
        </w:tc>
        <w:tc>
          <w:tcPr>
            <w:tcW w:w="850" w:type="dxa"/>
            <w:shd w:val="clear" w:color="auto" w:fill="auto"/>
            <w:vAlign w:val="center"/>
          </w:tcPr>
          <w:p w14:paraId="57BC5D7E" w14:textId="77777777" w:rsidR="0011328F" w:rsidRDefault="00154E20">
            <w:pPr>
              <w:widowControl/>
              <w:spacing w:line="360" w:lineRule="auto"/>
              <w:jc w:val="center"/>
              <w:rPr>
                <w:rFonts w:ascii="仿宋" w:hAnsi="仿宋"/>
                <w:b/>
                <w:bCs/>
                <w:color w:val="000000"/>
                <w:sz w:val="24"/>
              </w:rPr>
            </w:pPr>
            <w:r>
              <w:rPr>
                <w:rFonts w:ascii="仿宋" w:hAnsi="仿宋" w:hint="eastAsia"/>
                <w:b/>
                <w:bCs/>
                <w:color w:val="000000"/>
                <w:sz w:val="24"/>
              </w:rPr>
              <w:t>5月</w:t>
            </w:r>
          </w:p>
        </w:tc>
        <w:tc>
          <w:tcPr>
            <w:tcW w:w="993" w:type="dxa"/>
            <w:shd w:val="clear" w:color="auto" w:fill="auto"/>
            <w:vAlign w:val="center"/>
          </w:tcPr>
          <w:p w14:paraId="705B8A28" w14:textId="77777777" w:rsidR="0011328F" w:rsidRDefault="00154E20">
            <w:pPr>
              <w:widowControl/>
              <w:spacing w:line="360" w:lineRule="auto"/>
              <w:jc w:val="center"/>
              <w:rPr>
                <w:rFonts w:ascii="仿宋" w:hAnsi="仿宋"/>
                <w:b/>
                <w:bCs/>
                <w:color w:val="000000"/>
                <w:sz w:val="24"/>
              </w:rPr>
            </w:pPr>
            <w:r>
              <w:rPr>
                <w:rFonts w:ascii="仿宋" w:hAnsi="仿宋" w:hint="eastAsia"/>
                <w:b/>
                <w:bCs/>
                <w:color w:val="000000"/>
                <w:sz w:val="24"/>
              </w:rPr>
              <w:t>6月</w:t>
            </w:r>
          </w:p>
        </w:tc>
        <w:tc>
          <w:tcPr>
            <w:tcW w:w="992" w:type="dxa"/>
            <w:shd w:val="clear" w:color="auto" w:fill="auto"/>
            <w:vAlign w:val="center"/>
          </w:tcPr>
          <w:p w14:paraId="02D00324" w14:textId="77777777" w:rsidR="0011328F" w:rsidRDefault="00154E20">
            <w:pPr>
              <w:widowControl/>
              <w:spacing w:line="360" w:lineRule="auto"/>
              <w:jc w:val="center"/>
              <w:rPr>
                <w:rFonts w:ascii="仿宋" w:hAnsi="仿宋"/>
                <w:b/>
                <w:bCs/>
                <w:color w:val="000000"/>
                <w:sz w:val="24"/>
              </w:rPr>
            </w:pPr>
            <w:r>
              <w:rPr>
                <w:rFonts w:ascii="仿宋" w:hAnsi="仿宋" w:hint="eastAsia"/>
                <w:b/>
                <w:bCs/>
                <w:color w:val="000000"/>
                <w:sz w:val="24"/>
              </w:rPr>
              <w:t>7月</w:t>
            </w:r>
          </w:p>
        </w:tc>
        <w:tc>
          <w:tcPr>
            <w:tcW w:w="992" w:type="dxa"/>
            <w:shd w:val="clear" w:color="auto" w:fill="auto"/>
            <w:vAlign w:val="center"/>
          </w:tcPr>
          <w:p w14:paraId="0115310E" w14:textId="77777777" w:rsidR="0011328F" w:rsidRDefault="00154E20">
            <w:pPr>
              <w:widowControl/>
              <w:spacing w:line="360" w:lineRule="auto"/>
              <w:jc w:val="center"/>
              <w:rPr>
                <w:rFonts w:ascii="仿宋" w:hAnsi="仿宋"/>
                <w:b/>
                <w:bCs/>
                <w:color w:val="000000"/>
                <w:sz w:val="24"/>
              </w:rPr>
            </w:pPr>
            <w:r>
              <w:rPr>
                <w:rFonts w:ascii="仿宋" w:hAnsi="仿宋" w:hint="eastAsia"/>
                <w:b/>
                <w:bCs/>
                <w:color w:val="000000"/>
                <w:sz w:val="24"/>
              </w:rPr>
              <w:t>8月</w:t>
            </w:r>
          </w:p>
        </w:tc>
      </w:tr>
      <w:tr w:rsidR="0011328F" w14:paraId="1F07B9C2" w14:textId="77777777">
        <w:trPr>
          <w:trHeight w:val="454"/>
          <w:jc w:val="center"/>
        </w:trPr>
        <w:tc>
          <w:tcPr>
            <w:tcW w:w="1116" w:type="dxa"/>
            <w:shd w:val="clear" w:color="auto" w:fill="auto"/>
            <w:vAlign w:val="center"/>
          </w:tcPr>
          <w:p w14:paraId="3205162D"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手机壳1</w:t>
            </w:r>
          </w:p>
        </w:tc>
        <w:tc>
          <w:tcPr>
            <w:tcW w:w="778" w:type="dxa"/>
            <w:shd w:val="clear" w:color="auto" w:fill="auto"/>
            <w:vAlign w:val="center"/>
          </w:tcPr>
          <w:p w14:paraId="08309C39"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100</w:t>
            </w:r>
          </w:p>
        </w:tc>
        <w:tc>
          <w:tcPr>
            <w:tcW w:w="850" w:type="dxa"/>
            <w:shd w:val="clear" w:color="auto" w:fill="auto"/>
            <w:vAlign w:val="center"/>
          </w:tcPr>
          <w:p w14:paraId="4BE5E6B3"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150</w:t>
            </w:r>
          </w:p>
        </w:tc>
        <w:tc>
          <w:tcPr>
            <w:tcW w:w="851" w:type="dxa"/>
            <w:shd w:val="clear" w:color="auto" w:fill="auto"/>
            <w:vAlign w:val="center"/>
          </w:tcPr>
          <w:p w14:paraId="4DD034C2"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120</w:t>
            </w:r>
          </w:p>
        </w:tc>
        <w:tc>
          <w:tcPr>
            <w:tcW w:w="992" w:type="dxa"/>
            <w:shd w:val="clear" w:color="auto" w:fill="auto"/>
            <w:vAlign w:val="center"/>
          </w:tcPr>
          <w:p w14:paraId="4784E2D3"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180</w:t>
            </w:r>
          </w:p>
        </w:tc>
        <w:tc>
          <w:tcPr>
            <w:tcW w:w="850" w:type="dxa"/>
            <w:shd w:val="clear" w:color="auto" w:fill="auto"/>
            <w:vAlign w:val="center"/>
          </w:tcPr>
          <w:p w14:paraId="4FFE8527"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190</w:t>
            </w:r>
          </w:p>
        </w:tc>
        <w:tc>
          <w:tcPr>
            <w:tcW w:w="993" w:type="dxa"/>
            <w:shd w:val="clear" w:color="auto" w:fill="auto"/>
            <w:vAlign w:val="center"/>
          </w:tcPr>
          <w:p w14:paraId="72471476"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220</w:t>
            </w:r>
          </w:p>
        </w:tc>
        <w:tc>
          <w:tcPr>
            <w:tcW w:w="992" w:type="dxa"/>
            <w:shd w:val="clear" w:color="auto" w:fill="auto"/>
            <w:vAlign w:val="center"/>
          </w:tcPr>
          <w:p w14:paraId="2BE8F744"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260</w:t>
            </w:r>
          </w:p>
        </w:tc>
        <w:tc>
          <w:tcPr>
            <w:tcW w:w="992" w:type="dxa"/>
            <w:shd w:val="clear" w:color="auto" w:fill="auto"/>
            <w:vAlign w:val="center"/>
          </w:tcPr>
          <w:p w14:paraId="2362C40C"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280</w:t>
            </w:r>
          </w:p>
        </w:tc>
      </w:tr>
      <w:tr w:rsidR="0011328F" w14:paraId="4068A718" w14:textId="77777777">
        <w:trPr>
          <w:trHeight w:val="454"/>
          <w:jc w:val="center"/>
        </w:trPr>
        <w:tc>
          <w:tcPr>
            <w:tcW w:w="1116" w:type="dxa"/>
            <w:shd w:val="clear" w:color="auto" w:fill="auto"/>
            <w:vAlign w:val="center"/>
          </w:tcPr>
          <w:p w14:paraId="066E0033"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手机壳2</w:t>
            </w:r>
          </w:p>
        </w:tc>
        <w:tc>
          <w:tcPr>
            <w:tcW w:w="778" w:type="dxa"/>
            <w:shd w:val="clear" w:color="auto" w:fill="auto"/>
            <w:vAlign w:val="center"/>
          </w:tcPr>
          <w:p w14:paraId="450A6B42"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190</w:t>
            </w:r>
          </w:p>
        </w:tc>
        <w:tc>
          <w:tcPr>
            <w:tcW w:w="850" w:type="dxa"/>
            <w:shd w:val="clear" w:color="auto" w:fill="auto"/>
            <w:vAlign w:val="center"/>
          </w:tcPr>
          <w:p w14:paraId="3BC1AECD"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220</w:t>
            </w:r>
          </w:p>
        </w:tc>
        <w:tc>
          <w:tcPr>
            <w:tcW w:w="851" w:type="dxa"/>
            <w:shd w:val="clear" w:color="auto" w:fill="auto"/>
            <w:vAlign w:val="center"/>
          </w:tcPr>
          <w:p w14:paraId="105BB090"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250</w:t>
            </w:r>
          </w:p>
        </w:tc>
        <w:tc>
          <w:tcPr>
            <w:tcW w:w="992" w:type="dxa"/>
            <w:shd w:val="clear" w:color="auto" w:fill="auto"/>
            <w:vAlign w:val="center"/>
          </w:tcPr>
          <w:p w14:paraId="28913FBB"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280</w:t>
            </w:r>
          </w:p>
        </w:tc>
        <w:tc>
          <w:tcPr>
            <w:tcW w:w="850" w:type="dxa"/>
            <w:shd w:val="clear" w:color="auto" w:fill="auto"/>
            <w:vAlign w:val="center"/>
          </w:tcPr>
          <w:p w14:paraId="6746C458"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320</w:t>
            </w:r>
          </w:p>
        </w:tc>
        <w:tc>
          <w:tcPr>
            <w:tcW w:w="993" w:type="dxa"/>
            <w:shd w:val="clear" w:color="auto" w:fill="auto"/>
            <w:vAlign w:val="center"/>
          </w:tcPr>
          <w:p w14:paraId="20E754E3"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300</w:t>
            </w:r>
          </w:p>
        </w:tc>
        <w:tc>
          <w:tcPr>
            <w:tcW w:w="992" w:type="dxa"/>
            <w:shd w:val="clear" w:color="auto" w:fill="auto"/>
            <w:vAlign w:val="center"/>
          </w:tcPr>
          <w:p w14:paraId="65B05809"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290</w:t>
            </w:r>
          </w:p>
        </w:tc>
        <w:tc>
          <w:tcPr>
            <w:tcW w:w="992" w:type="dxa"/>
            <w:shd w:val="clear" w:color="auto" w:fill="auto"/>
            <w:vAlign w:val="center"/>
          </w:tcPr>
          <w:p w14:paraId="392E4DBA"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280</w:t>
            </w:r>
          </w:p>
        </w:tc>
      </w:tr>
      <w:tr w:rsidR="0011328F" w14:paraId="06FCA2FB" w14:textId="77777777">
        <w:trPr>
          <w:trHeight w:val="454"/>
          <w:jc w:val="center"/>
        </w:trPr>
        <w:tc>
          <w:tcPr>
            <w:tcW w:w="1116" w:type="dxa"/>
            <w:shd w:val="clear" w:color="auto" w:fill="auto"/>
            <w:vAlign w:val="center"/>
          </w:tcPr>
          <w:p w14:paraId="09DF2B59"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手机壳3</w:t>
            </w:r>
          </w:p>
        </w:tc>
        <w:tc>
          <w:tcPr>
            <w:tcW w:w="778" w:type="dxa"/>
            <w:shd w:val="clear" w:color="auto" w:fill="auto"/>
            <w:vAlign w:val="center"/>
          </w:tcPr>
          <w:p w14:paraId="518EB0D3"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130</w:t>
            </w:r>
          </w:p>
        </w:tc>
        <w:tc>
          <w:tcPr>
            <w:tcW w:w="850" w:type="dxa"/>
            <w:shd w:val="clear" w:color="auto" w:fill="auto"/>
            <w:vAlign w:val="center"/>
          </w:tcPr>
          <w:p w14:paraId="6A227108"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160</w:t>
            </w:r>
          </w:p>
        </w:tc>
        <w:tc>
          <w:tcPr>
            <w:tcW w:w="851" w:type="dxa"/>
            <w:shd w:val="clear" w:color="auto" w:fill="auto"/>
            <w:vAlign w:val="center"/>
          </w:tcPr>
          <w:p w14:paraId="46572CB4"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180</w:t>
            </w:r>
          </w:p>
        </w:tc>
        <w:tc>
          <w:tcPr>
            <w:tcW w:w="992" w:type="dxa"/>
            <w:shd w:val="clear" w:color="auto" w:fill="auto"/>
            <w:vAlign w:val="center"/>
          </w:tcPr>
          <w:p w14:paraId="195AC558"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190</w:t>
            </w:r>
          </w:p>
        </w:tc>
        <w:tc>
          <w:tcPr>
            <w:tcW w:w="850" w:type="dxa"/>
            <w:shd w:val="clear" w:color="auto" w:fill="auto"/>
            <w:vAlign w:val="center"/>
          </w:tcPr>
          <w:p w14:paraId="4A516D2D"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200</w:t>
            </w:r>
          </w:p>
        </w:tc>
        <w:tc>
          <w:tcPr>
            <w:tcW w:w="993" w:type="dxa"/>
            <w:shd w:val="clear" w:color="auto" w:fill="auto"/>
            <w:vAlign w:val="center"/>
          </w:tcPr>
          <w:p w14:paraId="30D637A2"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240</w:t>
            </w:r>
          </w:p>
        </w:tc>
        <w:tc>
          <w:tcPr>
            <w:tcW w:w="992" w:type="dxa"/>
            <w:shd w:val="clear" w:color="auto" w:fill="auto"/>
            <w:vAlign w:val="center"/>
          </w:tcPr>
          <w:p w14:paraId="252104FD"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280</w:t>
            </w:r>
          </w:p>
        </w:tc>
        <w:tc>
          <w:tcPr>
            <w:tcW w:w="992" w:type="dxa"/>
            <w:shd w:val="clear" w:color="auto" w:fill="auto"/>
            <w:vAlign w:val="center"/>
          </w:tcPr>
          <w:p w14:paraId="7EC92E28"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320</w:t>
            </w:r>
          </w:p>
        </w:tc>
      </w:tr>
      <w:tr w:rsidR="0011328F" w14:paraId="52FEB606" w14:textId="77777777">
        <w:trPr>
          <w:trHeight w:val="454"/>
          <w:jc w:val="center"/>
        </w:trPr>
        <w:tc>
          <w:tcPr>
            <w:tcW w:w="1116" w:type="dxa"/>
            <w:shd w:val="clear" w:color="auto" w:fill="auto"/>
            <w:vAlign w:val="center"/>
          </w:tcPr>
          <w:p w14:paraId="250520C5"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手机壳4</w:t>
            </w:r>
          </w:p>
        </w:tc>
        <w:tc>
          <w:tcPr>
            <w:tcW w:w="778" w:type="dxa"/>
            <w:shd w:val="clear" w:color="auto" w:fill="auto"/>
            <w:vAlign w:val="center"/>
          </w:tcPr>
          <w:p w14:paraId="50C6F823"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460</w:t>
            </w:r>
          </w:p>
        </w:tc>
        <w:tc>
          <w:tcPr>
            <w:tcW w:w="850" w:type="dxa"/>
            <w:shd w:val="clear" w:color="auto" w:fill="auto"/>
            <w:vAlign w:val="center"/>
          </w:tcPr>
          <w:p w14:paraId="7C2A36FF"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420</w:t>
            </w:r>
          </w:p>
        </w:tc>
        <w:tc>
          <w:tcPr>
            <w:tcW w:w="851" w:type="dxa"/>
            <w:shd w:val="clear" w:color="auto" w:fill="auto"/>
            <w:vAlign w:val="center"/>
          </w:tcPr>
          <w:p w14:paraId="7A8CBE22"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400</w:t>
            </w:r>
          </w:p>
        </w:tc>
        <w:tc>
          <w:tcPr>
            <w:tcW w:w="992" w:type="dxa"/>
            <w:shd w:val="clear" w:color="auto" w:fill="auto"/>
            <w:vAlign w:val="center"/>
          </w:tcPr>
          <w:p w14:paraId="046714F8"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380</w:t>
            </w:r>
          </w:p>
        </w:tc>
        <w:tc>
          <w:tcPr>
            <w:tcW w:w="850" w:type="dxa"/>
            <w:shd w:val="clear" w:color="auto" w:fill="auto"/>
            <w:vAlign w:val="center"/>
          </w:tcPr>
          <w:p w14:paraId="019C0FE4"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320</w:t>
            </w:r>
          </w:p>
        </w:tc>
        <w:tc>
          <w:tcPr>
            <w:tcW w:w="993" w:type="dxa"/>
            <w:shd w:val="clear" w:color="auto" w:fill="auto"/>
            <w:vAlign w:val="center"/>
          </w:tcPr>
          <w:p w14:paraId="5B1A4E3B"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300</w:t>
            </w:r>
          </w:p>
        </w:tc>
        <w:tc>
          <w:tcPr>
            <w:tcW w:w="992" w:type="dxa"/>
            <w:shd w:val="clear" w:color="auto" w:fill="auto"/>
            <w:vAlign w:val="center"/>
          </w:tcPr>
          <w:p w14:paraId="1B381450"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270</w:t>
            </w:r>
          </w:p>
        </w:tc>
        <w:tc>
          <w:tcPr>
            <w:tcW w:w="992" w:type="dxa"/>
            <w:shd w:val="clear" w:color="auto" w:fill="auto"/>
            <w:vAlign w:val="center"/>
          </w:tcPr>
          <w:p w14:paraId="51700F10" w14:textId="77777777" w:rsidR="0011328F" w:rsidRDefault="00154E20">
            <w:pPr>
              <w:widowControl/>
              <w:spacing w:line="360" w:lineRule="auto"/>
              <w:jc w:val="center"/>
              <w:rPr>
                <w:rFonts w:ascii="仿宋" w:hAnsi="仿宋"/>
                <w:color w:val="000000"/>
                <w:sz w:val="24"/>
              </w:rPr>
            </w:pPr>
            <w:r>
              <w:rPr>
                <w:rFonts w:ascii="仿宋" w:hAnsi="仿宋" w:hint="eastAsia"/>
                <w:color w:val="000000"/>
                <w:sz w:val="24"/>
              </w:rPr>
              <w:t>240</w:t>
            </w:r>
          </w:p>
        </w:tc>
      </w:tr>
    </w:tbl>
    <w:p w14:paraId="1099DC86" w14:textId="77777777" w:rsidR="0011328F" w:rsidRDefault="00154E20">
      <w:pPr>
        <w:widowControl/>
        <w:spacing w:line="560" w:lineRule="exact"/>
        <w:ind w:firstLineChars="200" w:firstLine="602"/>
        <w:rPr>
          <w:rFonts w:ascii="仿宋" w:hAnsi="仿宋"/>
          <w:b/>
          <w:bCs/>
          <w:szCs w:val="30"/>
        </w:rPr>
      </w:pPr>
      <w:r>
        <w:rPr>
          <w:rFonts w:ascii="仿宋" w:hAnsi="仿宋" w:hint="eastAsia"/>
          <w:b/>
          <w:bCs/>
          <w:szCs w:val="30"/>
        </w:rPr>
        <w:t>具体任务要求如下：</w:t>
      </w:r>
    </w:p>
    <w:p w14:paraId="79ADBA12" w14:textId="77777777" w:rsidR="0011328F" w:rsidRDefault="00154E20">
      <w:pPr>
        <w:widowControl/>
        <w:numPr>
          <w:ilvl w:val="0"/>
          <w:numId w:val="1"/>
        </w:numPr>
        <w:spacing w:line="560" w:lineRule="exact"/>
        <w:ind w:left="0" w:firstLineChars="200" w:firstLine="600"/>
        <w:rPr>
          <w:rFonts w:ascii="仿宋" w:hAnsi="仿宋"/>
          <w:szCs w:val="30"/>
        </w:rPr>
      </w:pPr>
      <w:r>
        <w:rPr>
          <w:rFonts w:ascii="仿宋" w:hAnsi="仿宋" w:hint="eastAsia"/>
          <w:szCs w:val="30"/>
        </w:rPr>
        <w:t>根据市场需求及产品定位，明确产品规划和开发需求；</w:t>
      </w:r>
    </w:p>
    <w:p w14:paraId="18C849FD" w14:textId="77777777" w:rsidR="0011328F" w:rsidRDefault="00154E20">
      <w:pPr>
        <w:widowControl/>
        <w:numPr>
          <w:ilvl w:val="0"/>
          <w:numId w:val="1"/>
        </w:numPr>
        <w:spacing w:line="560" w:lineRule="exact"/>
        <w:ind w:left="0" w:firstLineChars="200" w:firstLine="600"/>
        <w:rPr>
          <w:rFonts w:ascii="仿宋" w:hAnsi="仿宋"/>
          <w:szCs w:val="30"/>
        </w:rPr>
      </w:pPr>
      <w:r>
        <w:rPr>
          <w:rFonts w:ascii="仿宋" w:hAnsi="仿宋" w:hint="eastAsia"/>
          <w:szCs w:val="30"/>
        </w:rPr>
        <w:t>根据市场数据，对目标产品的生命周期进行分析，明确目标产品所处阶段；</w:t>
      </w:r>
    </w:p>
    <w:p w14:paraId="56CB35B7" w14:textId="77777777" w:rsidR="0011328F" w:rsidRDefault="00154E20">
      <w:pPr>
        <w:widowControl/>
        <w:numPr>
          <w:ilvl w:val="0"/>
          <w:numId w:val="1"/>
        </w:numPr>
        <w:spacing w:line="560" w:lineRule="exact"/>
        <w:ind w:left="0" w:firstLineChars="200" w:firstLine="600"/>
        <w:rPr>
          <w:rFonts w:ascii="仿宋" w:hAnsi="仿宋"/>
          <w:szCs w:val="30"/>
        </w:rPr>
      </w:pPr>
      <w:r>
        <w:rPr>
          <w:rFonts w:ascii="仿宋" w:hAnsi="仿宋" w:hint="eastAsia"/>
          <w:szCs w:val="30"/>
        </w:rPr>
        <w:t>根据市场数据，对目标产品的投资回报率进行分析，评估目标产品开发的可行性；</w:t>
      </w:r>
    </w:p>
    <w:p w14:paraId="4CD8A045" w14:textId="77777777" w:rsidR="0011328F" w:rsidRDefault="00154E20">
      <w:pPr>
        <w:widowControl/>
        <w:numPr>
          <w:ilvl w:val="0"/>
          <w:numId w:val="1"/>
        </w:numPr>
        <w:spacing w:line="560" w:lineRule="exact"/>
        <w:ind w:left="0" w:firstLineChars="200" w:firstLine="600"/>
        <w:rPr>
          <w:rFonts w:ascii="仿宋" w:hAnsi="仿宋"/>
          <w:szCs w:val="30"/>
        </w:rPr>
      </w:pPr>
      <w:r>
        <w:rPr>
          <w:rFonts w:ascii="仿宋" w:hAnsi="仿宋" w:hint="eastAsia"/>
          <w:szCs w:val="30"/>
        </w:rPr>
        <w:t>根据产品的生命周期和投资回报率的分析结果，合理选择产品。</w:t>
      </w:r>
    </w:p>
    <w:p w14:paraId="2D895B66" w14:textId="77777777" w:rsidR="0011328F" w:rsidRDefault="00154E20">
      <w:pPr>
        <w:widowControl/>
        <w:spacing w:line="560" w:lineRule="exact"/>
        <w:ind w:firstLineChars="200" w:firstLine="602"/>
        <w:rPr>
          <w:rFonts w:ascii="仿宋" w:hAnsi="仿宋"/>
          <w:b/>
          <w:bCs/>
          <w:szCs w:val="30"/>
        </w:rPr>
      </w:pPr>
      <w:r>
        <w:rPr>
          <w:rFonts w:ascii="仿宋" w:hAnsi="仿宋" w:hint="eastAsia"/>
          <w:b/>
          <w:bCs/>
          <w:szCs w:val="30"/>
        </w:rPr>
        <w:t>模块二：视觉营销</w:t>
      </w:r>
    </w:p>
    <w:p w14:paraId="098413DA" w14:textId="77777777" w:rsidR="0011328F" w:rsidRDefault="00154E20">
      <w:pPr>
        <w:widowControl/>
        <w:spacing w:line="560" w:lineRule="exact"/>
        <w:ind w:firstLineChars="200" w:firstLine="602"/>
        <w:rPr>
          <w:rFonts w:ascii="仿宋" w:hAnsi="仿宋"/>
          <w:b/>
          <w:bCs/>
          <w:szCs w:val="30"/>
        </w:rPr>
      </w:pPr>
      <w:r>
        <w:rPr>
          <w:rFonts w:ascii="仿宋" w:hAnsi="仿宋" w:hint="eastAsia"/>
          <w:b/>
          <w:bCs/>
          <w:szCs w:val="30"/>
        </w:rPr>
        <w:lastRenderedPageBreak/>
        <w:t>（1）赛题立意</w:t>
      </w:r>
    </w:p>
    <w:p w14:paraId="2AFA43B9" w14:textId="77777777" w:rsidR="0011328F" w:rsidRDefault="00154E20">
      <w:pPr>
        <w:widowControl/>
        <w:spacing w:line="560" w:lineRule="exact"/>
        <w:ind w:firstLineChars="200" w:firstLine="600"/>
        <w:rPr>
          <w:rFonts w:ascii="仿宋" w:hAnsi="仿宋"/>
          <w:szCs w:val="30"/>
        </w:rPr>
      </w:pPr>
      <w:r>
        <w:rPr>
          <w:rFonts w:ascii="仿宋" w:hAnsi="仿宋" w:hint="eastAsia"/>
          <w:szCs w:val="30"/>
        </w:rPr>
        <w:t>视觉营销的目的是“让人来、让人买”，网店页面的视觉效果会直接影响客户的消费行为，从而影响产品转化，如何通过视觉信息传达产生商业价值是视觉营销从业人员的必备技能。本模块竞赛内容及时纳入产业发展的新动向、新技术、新工艺、新规范，与行业、企业对视觉营销设计相关岗位的技能要求高度匹配，面向视觉营销设计、短视频剪辑与制作等相关岗位（群），以网店首页视觉营销设计、产品主图视频编辑与制作、产品详情页视觉营销设计等典型工作任务作为竞赛内容，重点考察参赛选手的网店页面设计、短视频剪辑等专业核心能力以及美学意识、版权意识、合规意识、团队协作意识等职业素养。</w:t>
      </w:r>
    </w:p>
    <w:p w14:paraId="5E04EC84" w14:textId="77777777" w:rsidR="0011328F" w:rsidRDefault="00154E20">
      <w:pPr>
        <w:widowControl/>
        <w:numPr>
          <w:ilvl w:val="255"/>
          <w:numId w:val="0"/>
        </w:numPr>
        <w:spacing w:line="560" w:lineRule="exact"/>
        <w:ind w:firstLineChars="200" w:firstLine="600"/>
        <w:rPr>
          <w:rFonts w:ascii="仿宋" w:hAnsi="仿宋"/>
          <w:szCs w:val="30"/>
        </w:rPr>
      </w:pPr>
      <w:r>
        <w:rPr>
          <w:rFonts w:ascii="仿宋" w:hAnsi="仿宋" w:hint="eastAsia"/>
          <w:szCs w:val="30"/>
        </w:rPr>
        <w:t>本模块所有任务均在竞赛平台创设的情境和构建的视觉营销设计环境中完成，赛题类型均为操作题，任务设计立足电子商务相关法律法规、行业标准及平台规范，采用结果评分方式进行评分。</w:t>
      </w:r>
    </w:p>
    <w:p w14:paraId="7DF27BC3" w14:textId="77777777" w:rsidR="0011328F" w:rsidRDefault="00154E20">
      <w:pPr>
        <w:widowControl/>
        <w:numPr>
          <w:ilvl w:val="255"/>
          <w:numId w:val="0"/>
        </w:numPr>
        <w:spacing w:line="560" w:lineRule="exact"/>
        <w:ind w:firstLineChars="200" w:firstLine="602"/>
        <w:rPr>
          <w:rFonts w:ascii="仿宋" w:hAnsi="仿宋"/>
          <w:b/>
          <w:bCs/>
          <w:szCs w:val="30"/>
        </w:rPr>
      </w:pPr>
      <w:r>
        <w:rPr>
          <w:rFonts w:ascii="仿宋" w:hAnsi="仿宋" w:hint="eastAsia"/>
          <w:b/>
          <w:bCs/>
          <w:szCs w:val="30"/>
        </w:rPr>
        <w:t>（2）情境创设</w:t>
      </w:r>
    </w:p>
    <w:p w14:paraId="5A82D2B0" w14:textId="77777777" w:rsidR="0011328F" w:rsidRDefault="00154E20">
      <w:pPr>
        <w:widowControl/>
        <w:spacing w:line="560" w:lineRule="exact"/>
        <w:ind w:firstLineChars="200" w:firstLine="600"/>
        <w:rPr>
          <w:rFonts w:ascii="仿宋" w:hAnsi="仿宋"/>
          <w:szCs w:val="30"/>
        </w:rPr>
      </w:pPr>
      <w:r>
        <w:rPr>
          <w:rFonts w:ascii="仿宋" w:hAnsi="仿宋" w:hint="eastAsia"/>
          <w:szCs w:val="30"/>
        </w:rPr>
        <w:t>星界科技是一家在某主流电商平台经营数码配件相关产品的网店，请根据网店营销需求及产品定位，结合目标客户特征，分析标志、色彩、字体等视觉传达元素，对网店首页、产品主图视频、产品详情页进行视觉营销设计，增加网店页面访问深度，提高产品转化率。</w:t>
      </w:r>
    </w:p>
    <w:p w14:paraId="67D984AC" w14:textId="77777777" w:rsidR="0011328F" w:rsidRDefault="00154E20">
      <w:pPr>
        <w:widowControl/>
        <w:numPr>
          <w:ilvl w:val="255"/>
          <w:numId w:val="0"/>
        </w:numPr>
        <w:spacing w:line="560" w:lineRule="exact"/>
        <w:ind w:firstLineChars="200" w:firstLine="602"/>
        <w:rPr>
          <w:rFonts w:ascii="仿宋" w:hAnsi="仿宋"/>
          <w:b/>
          <w:bCs/>
          <w:szCs w:val="30"/>
        </w:rPr>
      </w:pPr>
      <w:r>
        <w:rPr>
          <w:rFonts w:ascii="仿宋" w:hAnsi="仿宋" w:hint="eastAsia"/>
          <w:b/>
          <w:bCs/>
          <w:szCs w:val="30"/>
        </w:rPr>
        <w:t>（3）任务设计</w:t>
      </w:r>
    </w:p>
    <w:p w14:paraId="1EC3B96A" w14:textId="77777777" w:rsidR="0011328F" w:rsidRDefault="00154E20">
      <w:pPr>
        <w:widowControl/>
        <w:spacing w:line="560" w:lineRule="exact"/>
        <w:ind w:firstLineChars="200" w:firstLine="600"/>
        <w:rPr>
          <w:rFonts w:ascii="仿宋" w:hAnsi="仿宋"/>
          <w:szCs w:val="30"/>
        </w:rPr>
      </w:pPr>
      <w:r>
        <w:rPr>
          <w:rFonts w:ascii="仿宋" w:hAnsi="仿宋" w:hint="eastAsia"/>
          <w:szCs w:val="30"/>
        </w:rPr>
        <w:t>本竞赛模块部分样题，如下所示：</w:t>
      </w:r>
    </w:p>
    <w:p w14:paraId="55ACE5CF" w14:textId="77777777" w:rsidR="0011328F" w:rsidRDefault="00154E20">
      <w:pPr>
        <w:widowControl/>
        <w:spacing w:line="560" w:lineRule="exact"/>
        <w:ind w:firstLineChars="200" w:firstLine="602"/>
        <w:rPr>
          <w:rFonts w:ascii="仿宋" w:hAnsi="仿宋"/>
          <w:b/>
          <w:bCs/>
          <w:szCs w:val="30"/>
        </w:rPr>
      </w:pPr>
      <w:r>
        <w:rPr>
          <w:rFonts w:ascii="仿宋" w:hAnsi="仿宋" w:hint="eastAsia"/>
          <w:b/>
          <w:bCs/>
          <w:szCs w:val="30"/>
        </w:rPr>
        <w:t>样题：PC端网店首页视觉营销设计</w:t>
      </w:r>
    </w:p>
    <w:p w14:paraId="64F908EB" w14:textId="77777777" w:rsidR="0011328F" w:rsidRDefault="00154E20">
      <w:pPr>
        <w:widowControl/>
        <w:spacing w:line="560" w:lineRule="exact"/>
        <w:ind w:firstLineChars="200" w:firstLine="600"/>
        <w:rPr>
          <w:rFonts w:ascii="仿宋" w:hAnsi="仿宋"/>
          <w:szCs w:val="30"/>
        </w:rPr>
      </w:pPr>
      <w:r>
        <w:rPr>
          <w:rFonts w:ascii="仿宋" w:hAnsi="仿宋" w:hint="eastAsia"/>
          <w:szCs w:val="30"/>
        </w:rPr>
        <w:t>为了吸引更多客户进店浏览、消费，网店计划推出“星界折上折”活动，并重新对PC端网店首页进行视觉设计，提前营造活动氛围。对此，需要</w:t>
      </w:r>
      <w:r>
        <w:rPr>
          <w:rFonts w:ascii="仿宋" w:hAnsi="仿宋"/>
          <w:szCs w:val="30"/>
        </w:rPr>
        <w:t>为网店设计1张店招图片</w:t>
      </w:r>
      <w:r>
        <w:rPr>
          <w:rFonts w:ascii="仿宋" w:hAnsi="仿宋" w:hint="eastAsia"/>
          <w:szCs w:val="30"/>
        </w:rPr>
        <w:t>，并以录音笔、智能手表、外置声卡、</w:t>
      </w:r>
      <w:r>
        <w:rPr>
          <w:rFonts w:ascii="仿宋" w:hAnsi="仿宋" w:hint="eastAsia"/>
          <w:szCs w:val="30"/>
        </w:rPr>
        <w:lastRenderedPageBreak/>
        <w:t>分线器等4款产品为基础，分别为每款产品设计1张轮播图片。图片设计完成后，需要对PC端网店首页进行布局及整体设计，达到增加页面浏览深度、提高网店曝光量的效果。</w:t>
      </w:r>
    </w:p>
    <w:p w14:paraId="40D80D97" w14:textId="77777777" w:rsidR="0011328F" w:rsidRDefault="00154E20">
      <w:pPr>
        <w:widowControl/>
        <w:spacing w:line="560" w:lineRule="exact"/>
        <w:ind w:firstLineChars="200" w:firstLine="600"/>
        <w:rPr>
          <w:rFonts w:ascii="仿宋" w:hAnsi="仿宋"/>
          <w:szCs w:val="30"/>
        </w:rPr>
      </w:pPr>
      <w:r>
        <w:rPr>
          <w:rFonts w:ascii="仿宋" w:hAnsi="仿宋" w:hint="eastAsia"/>
          <w:szCs w:val="30"/>
        </w:rPr>
        <w:t>PC端网店首页视觉营销设计相关素材：4款产品图片素材、4款产品介绍文档各1份。</w:t>
      </w:r>
    </w:p>
    <w:p w14:paraId="3B8E3B1D" w14:textId="77777777" w:rsidR="0011328F" w:rsidRDefault="00154E20">
      <w:pPr>
        <w:widowControl/>
        <w:spacing w:line="560" w:lineRule="exact"/>
        <w:ind w:firstLineChars="200" w:firstLine="600"/>
        <w:rPr>
          <w:rFonts w:ascii="仿宋" w:hAnsi="仿宋"/>
          <w:szCs w:val="30"/>
        </w:rPr>
      </w:pPr>
      <w:r>
        <w:rPr>
          <w:rFonts w:ascii="仿宋" w:hAnsi="仿宋" w:hint="eastAsia"/>
          <w:szCs w:val="30"/>
        </w:rPr>
        <w:t>PC端网店首页图片设计规范：店招图片建议尺寸950*120像素；轮播图片建议尺寸950*250像素；图片大小3MB以内，支持jpg、jpeg、png格式。</w:t>
      </w:r>
    </w:p>
    <w:p w14:paraId="5A7E9888" w14:textId="77777777" w:rsidR="0011328F" w:rsidRDefault="00154E20">
      <w:pPr>
        <w:widowControl/>
        <w:spacing w:line="560" w:lineRule="exact"/>
        <w:ind w:firstLineChars="200" w:firstLine="602"/>
        <w:rPr>
          <w:rFonts w:ascii="仿宋" w:hAnsi="仿宋"/>
          <w:b/>
          <w:bCs/>
          <w:szCs w:val="30"/>
        </w:rPr>
      </w:pPr>
      <w:r>
        <w:rPr>
          <w:rFonts w:ascii="仿宋" w:hAnsi="仿宋" w:hint="eastAsia"/>
          <w:b/>
          <w:bCs/>
          <w:szCs w:val="30"/>
        </w:rPr>
        <w:t>具体任务要求如下：</w:t>
      </w:r>
    </w:p>
    <w:p w14:paraId="45AE80CF" w14:textId="77777777" w:rsidR="0011328F" w:rsidRDefault="00154E20">
      <w:pPr>
        <w:widowControl/>
        <w:numPr>
          <w:ilvl w:val="0"/>
          <w:numId w:val="1"/>
        </w:numPr>
        <w:spacing w:line="560" w:lineRule="exact"/>
        <w:ind w:left="0" w:firstLineChars="200" w:firstLine="600"/>
        <w:rPr>
          <w:rFonts w:ascii="仿宋" w:hAnsi="仿宋"/>
          <w:szCs w:val="30"/>
        </w:rPr>
      </w:pPr>
      <w:r>
        <w:rPr>
          <w:rFonts w:ascii="仿宋" w:hAnsi="仿宋" w:hint="eastAsia"/>
          <w:szCs w:val="30"/>
        </w:rPr>
        <w:t>根据网店营销需求及产品定位，结合给定的设计素材，遵照店招图片的设计规范及平台规则，设计1张店招图片；</w:t>
      </w:r>
    </w:p>
    <w:p w14:paraId="52905226" w14:textId="77777777" w:rsidR="0011328F" w:rsidRDefault="00154E20">
      <w:pPr>
        <w:widowControl/>
        <w:numPr>
          <w:ilvl w:val="0"/>
          <w:numId w:val="1"/>
        </w:numPr>
        <w:spacing w:line="560" w:lineRule="exact"/>
        <w:ind w:left="0" w:firstLineChars="200" w:firstLine="600"/>
        <w:rPr>
          <w:rFonts w:ascii="仿宋" w:hAnsi="仿宋"/>
          <w:szCs w:val="30"/>
        </w:rPr>
      </w:pPr>
      <w:r>
        <w:rPr>
          <w:rFonts w:ascii="仿宋" w:hAnsi="仿宋"/>
          <w:szCs w:val="30"/>
        </w:rPr>
        <w:t>根据网店营销需求及产品定位，规划轮播图片展示内容，并结合给定的设计素材，遵照轮播图片设计规范及平台规则</w:t>
      </w:r>
      <w:r>
        <w:rPr>
          <w:rFonts w:ascii="仿宋" w:hAnsi="仿宋" w:hint="eastAsia"/>
          <w:szCs w:val="30"/>
        </w:rPr>
        <w:t>，设计4张轮播图片</w:t>
      </w:r>
      <w:r>
        <w:rPr>
          <w:rFonts w:ascii="仿宋" w:hAnsi="仿宋"/>
          <w:szCs w:val="30"/>
        </w:rPr>
        <w:t>；</w:t>
      </w:r>
    </w:p>
    <w:p w14:paraId="05AC6A8D" w14:textId="77777777" w:rsidR="0011328F" w:rsidRDefault="00154E20">
      <w:pPr>
        <w:widowControl/>
        <w:numPr>
          <w:ilvl w:val="0"/>
          <w:numId w:val="1"/>
        </w:numPr>
        <w:spacing w:line="560" w:lineRule="exact"/>
        <w:ind w:left="0" w:firstLineChars="200" w:firstLine="600"/>
        <w:rPr>
          <w:rFonts w:ascii="仿宋" w:hAnsi="仿宋"/>
          <w:szCs w:val="30"/>
        </w:rPr>
      </w:pPr>
      <w:r>
        <w:rPr>
          <w:rFonts w:ascii="仿宋" w:hAnsi="仿宋"/>
          <w:szCs w:val="30"/>
        </w:rPr>
        <w:t>根据网店首页布局原则，结合消费者购物心理逻辑及PC端消费者浏览习惯，选择首页布局模块并进行合理编辑，完成PC端网店首页布局及整体设计。</w:t>
      </w:r>
    </w:p>
    <w:p w14:paraId="42806888" w14:textId="77777777" w:rsidR="0011328F" w:rsidRDefault="00154E20">
      <w:pPr>
        <w:widowControl/>
        <w:spacing w:line="560" w:lineRule="exact"/>
        <w:ind w:firstLineChars="200" w:firstLine="602"/>
        <w:rPr>
          <w:rFonts w:ascii="仿宋" w:hAnsi="仿宋"/>
          <w:b/>
          <w:bCs/>
          <w:szCs w:val="30"/>
        </w:rPr>
      </w:pPr>
      <w:r>
        <w:rPr>
          <w:rFonts w:ascii="仿宋" w:hAnsi="仿宋" w:hint="eastAsia"/>
          <w:b/>
          <w:bCs/>
          <w:szCs w:val="30"/>
        </w:rPr>
        <w:t>模块三：网店营销与运营推广</w:t>
      </w:r>
    </w:p>
    <w:p w14:paraId="533703EB" w14:textId="77777777" w:rsidR="0011328F" w:rsidRDefault="00154E20">
      <w:pPr>
        <w:widowControl/>
        <w:numPr>
          <w:ilvl w:val="255"/>
          <w:numId w:val="0"/>
        </w:numPr>
        <w:spacing w:line="560" w:lineRule="exact"/>
        <w:ind w:firstLineChars="200" w:firstLine="602"/>
        <w:rPr>
          <w:rFonts w:ascii="仿宋" w:hAnsi="仿宋"/>
          <w:b/>
          <w:bCs/>
          <w:szCs w:val="30"/>
        </w:rPr>
      </w:pPr>
      <w:r>
        <w:rPr>
          <w:rFonts w:ascii="仿宋" w:hAnsi="仿宋" w:hint="eastAsia"/>
          <w:b/>
          <w:bCs/>
          <w:szCs w:val="30"/>
        </w:rPr>
        <w:t>（1）赛题立意</w:t>
      </w:r>
    </w:p>
    <w:p w14:paraId="009E3866" w14:textId="77777777" w:rsidR="0011328F" w:rsidRDefault="00154E20">
      <w:pPr>
        <w:widowControl/>
        <w:numPr>
          <w:ilvl w:val="255"/>
          <w:numId w:val="0"/>
        </w:numPr>
        <w:spacing w:line="560" w:lineRule="exact"/>
        <w:ind w:firstLineChars="200" w:firstLine="600"/>
        <w:rPr>
          <w:rFonts w:ascii="仿宋" w:hAnsi="仿宋"/>
          <w:szCs w:val="30"/>
        </w:rPr>
      </w:pPr>
      <w:r>
        <w:rPr>
          <w:rFonts w:ascii="仿宋" w:hAnsi="仿宋" w:hint="eastAsia"/>
          <w:szCs w:val="30"/>
        </w:rPr>
        <w:t>网店营销与运营推广可以有效挖掘潜在客户，高效获取流量，提升产品销量，达到提升网店的核心竞争力的目的，同时也是网店运营从业人员的必备技能。本模块竞赛内容及时纳入产业发展的新动向、新技术、新工艺、新规范。与行业、企业对网店运营相关岗位的技能要求高度匹配，面向网店运营、互联网营销、全渠道营销等相关岗位（群），以网店</w:t>
      </w:r>
      <w:r>
        <w:rPr>
          <w:rFonts w:ascii="仿宋" w:hAnsi="仿宋" w:hint="eastAsia"/>
          <w:szCs w:val="30"/>
        </w:rPr>
        <w:lastRenderedPageBreak/>
        <w:t>营销方案制定、网店运营推广、网店运营数据分析与应用等典型工作任务作为竞赛内容，重点考察参赛选手的营销策划、网络营销、数据化运营等专业核心技能以及市场洞察力、营销意识、风险意识、合规意识、团队协作意识等职业素养。</w:t>
      </w:r>
    </w:p>
    <w:p w14:paraId="50E6555B" w14:textId="77777777" w:rsidR="0011328F" w:rsidRDefault="00154E20">
      <w:pPr>
        <w:widowControl/>
        <w:numPr>
          <w:ilvl w:val="255"/>
          <w:numId w:val="0"/>
        </w:numPr>
        <w:spacing w:line="560" w:lineRule="exact"/>
        <w:ind w:firstLineChars="200" w:firstLine="600"/>
        <w:rPr>
          <w:rFonts w:ascii="仿宋" w:hAnsi="仿宋"/>
          <w:szCs w:val="30"/>
        </w:rPr>
      </w:pPr>
      <w:r>
        <w:rPr>
          <w:rFonts w:ascii="仿宋" w:hAnsi="仿宋" w:hint="eastAsia"/>
          <w:szCs w:val="30"/>
        </w:rPr>
        <w:t>本模块竞赛任务通过多轮博弈，全面考察网店运营能力及持续盈利能力，采用机考评分的方式对任务实施效果给出符合行业标准的科学评价。</w:t>
      </w:r>
    </w:p>
    <w:p w14:paraId="2F6555A8" w14:textId="77777777" w:rsidR="0011328F" w:rsidRDefault="00154E20">
      <w:pPr>
        <w:widowControl/>
        <w:numPr>
          <w:ilvl w:val="255"/>
          <w:numId w:val="0"/>
        </w:numPr>
        <w:spacing w:line="560" w:lineRule="exact"/>
        <w:ind w:firstLineChars="200" w:firstLine="602"/>
        <w:rPr>
          <w:rFonts w:ascii="仿宋" w:hAnsi="仿宋"/>
          <w:b/>
          <w:bCs/>
          <w:szCs w:val="30"/>
        </w:rPr>
      </w:pPr>
      <w:r>
        <w:rPr>
          <w:rFonts w:ascii="仿宋" w:hAnsi="仿宋" w:hint="eastAsia"/>
          <w:b/>
          <w:bCs/>
          <w:szCs w:val="30"/>
        </w:rPr>
        <w:t>（2）情境创设</w:t>
      </w:r>
    </w:p>
    <w:p w14:paraId="5D93EBEA" w14:textId="77777777" w:rsidR="0011328F" w:rsidRDefault="00154E20">
      <w:pPr>
        <w:widowControl/>
        <w:numPr>
          <w:ilvl w:val="255"/>
          <w:numId w:val="0"/>
        </w:numPr>
        <w:spacing w:line="560" w:lineRule="exact"/>
        <w:ind w:firstLineChars="200" w:firstLine="600"/>
        <w:rPr>
          <w:rFonts w:ascii="仿宋" w:hAnsi="仿宋"/>
          <w:szCs w:val="30"/>
        </w:rPr>
      </w:pPr>
      <w:r>
        <w:rPr>
          <w:rFonts w:ascii="仿宋" w:hAnsi="仿宋" w:hint="eastAsia"/>
          <w:szCs w:val="30"/>
        </w:rPr>
        <w:t>为了更好地促进网店业务发展，提高盈利能力，星界科技计划入驻某大型电商平台，进一步拓展线上业务，主要定位于平价数码产品。为此，专门组建了运营部门，负责该项业务的运营，目的是保证每个运营周期内网店营销与运营推广工作的顺利进行，提高各个运营周期网店及产品的曝光量和点击量，提升引流转化能力，并在运营过程中对每个运营周期的推广及运营数据进行分析诊断，据此不断优化网店营销方案，持续提高网店竞争力及盈利能力。</w:t>
      </w:r>
    </w:p>
    <w:p w14:paraId="0ECE60B4" w14:textId="77777777" w:rsidR="0011328F" w:rsidRDefault="00154E20">
      <w:pPr>
        <w:widowControl/>
        <w:spacing w:line="560" w:lineRule="exact"/>
        <w:ind w:firstLineChars="200" w:firstLine="600"/>
        <w:rPr>
          <w:rFonts w:ascii="仿宋" w:hAnsi="仿宋"/>
          <w:szCs w:val="30"/>
        </w:rPr>
      </w:pPr>
      <w:r>
        <w:rPr>
          <w:rFonts w:ascii="仿宋" w:hAnsi="仿宋" w:hint="eastAsia"/>
          <w:szCs w:val="30"/>
        </w:rPr>
        <w:t>运营团队在筹备期间，对即将运营的手机壳，钢化膜等主要产品进行了市场调研，得到了相关的市场分析数据，预测了未来五个运营周期内，主营产品的市场需求量、价格趋势等相关信息，并分析了目前重庆、济南、上海等十五个城市，综合人群、品牌人群等四类主要消费人群的市场需求情况、市场平均价格等基本信息，收集了平台相关品类主流关键词的展现量、转化量、点击量、点击率、转化率、点击花费、平均点击单价、搜索相关性等数据。</w:t>
      </w:r>
    </w:p>
    <w:p w14:paraId="1E609410" w14:textId="77777777" w:rsidR="0011328F" w:rsidRDefault="00154E20">
      <w:pPr>
        <w:widowControl/>
        <w:numPr>
          <w:ilvl w:val="255"/>
          <w:numId w:val="0"/>
        </w:numPr>
        <w:spacing w:line="560" w:lineRule="exact"/>
        <w:ind w:firstLineChars="200" w:firstLine="602"/>
        <w:rPr>
          <w:rFonts w:ascii="仿宋" w:hAnsi="仿宋"/>
          <w:b/>
          <w:bCs/>
          <w:szCs w:val="30"/>
        </w:rPr>
      </w:pPr>
      <w:r>
        <w:rPr>
          <w:rFonts w:ascii="仿宋" w:hAnsi="仿宋" w:hint="eastAsia"/>
          <w:b/>
          <w:bCs/>
          <w:szCs w:val="30"/>
        </w:rPr>
        <w:t>（3）任务设计</w:t>
      </w:r>
    </w:p>
    <w:p w14:paraId="7A1CE5E7" w14:textId="77777777" w:rsidR="0011328F" w:rsidRDefault="00154E20">
      <w:pPr>
        <w:widowControl/>
        <w:spacing w:line="560" w:lineRule="exact"/>
        <w:ind w:firstLineChars="200" w:firstLine="600"/>
        <w:rPr>
          <w:rFonts w:ascii="仿宋" w:hAnsi="仿宋"/>
          <w:b/>
          <w:bCs/>
          <w:szCs w:val="30"/>
        </w:rPr>
      </w:pPr>
      <w:r>
        <w:rPr>
          <w:rFonts w:ascii="仿宋" w:hAnsi="仿宋" w:hint="eastAsia"/>
          <w:szCs w:val="30"/>
        </w:rPr>
        <w:lastRenderedPageBreak/>
        <w:t>网店运营初期，首先需要了解目标市场的现状及需求情况，分析当前运营周期下手机壳，钢化膜等平价数码产品的市场基本数据，包括热销产品、目标消费人群、主要营销方式等，明确当前市场的消费趋势及行业竞争情况，围绕产品运营、流量获取、营销转化等运营过程中的主要环节，制定网店营销方案，并在各个运营周期内对营销方案进行优化，不断提高各个运营周期的引流转化能力，持续提高网店竞争力及盈利能力。</w:t>
      </w:r>
    </w:p>
    <w:p w14:paraId="41ACC2AF" w14:textId="77777777" w:rsidR="0011328F" w:rsidRDefault="00154E20">
      <w:pPr>
        <w:widowControl/>
        <w:spacing w:line="560" w:lineRule="exact"/>
        <w:ind w:firstLineChars="200" w:firstLine="602"/>
        <w:rPr>
          <w:rFonts w:ascii="仿宋" w:hAnsi="仿宋"/>
          <w:b/>
          <w:bCs/>
          <w:szCs w:val="30"/>
        </w:rPr>
      </w:pPr>
      <w:r>
        <w:rPr>
          <w:rFonts w:ascii="仿宋" w:hAnsi="仿宋" w:hint="eastAsia"/>
          <w:b/>
          <w:bCs/>
          <w:szCs w:val="30"/>
        </w:rPr>
        <w:t>具体任务要求如下：</w:t>
      </w:r>
    </w:p>
    <w:p w14:paraId="1BB57F7B" w14:textId="77777777" w:rsidR="0011328F" w:rsidRDefault="00154E20">
      <w:pPr>
        <w:widowControl/>
        <w:numPr>
          <w:ilvl w:val="0"/>
          <w:numId w:val="1"/>
        </w:numPr>
        <w:spacing w:line="560" w:lineRule="exact"/>
        <w:ind w:left="0" w:firstLineChars="200" w:firstLine="600"/>
        <w:rPr>
          <w:rFonts w:ascii="仿宋" w:hAnsi="仿宋"/>
          <w:szCs w:val="30"/>
        </w:rPr>
      </w:pPr>
      <w:r>
        <w:rPr>
          <w:rFonts w:ascii="仿宋" w:hAnsi="仿宋" w:hint="eastAsia"/>
          <w:szCs w:val="30"/>
        </w:rPr>
        <w:t>根据网店运营目标，对当前运营周期下的目标市场数据进行分析，明确消费趋势及行业竞争情况；</w:t>
      </w:r>
    </w:p>
    <w:p w14:paraId="1CE8453D" w14:textId="77777777" w:rsidR="0011328F" w:rsidRDefault="00154E20">
      <w:pPr>
        <w:widowControl/>
        <w:numPr>
          <w:ilvl w:val="0"/>
          <w:numId w:val="1"/>
        </w:numPr>
        <w:spacing w:line="560" w:lineRule="exact"/>
        <w:ind w:left="0" w:firstLineChars="200" w:firstLine="600"/>
        <w:rPr>
          <w:rFonts w:ascii="仿宋" w:hAnsi="仿宋"/>
          <w:szCs w:val="30"/>
        </w:rPr>
      </w:pPr>
      <w:r>
        <w:rPr>
          <w:rFonts w:ascii="仿宋" w:hAnsi="仿宋" w:hint="eastAsia"/>
          <w:szCs w:val="30"/>
        </w:rPr>
        <w:t>根据目标市场数据分析结果，从产品运营、流量获取、营销转化等角度制定当前运营周期的网店营销方案；</w:t>
      </w:r>
    </w:p>
    <w:p w14:paraId="15B4E771" w14:textId="77777777" w:rsidR="0011328F" w:rsidRDefault="00154E20">
      <w:pPr>
        <w:widowControl/>
        <w:numPr>
          <w:ilvl w:val="0"/>
          <w:numId w:val="1"/>
        </w:numPr>
        <w:spacing w:line="560" w:lineRule="exact"/>
        <w:ind w:left="0" w:firstLineChars="200" w:firstLine="600"/>
        <w:rPr>
          <w:rFonts w:ascii="仿宋" w:hAnsi="仿宋"/>
          <w:szCs w:val="30"/>
        </w:rPr>
      </w:pPr>
      <w:r>
        <w:rPr>
          <w:rFonts w:ascii="仿宋" w:hAnsi="仿宋" w:hint="eastAsia"/>
          <w:szCs w:val="30"/>
        </w:rPr>
        <w:t>根据当前运营周期的营销数据，不断优化网店营销方案，持续提高网店在不同运营周期的盈利能力。</w:t>
      </w:r>
    </w:p>
    <w:p w14:paraId="581F88F4" w14:textId="77777777" w:rsidR="0011328F" w:rsidRDefault="00154E20">
      <w:pPr>
        <w:pStyle w:val="3"/>
        <w:spacing w:before="0" w:after="0" w:line="560" w:lineRule="exact"/>
        <w:ind w:firstLineChars="200" w:firstLine="600"/>
        <w:rPr>
          <w:rStyle w:val="10"/>
          <w:rFonts w:ascii="黑体" w:eastAsia="黑体" w:hAnsi="黑体" w:cs="黑体"/>
          <w:sz w:val="30"/>
          <w:szCs w:val="30"/>
        </w:rPr>
      </w:pPr>
      <w:r>
        <w:rPr>
          <w:rStyle w:val="10"/>
          <w:rFonts w:ascii="黑体" w:eastAsia="黑体" w:hAnsi="黑体" w:cs="黑体" w:hint="eastAsia"/>
          <w:sz w:val="30"/>
          <w:szCs w:val="30"/>
        </w:rPr>
        <w:t>十二、评分标准</w:t>
      </w:r>
      <w:bookmarkEnd w:id="11"/>
    </w:p>
    <w:p w14:paraId="4CD5ED9A" w14:textId="77777777" w:rsidR="0011328F" w:rsidRDefault="00154E20">
      <w:pPr>
        <w:spacing w:line="360" w:lineRule="auto"/>
        <w:jc w:val="center"/>
        <w:rPr>
          <w:rFonts w:ascii="仿宋" w:hAnsi="仿宋"/>
          <w:b/>
          <w:bCs/>
          <w:sz w:val="28"/>
          <w:szCs w:val="28"/>
        </w:rPr>
      </w:pPr>
      <w:r>
        <w:rPr>
          <w:rFonts w:ascii="仿宋" w:hAnsi="仿宋" w:hint="eastAsia"/>
          <w:b/>
          <w:bCs/>
          <w:sz w:val="28"/>
          <w:szCs w:val="28"/>
        </w:rPr>
        <w:t>表8 评分标准</w:t>
      </w:r>
    </w:p>
    <w:tbl>
      <w:tblPr>
        <w:tblW w:w="486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9"/>
        <w:gridCol w:w="2779"/>
        <w:gridCol w:w="771"/>
        <w:gridCol w:w="825"/>
        <w:gridCol w:w="52"/>
        <w:gridCol w:w="709"/>
        <w:gridCol w:w="1816"/>
        <w:gridCol w:w="847"/>
        <w:gridCol w:w="747"/>
      </w:tblGrid>
      <w:tr w:rsidR="0011328F" w14:paraId="3818ECA9" w14:textId="77777777">
        <w:trPr>
          <w:trHeight w:val="826"/>
          <w:jc w:val="center"/>
        </w:trPr>
        <w:tc>
          <w:tcPr>
            <w:tcW w:w="27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6091B8A" w14:textId="77777777" w:rsidR="0011328F" w:rsidRDefault="00154E20">
            <w:pPr>
              <w:jc w:val="center"/>
              <w:rPr>
                <w:rFonts w:ascii="仿宋" w:hAnsi="仿宋"/>
                <w:b/>
                <w:bCs/>
                <w:sz w:val="24"/>
              </w:rPr>
            </w:pPr>
            <w:r>
              <w:rPr>
                <w:rFonts w:ascii="仿宋" w:hAnsi="仿宋" w:hint="eastAsia"/>
                <w:b/>
                <w:bCs/>
                <w:sz w:val="24"/>
              </w:rPr>
              <w:t>模块</w:t>
            </w:r>
          </w:p>
        </w:tc>
        <w:tc>
          <w:tcPr>
            <w:tcW w:w="153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66725ADE" w14:textId="77777777" w:rsidR="0011328F" w:rsidRDefault="00154E20">
            <w:pPr>
              <w:jc w:val="center"/>
              <w:rPr>
                <w:rFonts w:ascii="仿宋" w:hAnsi="仿宋"/>
                <w:b/>
                <w:bCs/>
                <w:sz w:val="24"/>
              </w:rPr>
            </w:pPr>
            <w:r>
              <w:rPr>
                <w:rFonts w:ascii="仿宋" w:hAnsi="仿宋" w:hint="eastAsia"/>
                <w:b/>
                <w:bCs/>
                <w:sz w:val="24"/>
              </w:rPr>
              <w:t>知识点/技能点</w:t>
            </w:r>
          </w:p>
        </w:tc>
        <w:tc>
          <w:tcPr>
            <w:tcW w:w="426"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4C14D967" w14:textId="77777777" w:rsidR="0011328F" w:rsidRDefault="00154E20">
            <w:pPr>
              <w:jc w:val="center"/>
              <w:rPr>
                <w:rFonts w:ascii="仿宋" w:hAnsi="仿宋"/>
                <w:b/>
                <w:bCs/>
                <w:sz w:val="24"/>
              </w:rPr>
            </w:pPr>
            <w:r>
              <w:rPr>
                <w:rFonts w:ascii="仿宋" w:hAnsi="仿宋" w:hint="eastAsia"/>
                <w:b/>
                <w:bCs/>
                <w:sz w:val="24"/>
              </w:rPr>
              <w:t>评分内容</w:t>
            </w:r>
          </w:p>
        </w:tc>
        <w:tc>
          <w:tcPr>
            <w:tcW w:w="1881" w:type="pct"/>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6E52DB1" w14:textId="77777777" w:rsidR="0011328F" w:rsidRDefault="00154E20">
            <w:pPr>
              <w:jc w:val="center"/>
              <w:rPr>
                <w:rFonts w:ascii="仿宋" w:hAnsi="仿宋"/>
                <w:b/>
                <w:bCs/>
                <w:sz w:val="24"/>
              </w:rPr>
            </w:pPr>
            <w:r>
              <w:rPr>
                <w:rFonts w:ascii="仿宋" w:hAnsi="仿宋" w:hint="eastAsia"/>
                <w:b/>
                <w:bCs/>
                <w:sz w:val="24"/>
              </w:rPr>
              <w:t>评分细则</w:t>
            </w:r>
          </w:p>
        </w:tc>
        <w:tc>
          <w:tcPr>
            <w:tcW w:w="46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3116C102" w14:textId="77777777" w:rsidR="0011328F" w:rsidRDefault="00154E20">
            <w:pPr>
              <w:jc w:val="center"/>
              <w:rPr>
                <w:rFonts w:ascii="仿宋" w:hAnsi="仿宋"/>
                <w:b/>
                <w:bCs/>
                <w:sz w:val="24"/>
              </w:rPr>
            </w:pPr>
            <w:r>
              <w:rPr>
                <w:rFonts w:ascii="仿宋" w:hAnsi="仿宋" w:hint="eastAsia"/>
                <w:b/>
                <w:bCs/>
                <w:sz w:val="24"/>
              </w:rPr>
              <w:t>分值</w:t>
            </w:r>
          </w:p>
        </w:tc>
        <w:tc>
          <w:tcPr>
            <w:tcW w:w="413"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50F73E2C" w14:textId="77777777" w:rsidR="0011328F" w:rsidRDefault="00154E20">
            <w:pPr>
              <w:jc w:val="center"/>
              <w:rPr>
                <w:rFonts w:ascii="仿宋" w:hAnsi="仿宋"/>
                <w:b/>
                <w:bCs/>
                <w:sz w:val="24"/>
              </w:rPr>
            </w:pPr>
            <w:r>
              <w:rPr>
                <w:rFonts w:ascii="仿宋" w:hAnsi="仿宋" w:hint="eastAsia"/>
                <w:b/>
                <w:bCs/>
                <w:sz w:val="24"/>
              </w:rPr>
              <w:t>评分方式</w:t>
            </w:r>
          </w:p>
        </w:tc>
      </w:tr>
      <w:tr w:rsidR="0011328F" w14:paraId="737C9D9B" w14:textId="77777777">
        <w:trPr>
          <w:trHeight w:val="557"/>
          <w:jc w:val="center"/>
        </w:trPr>
        <w:tc>
          <w:tcPr>
            <w:tcW w:w="276" w:type="pct"/>
            <w:vMerge w:val="restart"/>
            <w:tcBorders>
              <w:top w:val="single" w:sz="4" w:space="0" w:color="000000"/>
              <w:left w:val="single" w:sz="4" w:space="0" w:color="000000"/>
              <w:right w:val="single" w:sz="4" w:space="0" w:color="000000"/>
            </w:tcBorders>
            <w:vAlign w:val="center"/>
          </w:tcPr>
          <w:p w14:paraId="2F3BDE98" w14:textId="77777777" w:rsidR="0011328F" w:rsidRDefault="00154E20">
            <w:pPr>
              <w:rPr>
                <w:rFonts w:ascii="仿宋" w:hAnsi="仿宋"/>
                <w:b/>
                <w:bCs/>
                <w:sz w:val="24"/>
              </w:rPr>
            </w:pPr>
            <w:r>
              <w:rPr>
                <w:rFonts w:ascii="仿宋" w:hAnsi="仿宋" w:hint="eastAsia"/>
                <w:b/>
                <w:bCs/>
                <w:sz w:val="24"/>
              </w:rPr>
              <w:t>电商产品开发</w:t>
            </w:r>
          </w:p>
        </w:tc>
        <w:tc>
          <w:tcPr>
            <w:tcW w:w="1536" w:type="pct"/>
            <w:vMerge w:val="restart"/>
            <w:tcBorders>
              <w:top w:val="single" w:sz="4" w:space="0" w:color="000000"/>
              <w:left w:val="single" w:sz="4" w:space="0" w:color="000000"/>
              <w:right w:val="single" w:sz="4" w:space="0" w:color="000000"/>
            </w:tcBorders>
            <w:vAlign w:val="center"/>
          </w:tcPr>
          <w:p w14:paraId="26D746D6" w14:textId="77777777" w:rsidR="0011328F" w:rsidRDefault="00154E20">
            <w:pPr>
              <w:jc w:val="left"/>
              <w:rPr>
                <w:rFonts w:ascii="仿宋" w:hAnsi="仿宋"/>
                <w:b/>
                <w:sz w:val="24"/>
              </w:rPr>
            </w:pPr>
            <w:r>
              <w:rPr>
                <w:rFonts w:ascii="仿宋" w:hAnsi="仿宋" w:hint="eastAsia"/>
                <w:b/>
                <w:sz w:val="24"/>
              </w:rPr>
              <w:t>知识点：</w:t>
            </w:r>
          </w:p>
          <w:p w14:paraId="2BC53C83" w14:textId="77777777" w:rsidR="0011328F" w:rsidRDefault="00154E20">
            <w:pPr>
              <w:jc w:val="left"/>
              <w:rPr>
                <w:rFonts w:ascii="仿宋" w:hAnsi="仿宋"/>
                <w:sz w:val="24"/>
              </w:rPr>
            </w:pPr>
            <w:r>
              <w:rPr>
                <w:rFonts w:ascii="仿宋" w:hAnsi="仿宋" w:hint="eastAsia"/>
                <w:sz w:val="24"/>
              </w:rPr>
              <w:t>1.竞争对手分析方法</w:t>
            </w:r>
          </w:p>
          <w:p w14:paraId="48AF2CFB" w14:textId="77777777" w:rsidR="0011328F" w:rsidRDefault="00154E20">
            <w:pPr>
              <w:jc w:val="left"/>
              <w:rPr>
                <w:rFonts w:ascii="仿宋" w:hAnsi="仿宋"/>
                <w:sz w:val="24"/>
              </w:rPr>
            </w:pPr>
            <w:r>
              <w:rPr>
                <w:rFonts w:ascii="仿宋" w:hAnsi="仿宋" w:hint="eastAsia"/>
                <w:sz w:val="24"/>
              </w:rPr>
              <w:t>2.SWOT分析方法</w:t>
            </w:r>
          </w:p>
          <w:p w14:paraId="035D664A" w14:textId="77777777" w:rsidR="0011328F" w:rsidRDefault="00154E20">
            <w:pPr>
              <w:jc w:val="left"/>
              <w:rPr>
                <w:rFonts w:ascii="仿宋" w:hAnsi="仿宋"/>
                <w:sz w:val="24"/>
              </w:rPr>
            </w:pPr>
            <w:r>
              <w:rPr>
                <w:rFonts w:ascii="仿宋" w:hAnsi="仿宋" w:hint="eastAsia"/>
                <w:sz w:val="24"/>
              </w:rPr>
              <w:t>3.PEST分析方法</w:t>
            </w:r>
          </w:p>
          <w:p w14:paraId="3129D4D7" w14:textId="77777777" w:rsidR="0011328F" w:rsidRDefault="00154E20">
            <w:pPr>
              <w:jc w:val="left"/>
              <w:rPr>
                <w:rFonts w:ascii="仿宋" w:hAnsi="仿宋"/>
                <w:sz w:val="24"/>
              </w:rPr>
            </w:pPr>
            <w:r>
              <w:rPr>
                <w:rFonts w:ascii="仿宋" w:hAnsi="仿宋" w:hint="eastAsia"/>
                <w:sz w:val="24"/>
              </w:rPr>
              <w:t>4.网店产品类型</w:t>
            </w:r>
          </w:p>
          <w:p w14:paraId="2CD6F92C" w14:textId="77777777" w:rsidR="0011328F" w:rsidRDefault="00154E20">
            <w:pPr>
              <w:jc w:val="left"/>
              <w:rPr>
                <w:rFonts w:ascii="仿宋" w:hAnsi="仿宋"/>
                <w:sz w:val="24"/>
              </w:rPr>
            </w:pPr>
            <w:r>
              <w:rPr>
                <w:rFonts w:ascii="仿宋" w:hAnsi="仿宋" w:hint="eastAsia"/>
                <w:sz w:val="24"/>
              </w:rPr>
              <w:t>5.网店产品定位方法</w:t>
            </w:r>
          </w:p>
          <w:p w14:paraId="4E21E83F" w14:textId="77777777" w:rsidR="0011328F" w:rsidRDefault="00154E20">
            <w:pPr>
              <w:jc w:val="left"/>
              <w:rPr>
                <w:rFonts w:ascii="仿宋" w:hAnsi="仿宋"/>
                <w:sz w:val="24"/>
              </w:rPr>
            </w:pPr>
            <w:r>
              <w:rPr>
                <w:rFonts w:ascii="仿宋" w:hAnsi="仿宋" w:hint="eastAsia"/>
                <w:sz w:val="24"/>
              </w:rPr>
              <w:t>6.产品生命周期分析方法</w:t>
            </w:r>
          </w:p>
          <w:p w14:paraId="05D79BDF" w14:textId="77777777" w:rsidR="0011328F" w:rsidRDefault="00154E20">
            <w:pPr>
              <w:jc w:val="left"/>
              <w:rPr>
                <w:rFonts w:ascii="仿宋" w:hAnsi="仿宋"/>
                <w:sz w:val="24"/>
              </w:rPr>
            </w:pPr>
            <w:r>
              <w:rPr>
                <w:rFonts w:ascii="仿宋" w:hAnsi="仿宋" w:hint="eastAsia"/>
                <w:sz w:val="24"/>
              </w:rPr>
              <w:t>7.产品投资回报率分析方法</w:t>
            </w:r>
          </w:p>
          <w:p w14:paraId="3B836B77" w14:textId="77777777" w:rsidR="0011328F" w:rsidRDefault="00154E20">
            <w:pPr>
              <w:jc w:val="left"/>
              <w:rPr>
                <w:rFonts w:ascii="仿宋" w:hAnsi="仿宋"/>
                <w:sz w:val="24"/>
              </w:rPr>
            </w:pPr>
            <w:r>
              <w:rPr>
                <w:rFonts w:ascii="仿宋" w:hAnsi="仿宋" w:hint="eastAsia"/>
                <w:sz w:val="24"/>
              </w:rPr>
              <w:lastRenderedPageBreak/>
              <w:t>8.产品供应渠道评估及选择标准</w:t>
            </w:r>
          </w:p>
          <w:p w14:paraId="3BBE8993" w14:textId="77777777" w:rsidR="0011328F" w:rsidRDefault="00154E20">
            <w:pPr>
              <w:jc w:val="left"/>
              <w:rPr>
                <w:rFonts w:ascii="仿宋" w:hAnsi="仿宋"/>
                <w:sz w:val="24"/>
              </w:rPr>
            </w:pPr>
            <w:r>
              <w:rPr>
                <w:rFonts w:ascii="仿宋" w:hAnsi="仿宋" w:hint="eastAsia"/>
                <w:sz w:val="24"/>
              </w:rPr>
              <w:t>9.产品发布渠道测试及选择标准</w:t>
            </w:r>
          </w:p>
          <w:p w14:paraId="17B0A1F9" w14:textId="77777777" w:rsidR="0011328F" w:rsidRDefault="00154E20">
            <w:pPr>
              <w:jc w:val="left"/>
              <w:rPr>
                <w:rFonts w:ascii="仿宋" w:hAnsi="仿宋"/>
                <w:sz w:val="24"/>
              </w:rPr>
            </w:pPr>
            <w:r>
              <w:rPr>
                <w:rFonts w:ascii="仿宋" w:hAnsi="仿宋" w:hint="eastAsia"/>
                <w:sz w:val="24"/>
              </w:rPr>
              <w:t>10.产品发布规范</w:t>
            </w:r>
          </w:p>
          <w:p w14:paraId="6E429190" w14:textId="77777777" w:rsidR="0011328F" w:rsidRDefault="0011328F">
            <w:pPr>
              <w:jc w:val="left"/>
              <w:rPr>
                <w:rFonts w:ascii="仿宋" w:hAnsi="仿宋"/>
                <w:sz w:val="24"/>
              </w:rPr>
            </w:pPr>
          </w:p>
          <w:p w14:paraId="0AD745CA" w14:textId="77777777" w:rsidR="0011328F" w:rsidRDefault="00154E20">
            <w:pPr>
              <w:jc w:val="left"/>
              <w:rPr>
                <w:rFonts w:ascii="仿宋" w:hAnsi="仿宋"/>
                <w:b/>
                <w:sz w:val="24"/>
              </w:rPr>
            </w:pPr>
            <w:r>
              <w:rPr>
                <w:rFonts w:ascii="仿宋" w:hAnsi="仿宋" w:hint="eastAsia"/>
                <w:b/>
                <w:sz w:val="24"/>
              </w:rPr>
              <w:t>技能点：</w:t>
            </w:r>
          </w:p>
          <w:p w14:paraId="7F9D0F40" w14:textId="77777777" w:rsidR="0011328F" w:rsidRDefault="00154E20">
            <w:pPr>
              <w:jc w:val="left"/>
              <w:rPr>
                <w:rFonts w:ascii="仿宋" w:hAnsi="仿宋"/>
                <w:sz w:val="24"/>
              </w:rPr>
            </w:pPr>
            <w:r>
              <w:rPr>
                <w:rFonts w:ascii="仿宋" w:hAnsi="仿宋" w:hint="eastAsia"/>
                <w:sz w:val="24"/>
              </w:rPr>
              <w:t>1.客户画像分析</w:t>
            </w:r>
          </w:p>
          <w:p w14:paraId="475F0548" w14:textId="77777777" w:rsidR="0011328F" w:rsidRDefault="00154E20">
            <w:pPr>
              <w:jc w:val="left"/>
              <w:rPr>
                <w:rFonts w:ascii="仿宋" w:hAnsi="仿宋"/>
                <w:sz w:val="24"/>
              </w:rPr>
            </w:pPr>
            <w:r>
              <w:rPr>
                <w:rFonts w:ascii="仿宋" w:hAnsi="仿宋" w:hint="eastAsia"/>
                <w:sz w:val="24"/>
              </w:rPr>
              <w:t>2.竞争对手分析</w:t>
            </w:r>
          </w:p>
          <w:p w14:paraId="235A7EE3" w14:textId="77777777" w:rsidR="0011328F" w:rsidRDefault="00154E20">
            <w:pPr>
              <w:jc w:val="left"/>
              <w:rPr>
                <w:rFonts w:ascii="仿宋" w:hAnsi="仿宋"/>
                <w:sz w:val="24"/>
              </w:rPr>
            </w:pPr>
            <w:r>
              <w:rPr>
                <w:rFonts w:ascii="仿宋" w:hAnsi="仿宋" w:hint="eastAsia"/>
                <w:sz w:val="24"/>
              </w:rPr>
              <w:t>3.产品定位与选择</w:t>
            </w:r>
          </w:p>
          <w:p w14:paraId="61C29B3C" w14:textId="77777777" w:rsidR="0011328F" w:rsidRDefault="00154E20">
            <w:pPr>
              <w:jc w:val="left"/>
              <w:rPr>
                <w:rFonts w:ascii="仿宋" w:hAnsi="仿宋"/>
                <w:sz w:val="24"/>
              </w:rPr>
            </w:pPr>
            <w:r>
              <w:rPr>
                <w:rFonts w:ascii="仿宋" w:hAnsi="仿宋" w:hint="eastAsia"/>
                <w:sz w:val="24"/>
              </w:rPr>
              <w:t>4.产品供应渠道评估与选择</w:t>
            </w:r>
          </w:p>
          <w:p w14:paraId="01CA45A9" w14:textId="77777777" w:rsidR="0011328F" w:rsidRDefault="00154E20">
            <w:pPr>
              <w:jc w:val="left"/>
              <w:rPr>
                <w:rFonts w:ascii="仿宋" w:hAnsi="仿宋"/>
                <w:sz w:val="24"/>
              </w:rPr>
            </w:pPr>
            <w:r>
              <w:rPr>
                <w:rFonts w:ascii="仿宋" w:hAnsi="仿宋" w:hint="eastAsia"/>
                <w:sz w:val="24"/>
              </w:rPr>
              <w:t>5.产品发布渠道测试及产品发布</w:t>
            </w:r>
          </w:p>
        </w:tc>
        <w:tc>
          <w:tcPr>
            <w:tcW w:w="426" w:type="pct"/>
            <w:vMerge w:val="restart"/>
            <w:tcBorders>
              <w:top w:val="single" w:sz="4" w:space="0" w:color="000000"/>
              <w:left w:val="single" w:sz="4" w:space="0" w:color="000000"/>
              <w:right w:val="single" w:sz="4" w:space="0" w:color="000000"/>
            </w:tcBorders>
            <w:vAlign w:val="center"/>
          </w:tcPr>
          <w:p w14:paraId="47DF1758" w14:textId="77777777" w:rsidR="0011328F" w:rsidRDefault="00154E20">
            <w:pPr>
              <w:jc w:val="center"/>
              <w:rPr>
                <w:rFonts w:ascii="仿宋" w:hAnsi="仿宋"/>
                <w:sz w:val="24"/>
              </w:rPr>
            </w:pPr>
            <w:r>
              <w:rPr>
                <w:rFonts w:ascii="仿宋" w:hAnsi="仿宋" w:hint="eastAsia"/>
                <w:sz w:val="24"/>
              </w:rPr>
              <w:lastRenderedPageBreak/>
              <w:t>市场需求挖掘</w:t>
            </w:r>
          </w:p>
        </w:tc>
        <w:tc>
          <w:tcPr>
            <w:tcW w:w="1881" w:type="pct"/>
            <w:gridSpan w:val="4"/>
            <w:tcBorders>
              <w:top w:val="single" w:sz="4" w:space="0" w:color="000000"/>
              <w:left w:val="single" w:sz="4" w:space="0" w:color="000000"/>
              <w:bottom w:val="single" w:sz="4" w:space="0" w:color="auto"/>
              <w:right w:val="single" w:sz="4" w:space="0" w:color="000000"/>
            </w:tcBorders>
            <w:vAlign w:val="center"/>
          </w:tcPr>
          <w:p w14:paraId="548F7897" w14:textId="77777777" w:rsidR="0011328F" w:rsidRDefault="00154E20">
            <w:pPr>
              <w:jc w:val="center"/>
              <w:rPr>
                <w:rFonts w:ascii="仿宋" w:hAnsi="仿宋"/>
                <w:bCs/>
                <w:sz w:val="24"/>
              </w:rPr>
            </w:pPr>
            <w:r>
              <w:rPr>
                <w:rFonts w:ascii="仿宋" w:hAnsi="仿宋" w:hint="eastAsia"/>
                <w:bCs/>
                <w:sz w:val="24"/>
              </w:rPr>
              <w:t>客户画像分析准确</w:t>
            </w:r>
          </w:p>
        </w:tc>
        <w:tc>
          <w:tcPr>
            <w:tcW w:w="468" w:type="pct"/>
            <w:tcBorders>
              <w:top w:val="single" w:sz="4" w:space="0" w:color="000000"/>
              <w:left w:val="single" w:sz="4" w:space="0" w:color="000000"/>
              <w:right w:val="single" w:sz="4" w:space="0" w:color="000000"/>
            </w:tcBorders>
            <w:vAlign w:val="center"/>
          </w:tcPr>
          <w:p w14:paraId="1F121FBC" w14:textId="77777777" w:rsidR="0011328F" w:rsidRDefault="00154E20">
            <w:pPr>
              <w:jc w:val="center"/>
              <w:rPr>
                <w:rFonts w:ascii="仿宋" w:hAnsi="仿宋"/>
                <w:sz w:val="24"/>
              </w:rPr>
            </w:pPr>
            <w:r>
              <w:rPr>
                <w:rFonts w:ascii="仿宋" w:hAnsi="仿宋" w:hint="eastAsia"/>
                <w:sz w:val="24"/>
              </w:rPr>
              <w:t>2分</w:t>
            </w:r>
          </w:p>
        </w:tc>
        <w:tc>
          <w:tcPr>
            <w:tcW w:w="413" w:type="pct"/>
            <w:tcBorders>
              <w:top w:val="single" w:sz="4" w:space="0" w:color="000000"/>
              <w:left w:val="single" w:sz="4" w:space="0" w:color="000000"/>
              <w:right w:val="single" w:sz="4" w:space="0" w:color="000000"/>
            </w:tcBorders>
            <w:vAlign w:val="center"/>
          </w:tcPr>
          <w:p w14:paraId="155831D6" w14:textId="77777777" w:rsidR="0011328F" w:rsidRDefault="00154E20">
            <w:pPr>
              <w:jc w:val="center"/>
              <w:rPr>
                <w:rFonts w:ascii="仿宋" w:hAnsi="仿宋"/>
                <w:bCs/>
                <w:sz w:val="24"/>
              </w:rPr>
            </w:pPr>
            <w:r>
              <w:rPr>
                <w:rFonts w:ascii="仿宋" w:hAnsi="仿宋" w:hint="eastAsia"/>
                <w:bCs/>
                <w:sz w:val="24"/>
              </w:rPr>
              <w:t>机考评分</w:t>
            </w:r>
          </w:p>
        </w:tc>
      </w:tr>
      <w:tr w:rsidR="0011328F" w14:paraId="7DD7FE4A" w14:textId="77777777">
        <w:trPr>
          <w:trHeight w:val="494"/>
          <w:jc w:val="center"/>
        </w:trPr>
        <w:tc>
          <w:tcPr>
            <w:tcW w:w="276" w:type="pct"/>
            <w:vMerge/>
            <w:tcBorders>
              <w:left w:val="single" w:sz="4" w:space="0" w:color="000000"/>
              <w:right w:val="single" w:sz="4" w:space="0" w:color="000000"/>
            </w:tcBorders>
            <w:vAlign w:val="center"/>
          </w:tcPr>
          <w:p w14:paraId="0EB72C5D" w14:textId="77777777" w:rsidR="0011328F" w:rsidRDefault="0011328F">
            <w:pPr>
              <w:rPr>
                <w:rFonts w:ascii="仿宋" w:hAnsi="仿宋"/>
                <w:b/>
                <w:bCs/>
                <w:sz w:val="24"/>
              </w:rPr>
            </w:pPr>
          </w:p>
        </w:tc>
        <w:tc>
          <w:tcPr>
            <w:tcW w:w="1536" w:type="pct"/>
            <w:vMerge/>
            <w:tcBorders>
              <w:left w:val="single" w:sz="4" w:space="0" w:color="000000"/>
              <w:right w:val="single" w:sz="4" w:space="0" w:color="000000"/>
            </w:tcBorders>
            <w:vAlign w:val="center"/>
          </w:tcPr>
          <w:p w14:paraId="242D9260" w14:textId="77777777" w:rsidR="0011328F" w:rsidRDefault="0011328F">
            <w:pPr>
              <w:rPr>
                <w:rFonts w:ascii="仿宋" w:hAnsi="仿宋"/>
                <w:sz w:val="24"/>
              </w:rPr>
            </w:pPr>
          </w:p>
        </w:tc>
        <w:tc>
          <w:tcPr>
            <w:tcW w:w="426" w:type="pct"/>
            <w:vMerge/>
            <w:tcBorders>
              <w:left w:val="single" w:sz="4" w:space="0" w:color="000000"/>
              <w:right w:val="single" w:sz="4" w:space="0" w:color="000000"/>
            </w:tcBorders>
            <w:vAlign w:val="center"/>
          </w:tcPr>
          <w:p w14:paraId="03553542" w14:textId="77777777" w:rsidR="0011328F" w:rsidRDefault="0011328F">
            <w:pPr>
              <w:jc w:val="center"/>
              <w:rPr>
                <w:rFonts w:ascii="仿宋" w:hAnsi="仿宋"/>
                <w:sz w:val="24"/>
              </w:rPr>
            </w:pPr>
          </w:p>
        </w:tc>
        <w:tc>
          <w:tcPr>
            <w:tcW w:w="1881" w:type="pct"/>
            <w:gridSpan w:val="4"/>
            <w:tcBorders>
              <w:top w:val="single" w:sz="4" w:space="0" w:color="000000"/>
              <w:left w:val="single" w:sz="4" w:space="0" w:color="000000"/>
              <w:bottom w:val="single" w:sz="4" w:space="0" w:color="auto"/>
              <w:right w:val="single" w:sz="4" w:space="0" w:color="000000"/>
            </w:tcBorders>
            <w:vAlign w:val="center"/>
          </w:tcPr>
          <w:p w14:paraId="76E8EA48" w14:textId="77777777" w:rsidR="0011328F" w:rsidRDefault="00154E20">
            <w:pPr>
              <w:jc w:val="center"/>
              <w:rPr>
                <w:rFonts w:ascii="仿宋" w:hAnsi="仿宋"/>
                <w:bCs/>
                <w:sz w:val="24"/>
              </w:rPr>
            </w:pPr>
            <w:r>
              <w:rPr>
                <w:rFonts w:ascii="仿宋" w:hAnsi="仿宋" w:hint="eastAsia"/>
                <w:bCs/>
                <w:sz w:val="24"/>
              </w:rPr>
              <w:t>竞争对手分析精准</w:t>
            </w:r>
          </w:p>
        </w:tc>
        <w:tc>
          <w:tcPr>
            <w:tcW w:w="468" w:type="pct"/>
            <w:tcBorders>
              <w:left w:val="single" w:sz="4" w:space="0" w:color="000000"/>
              <w:right w:val="single" w:sz="4" w:space="0" w:color="000000"/>
            </w:tcBorders>
            <w:vAlign w:val="center"/>
          </w:tcPr>
          <w:p w14:paraId="6070CD09" w14:textId="77777777" w:rsidR="0011328F" w:rsidRDefault="00154E20">
            <w:pPr>
              <w:jc w:val="center"/>
              <w:rPr>
                <w:rFonts w:ascii="仿宋" w:hAnsi="仿宋"/>
                <w:sz w:val="24"/>
              </w:rPr>
            </w:pPr>
            <w:r>
              <w:rPr>
                <w:rFonts w:ascii="仿宋" w:hAnsi="仿宋" w:hint="eastAsia"/>
                <w:sz w:val="24"/>
              </w:rPr>
              <w:t>2分</w:t>
            </w:r>
          </w:p>
        </w:tc>
        <w:tc>
          <w:tcPr>
            <w:tcW w:w="413" w:type="pct"/>
            <w:tcBorders>
              <w:left w:val="single" w:sz="4" w:space="0" w:color="000000"/>
              <w:right w:val="single" w:sz="4" w:space="0" w:color="000000"/>
            </w:tcBorders>
            <w:vAlign w:val="center"/>
          </w:tcPr>
          <w:p w14:paraId="6276AD02" w14:textId="77777777" w:rsidR="0011328F" w:rsidRDefault="00154E20">
            <w:pPr>
              <w:jc w:val="center"/>
              <w:rPr>
                <w:rFonts w:ascii="仿宋" w:hAnsi="仿宋"/>
                <w:bCs/>
                <w:sz w:val="24"/>
              </w:rPr>
            </w:pPr>
            <w:r>
              <w:rPr>
                <w:rFonts w:ascii="仿宋" w:hAnsi="仿宋" w:hint="eastAsia"/>
                <w:bCs/>
                <w:sz w:val="24"/>
              </w:rPr>
              <w:t>机考评分</w:t>
            </w:r>
          </w:p>
        </w:tc>
      </w:tr>
      <w:tr w:rsidR="0011328F" w14:paraId="2261AA84" w14:textId="77777777">
        <w:trPr>
          <w:trHeight w:val="494"/>
          <w:jc w:val="center"/>
        </w:trPr>
        <w:tc>
          <w:tcPr>
            <w:tcW w:w="276" w:type="pct"/>
            <w:vMerge/>
            <w:tcBorders>
              <w:left w:val="single" w:sz="4" w:space="0" w:color="000000"/>
              <w:right w:val="single" w:sz="4" w:space="0" w:color="000000"/>
            </w:tcBorders>
            <w:vAlign w:val="center"/>
          </w:tcPr>
          <w:p w14:paraId="6243518B" w14:textId="77777777" w:rsidR="0011328F" w:rsidRDefault="0011328F">
            <w:pPr>
              <w:rPr>
                <w:rFonts w:ascii="仿宋" w:hAnsi="仿宋"/>
                <w:b/>
                <w:bCs/>
                <w:sz w:val="24"/>
              </w:rPr>
            </w:pPr>
          </w:p>
        </w:tc>
        <w:tc>
          <w:tcPr>
            <w:tcW w:w="1536" w:type="pct"/>
            <w:vMerge/>
            <w:tcBorders>
              <w:left w:val="single" w:sz="4" w:space="0" w:color="000000"/>
              <w:right w:val="single" w:sz="4" w:space="0" w:color="000000"/>
            </w:tcBorders>
            <w:vAlign w:val="center"/>
          </w:tcPr>
          <w:p w14:paraId="4B9C3AA8" w14:textId="77777777" w:rsidR="0011328F" w:rsidRDefault="0011328F">
            <w:pPr>
              <w:rPr>
                <w:rFonts w:ascii="仿宋" w:hAnsi="仿宋"/>
                <w:sz w:val="24"/>
              </w:rPr>
            </w:pPr>
          </w:p>
        </w:tc>
        <w:tc>
          <w:tcPr>
            <w:tcW w:w="426" w:type="pct"/>
            <w:vMerge/>
            <w:tcBorders>
              <w:left w:val="single" w:sz="4" w:space="0" w:color="000000"/>
              <w:bottom w:val="single" w:sz="4" w:space="0" w:color="000000"/>
              <w:right w:val="single" w:sz="4" w:space="0" w:color="000000"/>
            </w:tcBorders>
            <w:vAlign w:val="center"/>
          </w:tcPr>
          <w:p w14:paraId="43830DDB" w14:textId="77777777" w:rsidR="0011328F" w:rsidRDefault="0011328F">
            <w:pPr>
              <w:jc w:val="center"/>
              <w:rPr>
                <w:rFonts w:ascii="仿宋" w:hAnsi="仿宋"/>
                <w:sz w:val="24"/>
              </w:rPr>
            </w:pPr>
          </w:p>
        </w:tc>
        <w:tc>
          <w:tcPr>
            <w:tcW w:w="1881" w:type="pct"/>
            <w:gridSpan w:val="4"/>
            <w:tcBorders>
              <w:top w:val="single" w:sz="4" w:space="0" w:color="000000"/>
              <w:left w:val="single" w:sz="4" w:space="0" w:color="000000"/>
              <w:bottom w:val="single" w:sz="4" w:space="0" w:color="auto"/>
              <w:right w:val="single" w:sz="4" w:space="0" w:color="000000"/>
            </w:tcBorders>
            <w:vAlign w:val="center"/>
          </w:tcPr>
          <w:p w14:paraId="15B767B3" w14:textId="77777777" w:rsidR="0011328F" w:rsidRDefault="00154E20">
            <w:pPr>
              <w:jc w:val="center"/>
              <w:rPr>
                <w:rFonts w:ascii="仿宋" w:hAnsi="仿宋"/>
                <w:bCs/>
                <w:sz w:val="24"/>
              </w:rPr>
            </w:pPr>
            <w:r>
              <w:rPr>
                <w:rFonts w:ascii="仿宋" w:hAnsi="仿宋" w:hint="eastAsia"/>
                <w:bCs/>
                <w:sz w:val="24"/>
              </w:rPr>
              <w:t>产品定位精准</w:t>
            </w:r>
          </w:p>
        </w:tc>
        <w:tc>
          <w:tcPr>
            <w:tcW w:w="468" w:type="pct"/>
            <w:tcBorders>
              <w:left w:val="single" w:sz="4" w:space="0" w:color="000000"/>
              <w:bottom w:val="single" w:sz="4" w:space="0" w:color="auto"/>
              <w:right w:val="single" w:sz="4" w:space="0" w:color="000000"/>
            </w:tcBorders>
            <w:vAlign w:val="center"/>
          </w:tcPr>
          <w:p w14:paraId="3811E909" w14:textId="77777777" w:rsidR="0011328F" w:rsidRDefault="00154E20">
            <w:pPr>
              <w:jc w:val="center"/>
              <w:rPr>
                <w:rFonts w:ascii="仿宋" w:hAnsi="仿宋"/>
                <w:sz w:val="24"/>
              </w:rPr>
            </w:pPr>
            <w:r>
              <w:rPr>
                <w:rFonts w:ascii="仿宋" w:hAnsi="仿宋" w:hint="eastAsia"/>
                <w:sz w:val="24"/>
              </w:rPr>
              <w:t>1分</w:t>
            </w:r>
          </w:p>
        </w:tc>
        <w:tc>
          <w:tcPr>
            <w:tcW w:w="413" w:type="pct"/>
            <w:tcBorders>
              <w:left w:val="single" w:sz="4" w:space="0" w:color="000000"/>
              <w:bottom w:val="single" w:sz="4" w:space="0" w:color="auto"/>
              <w:right w:val="single" w:sz="4" w:space="0" w:color="000000"/>
            </w:tcBorders>
            <w:vAlign w:val="center"/>
          </w:tcPr>
          <w:p w14:paraId="2225E227" w14:textId="77777777" w:rsidR="0011328F" w:rsidRDefault="00154E20">
            <w:pPr>
              <w:jc w:val="center"/>
              <w:rPr>
                <w:rFonts w:ascii="仿宋" w:hAnsi="仿宋"/>
                <w:bCs/>
                <w:sz w:val="24"/>
              </w:rPr>
            </w:pPr>
            <w:r>
              <w:rPr>
                <w:rFonts w:ascii="仿宋" w:hAnsi="仿宋" w:hint="eastAsia"/>
                <w:bCs/>
                <w:sz w:val="24"/>
              </w:rPr>
              <w:t>机考评分</w:t>
            </w:r>
          </w:p>
        </w:tc>
      </w:tr>
      <w:tr w:rsidR="0011328F" w14:paraId="1C8B96F2" w14:textId="77777777">
        <w:trPr>
          <w:trHeight w:val="436"/>
          <w:jc w:val="center"/>
        </w:trPr>
        <w:tc>
          <w:tcPr>
            <w:tcW w:w="276" w:type="pct"/>
            <w:vMerge/>
            <w:tcBorders>
              <w:left w:val="single" w:sz="4" w:space="0" w:color="000000"/>
              <w:right w:val="single" w:sz="4" w:space="0" w:color="000000"/>
            </w:tcBorders>
            <w:vAlign w:val="center"/>
          </w:tcPr>
          <w:p w14:paraId="17D75436" w14:textId="77777777" w:rsidR="0011328F" w:rsidRDefault="0011328F">
            <w:pPr>
              <w:rPr>
                <w:rFonts w:ascii="仿宋" w:hAnsi="仿宋"/>
                <w:b/>
                <w:bCs/>
                <w:sz w:val="24"/>
              </w:rPr>
            </w:pPr>
          </w:p>
        </w:tc>
        <w:tc>
          <w:tcPr>
            <w:tcW w:w="1536" w:type="pct"/>
            <w:vMerge/>
            <w:tcBorders>
              <w:left w:val="single" w:sz="4" w:space="0" w:color="000000"/>
              <w:right w:val="single" w:sz="4" w:space="0" w:color="000000"/>
            </w:tcBorders>
            <w:vAlign w:val="center"/>
          </w:tcPr>
          <w:p w14:paraId="3AC64F51" w14:textId="77777777" w:rsidR="0011328F" w:rsidRDefault="0011328F">
            <w:pPr>
              <w:rPr>
                <w:rFonts w:ascii="仿宋" w:hAnsi="仿宋"/>
                <w:sz w:val="24"/>
              </w:rPr>
            </w:pPr>
          </w:p>
        </w:tc>
        <w:tc>
          <w:tcPr>
            <w:tcW w:w="426" w:type="pct"/>
            <w:vMerge w:val="restart"/>
            <w:tcBorders>
              <w:top w:val="single" w:sz="4" w:space="0" w:color="000000"/>
              <w:left w:val="single" w:sz="4" w:space="0" w:color="000000"/>
              <w:right w:val="single" w:sz="4" w:space="0" w:color="000000"/>
            </w:tcBorders>
            <w:vAlign w:val="center"/>
          </w:tcPr>
          <w:p w14:paraId="64DDBD00" w14:textId="77777777" w:rsidR="0011328F" w:rsidRDefault="00154E20">
            <w:pPr>
              <w:jc w:val="center"/>
              <w:rPr>
                <w:rFonts w:ascii="仿宋" w:hAnsi="仿宋"/>
                <w:sz w:val="24"/>
              </w:rPr>
            </w:pPr>
            <w:r>
              <w:rPr>
                <w:rFonts w:ascii="仿宋" w:hAnsi="仿宋" w:hint="eastAsia"/>
                <w:sz w:val="24"/>
              </w:rPr>
              <w:t>数据化选品</w:t>
            </w:r>
          </w:p>
        </w:tc>
        <w:tc>
          <w:tcPr>
            <w:tcW w:w="1881" w:type="pct"/>
            <w:gridSpan w:val="4"/>
            <w:tcBorders>
              <w:top w:val="single" w:sz="4" w:space="0" w:color="auto"/>
              <w:left w:val="single" w:sz="4" w:space="0" w:color="000000"/>
              <w:bottom w:val="single" w:sz="4" w:space="0" w:color="auto"/>
              <w:right w:val="single" w:sz="4" w:space="0" w:color="000000"/>
            </w:tcBorders>
            <w:vAlign w:val="center"/>
          </w:tcPr>
          <w:p w14:paraId="29A89C64" w14:textId="77777777" w:rsidR="0011328F" w:rsidRDefault="00154E20">
            <w:pPr>
              <w:jc w:val="center"/>
              <w:rPr>
                <w:rFonts w:ascii="仿宋" w:hAnsi="仿宋"/>
                <w:bCs/>
                <w:sz w:val="24"/>
              </w:rPr>
            </w:pPr>
            <w:r>
              <w:rPr>
                <w:rFonts w:ascii="仿宋" w:hAnsi="仿宋" w:hint="eastAsia"/>
                <w:bCs/>
                <w:sz w:val="24"/>
              </w:rPr>
              <w:t>产品生命周期分析准确</w:t>
            </w:r>
          </w:p>
        </w:tc>
        <w:tc>
          <w:tcPr>
            <w:tcW w:w="468" w:type="pct"/>
            <w:tcBorders>
              <w:top w:val="single" w:sz="4" w:space="0" w:color="auto"/>
              <w:left w:val="single" w:sz="4" w:space="0" w:color="000000"/>
              <w:right w:val="single" w:sz="4" w:space="0" w:color="000000"/>
            </w:tcBorders>
            <w:vAlign w:val="center"/>
          </w:tcPr>
          <w:p w14:paraId="448477AD" w14:textId="77777777" w:rsidR="0011328F" w:rsidRDefault="00154E20">
            <w:pPr>
              <w:jc w:val="center"/>
              <w:rPr>
                <w:rFonts w:ascii="仿宋" w:hAnsi="仿宋"/>
                <w:sz w:val="24"/>
              </w:rPr>
            </w:pPr>
            <w:r>
              <w:rPr>
                <w:rFonts w:ascii="仿宋" w:hAnsi="仿宋" w:hint="eastAsia"/>
                <w:sz w:val="24"/>
              </w:rPr>
              <w:t>2分</w:t>
            </w:r>
          </w:p>
        </w:tc>
        <w:tc>
          <w:tcPr>
            <w:tcW w:w="413" w:type="pct"/>
            <w:tcBorders>
              <w:top w:val="single" w:sz="4" w:space="0" w:color="auto"/>
              <w:left w:val="single" w:sz="4" w:space="0" w:color="000000"/>
              <w:right w:val="single" w:sz="4" w:space="0" w:color="000000"/>
            </w:tcBorders>
            <w:vAlign w:val="center"/>
          </w:tcPr>
          <w:p w14:paraId="28F00F66" w14:textId="77777777" w:rsidR="0011328F" w:rsidRDefault="00154E20">
            <w:pPr>
              <w:jc w:val="center"/>
              <w:rPr>
                <w:rFonts w:ascii="仿宋" w:hAnsi="仿宋"/>
                <w:sz w:val="24"/>
              </w:rPr>
            </w:pPr>
            <w:r>
              <w:rPr>
                <w:rFonts w:ascii="仿宋" w:hAnsi="仿宋" w:hint="eastAsia"/>
                <w:bCs/>
                <w:sz w:val="24"/>
              </w:rPr>
              <w:t>机考评分</w:t>
            </w:r>
          </w:p>
        </w:tc>
      </w:tr>
      <w:tr w:rsidR="0011328F" w14:paraId="7F00991C" w14:textId="77777777">
        <w:trPr>
          <w:trHeight w:val="864"/>
          <w:jc w:val="center"/>
        </w:trPr>
        <w:tc>
          <w:tcPr>
            <w:tcW w:w="276" w:type="pct"/>
            <w:vMerge/>
            <w:tcBorders>
              <w:left w:val="single" w:sz="4" w:space="0" w:color="000000"/>
              <w:right w:val="single" w:sz="4" w:space="0" w:color="000000"/>
            </w:tcBorders>
            <w:vAlign w:val="center"/>
          </w:tcPr>
          <w:p w14:paraId="322A820E" w14:textId="77777777" w:rsidR="0011328F" w:rsidRDefault="0011328F">
            <w:pPr>
              <w:rPr>
                <w:rFonts w:ascii="仿宋" w:hAnsi="仿宋"/>
                <w:b/>
                <w:bCs/>
                <w:sz w:val="24"/>
              </w:rPr>
            </w:pPr>
          </w:p>
        </w:tc>
        <w:tc>
          <w:tcPr>
            <w:tcW w:w="1536" w:type="pct"/>
            <w:vMerge/>
            <w:tcBorders>
              <w:left w:val="single" w:sz="4" w:space="0" w:color="000000"/>
              <w:right w:val="single" w:sz="4" w:space="0" w:color="000000"/>
            </w:tcBorders>
            <w:vAlign w:val="center"/>
          </w:tcPr>
          <w:p w14:paraId="23CC1925" w14:textId="77777777" w:rsidR="0011328F" w:rsidRDefault="0011328F">
            <w:pPr>
              <w:rPr>
                <w:rFonts w:ascii="仿宋" w:hAnsi="仿宋"/>
                <w:sz w:val="24"/>
              </w:rPr>
            </w:pPr>
          </w:p>
        </w:tc>
        <w:tc>
          <w:tcPr>
            <w:tcW w:w="426" w:type="pct"/>
            <w:vMerge/>
            <w:tcBorders>
              <w:left w:val="single" w:sz="4" w:space="0" w:color="000000"/>
              <w:right w:val="single" w:sz="4" w:space="0" w:color="000000"/>
            </w:tcBorders>
            <w:vAlign w:val="center"/>
          </w:tcPr>
          <w:p w14:paraId="67ED73E9" w14:textId="77777777" w:rsidR="0011328F" w:rsidRDefault="0011328F">
            <w:pPr>
              <w:jc w:val="center"/>
              <w:rPr>
                <w:rFonts w:ascii="仿宋" w:hAnsi="仿宋"/>
                <w:sz w:val="24"/>
              </w:rPr>
            </w:pPr>
          </w:p>
        </w:tc>
        <w:tc>
          <w:tcPr>
            <w:tcW w:w="1881" w:type="pct"/>
            <w:gridSpan w:val="4"/>
            <w:tcBorders>
              <w:top w:val="single" w:sz="4" w:space="0" w:color="auto"/>
              <w:left w:val="single" w:sz="4" w:space="0" w:color="000000"/>
              <w:bottom w:val="single" w:sz="4" w:space="0" w:color="auto"/>
              <w:right w:val="single" w:sz="4" w:space="0" w:color="000000"/>
            </w:tcBorders>
            <w:vAlign w:val="center"/>
          </w:tcPr>
          <w:p w14:paraId="1B8498D3" w14:textId="77777777" w:rsidR="0011328F" w:rsidRDefault="00154E20">
            <w:pPr>
              <w:jc w:val="center"/>
              <w:rPr>
                <w:rFonts w:ascii="仿宋" w:hAnsi="仿宋"/>
                <w:bCs/>
                <w:sz w:val="24"/>
              </w:rPr>
            </w:pPr>
            <w:r>
              <w:rPr>
                <w:rFonts w:ascii="仿宋" w:hAnsi="仿宋" w:hint="eastAsia"/>
                <w:bCs/>
                <w:sz w:val="24"/>
              </w:rPr>
              <w:t>产品投资回报率分析准确</w:t>
            </w:r>
          </w:p>
        </w:tc>
        <w:tc>
          <w:tcPr>
            <w:tcW w:w="468" w:type="pct"/>
            <w:tcBorders>
              <w:left w:val="single" w:sz="4" w:space="0" w:color="000000"/>
              <w:right w:val="single" w:sz="4" w:space="0" w:color="000000"/>
            </w:tcBorders>
            <w:vAlign w:val="center"/>
          </w:tcPr>
          <w:p w14:paraId="48E78EB3" w14:textId="77777777" w:rsidR="0011328F" w:rsidRDefault="00154E20">
            <w:pPr>
              <w:jc w:val="center"/>
              <w:rPr>
                <w:rFonts w:ascii="仿宋" w:hAnsi="仿宋"/>
                <w:sz w:val="24"/>
              </w:rPr>
            </w:pPr>
            <w:r>
              <w:rPr>
                <w:rFonts w:ascii="仿宋" w:hAnsi="仿宋" w:hint="eastAsia"/>
                <w:sz w:val="24"/>
              </w:rPr>
              <w:t>2分</w:t>
            </w:r>
          </w:p>
        </w:tc>
        <w:tc>
          <w:tcPr>
            <w:tcW w:w="413" w:type="pct"/>
            <w:tcBorders>
              <w:left w:val="single" w:sz="4" w:space="0" w:color="000000"/>
              <w:right w:val="single" w:sz="4" w:space="0" w:color="000000"/>
            </w:tcBorders>
            <w:vAlign w:val="center"/>
          </w:tcPr>
          <w:p w14:paraId="765A3DC5" w14:textId="77777777" w:rsidR="0011328F" w:rsidRDefault="00154E20">
            <w:pPr>
              <w:jc w:val="center"/>
              <w:rPr>
                <w:rFonts w:ascii="仿宋" w:hAnsi="仿宋"/>
                <w:sz w:val="24"/>
              </w:rPr>
            </w:pPr>
            <w:r>
              <w:rPr>
                <w:rFonts w:ascii="仿宋" w:hAnsi="仿宋" w:hint="eastAsia"/>
                <w:bCs/>
                <w:sz w:val="24"/>
              </w:rPr>
              <w:t>机考评分</w:t>
            </w:r>
          </w:p>
        </w:tc>
      </w:tr>
      <w:tr w:rsidR="0011328F" w14:paraId="6C4ADB01" w14:textId="77777777">
        <w:trPr>
          <w:trHeight w:val="864"/>
          <w:jc w:val="center"/>
        </w:trPr>
        <w:tc>
          <w:tcPr>
            <w:tcW w:w="276" w:type="pct"/>
            <w:vMerge/>
            <w:tcBorders>
              <w:left w:val="single" w:sz="4" w:space="0" w:color="000000"/>
              <w:right w:val="single" w:sz="4" w:space="0" w:color="000000"/>
            </w:tcBorders>
            <w:vAlign w:val="center"/>
          </w:tcPr>
          <w:p w14:paraId="54FED2C3" w14:textId="77777777" w:rsidR="0011328F" w:rsidRDefault="0011328F">
            <w:pPr>
              <w:rPr>
                <w:rFonts w:ascii="仿宋" w:hAnsi="仿宋"/>
                <w:b/>
                <w:bCs/>
                <w:sz w:val="24"/>
              </w:rPr>
            </w:pPr>
          </w:p>
        </w:tc>
        <w:tc>
          <w:tcPr>
            <w:tcW w:w="1536" w:type="pct"/>
            <w:vMerge/>
            <w:tcBorders>
              <w:left w:val="single" w:sz="4" w:space="0" w:color="000000"/>
              <w:right w:val="single" w:sz="4" w:space="0" w:color="000000"/>
            </w:tcBorders>
            <w:vAlign w:val="center"/>
          </w:tcPr>
          <w:p w14:paraId="4EE86BF7" w14:textId="77777777" w:rsidR="0011328F" w:rsidRDefault="0011328F">
            <w:pPr>
              <w:rPr>
                <w:rFonts w:ascii="仿宋" w:hAnsi="仿宋"/>
                <w:sz w:val="24"/>
              </w:rPr>
            </w:pPr>
          </w:p>
        </w:tc>
        <w:tc>
          <w:tcPr>
            <w:tcW w:w="426" w:type="pct"/>
            <w:vMerge/>
            <w:tcBorders>
              <w:left w:val="single" w:sz="4" w:space="0" w:color="000000"/>
              <w:bottom w:val="single" w:sz="4" w:space="0" w:color="auto"/>
              <w:right w:val="single" w:sz="4" w:space="0" w:color="000000"/>
            </w:tcBorders>
            <w:vAlign w:val="center"/>
          </w:tcPr>
          <w:p w14:paraId="4582B680" w14:textId="77777777" w:rsidR="0011328F" w:rsidRDefault="0011328F">
            <w:pPr>
              <w:jc w:val="center"/>
              <w:rPr>
                <w:rFonts w:ascii="仿宋" w:hAnsi="仿宋"/>
                <w:sz w:val="24"/>
              </w:rPr>
            </w:pPr>
          </w:p>
        </w:tc>
        <w:tc>
          <w:tcPr>
            <w:tcW w:w="1881" w:type="pct"/>
            <w:gridSpan w:val="4"/>
            <w:tcBorders>
              <w:top w:val="single" w:sz="4" w:space="0" w:color="auto"/>
              <w:left w:val="single" w:sz="4" w:space="0" w:color="000000"/>
              <w:bottom w:val="single" w:sz="4" w:space="0" w:color="auto"/>
              <w:right w:val="single" w:sz="4" w:space="0" w:color="000000"/>
            </w:tcBorders>
            <w:vAlign w:val="center"/>
          </w:tcPr>
          <w:p w14:paraId="42A02930" w14:textId="77777777" w:rsidR="0011328F" w:rsidRDefault="00154E20">
            <w:pPr>
              <w:jc w:val="center"/>
              <w:rPr>
                <w:rFonts w:ascii="仿宋" w:hAnsi="仿宋"/>
                <w:bCs/>
                <w:sz w:val="24"/>
              </w:rPr>
            </w:pPr>
            <w:r>
              <w:rPr>
                <w:rFonts w:ascii="仿宋" w:hAnsi="仿宋" w:hint="eastAsia"/>
                <w:bCs/>
                <w:sz w:val="24"/>
              </w:rPr>
              <w:t>产品选择准确</w:t>
            </w:r>
          </w:p>
        </w:tc>
        <w:tc>
          <w:tcPr>
            <w:tcW w:w="468" w:type="pct"/>
            <w:tcBorders>
              <w:left w:val="single" w:sz="4" w:space="0" w:color="000000"/>
              <w:bottom w:val="single" w:sz="4" w:space="0" w:color="auto"/>
              <w:right w:val="single" w:sz="4" w:space="0" w:color="000000"/>
            </w:tcBorders>
            <w:vAlign w:val="center"/>
          </w:tcPr>
          <w:p w14:paraId="1558E45E" w14:textId="77777777" w:rsidR="0011328F" w:rsidRDefault="00154E20">
            <w:pPr>
              <w:jc w:val="center"/>
              <w:rPr>
                <w:rFonts w:ascii="仿宋" w:hAnsi="仿宋"/>
                <w:sz w:val="24"/>
              </w:rPr>
            </w:pPr>
            <w:r>
              <w:rPr>
                <w:rFonts w:ascii="仿宋" w:hAnsi="仿宋" w:hint="eastAsia"/>
                <w:sz w:val="24"/>
              </w:rPr>
              <w:t>1分</w:t>
            </w:r>
          </w:p>
        </w:tc>
        <w:tc>
          <w:tcPr>
            <w:tcW w:w="413" w:type="pct"/>
            <w:tcBorders>
              <w:left w:val="single" w:sz="4" w:space="0" w:color="000000"/>
              <w:bottom w:val="single" w:sz="4" w:space="0" w:color="auto"/>
              <w:right w:val="single" w:sz="4" w:space="0" w:color="000000"/>
            </w:tcBorders>
            <w:vAlign w:val="center"/>
          </w:tcPr>
          <w:p w14:paraId="0E3D9A08" w14:textId="77777777" w:rsidR="0011328F" w:rsidRDefault="00154E20">
            <w:pPr>
              <w:jc w:val="center"/>
              <w:rPr>
                <w:rFonts w:ascii="仿宋" w:hAnsi="仿宋"/>
                <w:sz w:val="24"/>
              </w:rPr>
            </w:pPr>
            <w:r>
              <w:rPr>
                <w:rFonts w:ascii="仿宋" w:hAnsi="仿宋" w:hint="eastAsia"/>
                <w:bCs/>
                <w:sz w:val="24"/>
              </w:rPr>
              <w:t>机考评分</w:t>
            </w:r>
          </w:p>
        </w:tc>
      </w:tr>
      <w:tr w:rsidR="0011328F" w14:paraId="436512BC" w14:textId="77777777">
        <w:trPr>
          <w:trHeight w:val="1296"/>
          <w:jc w:val="center"/>
        </w:trPr>
        <w:tc>
          <w:tcPr>
            <w:tcW w:w="276" w:type="pct"/>
            <w:vMerge/>
            <w:tcBorders>
              <w:left w:val="single" w:sz="4" w:space="0" w:color="000000"/>
              <w:right w:val="single" w:sz="4" w:space="0" w:color="000000"/>
            </w:tcBorders>
            <w:vAlign w:val="center"/>
          </w:tcPr>
          <w:p w14:paraId="0EC094C0" w14:textId="77777777" w:rsidR="0011328F" w:rsidRDefault="0011328F">
            <w:pPr>
              <w:rPr>
                <w:rFonts w:ascii="仿宋" w:hAnsi="仿宋"/>
                <w:b/>
                <w:bCs/>
                <w:sz w:val="24"/>
              </w:rPr>
            </w:pPr>
          </w:p>
        </w:tc>
        <w:tc>
          <w:tcPr>
            <w:tcW w:w="1536" w:type="pct"/>
            <w:vMerge/>
            <w:tcBorders>
              <w:left w:val="single" w:sz="4" w:space="0" w:color="000000"/>
              <w:right w:val="single" w:sz="4" w:space="0" w:color="000000"/>
            </w:tcBorders>
            <w:vAlign w:val="center"/>
          </w:tcPr>
          <w:p w14:paraId="0D174612" w14:textId="77777777" w:rsidR="0011328F" w:rsidRDefault="0011328F">
            <w:pPr>
              <w:rPr>
                <w:rFonts w:ascii="仿宋" w:hAnsi="仿宋"/>
                <w:sz w:val="24"/>
              </w:rPr>
            </w:pPr>
          </w:p>
        </w:tc>
        <w:tc>
          <w:tcPr>
            <w:tcW w:w="426" w:type="pct"/>
            <w:vMerge w:val="restart"/>
            <w:tcBorders>
              <w:top w:val="single" w:sz="4" w:space="0" w:color="auto"/>
              <w:left w:val="single" w:sz="4" w:space="0" w:color="000000"/>
              <w:right w:val="single" w:sz="4" w:space="0" w:color="000000"/>
            </w:tcBorders>
            <w:vAlign w:val="center"/>
          </w:tcPr>
          <w:p w14:paraId="50E7DC7B" w14:textId="77777777" w:rsidR="0011328F" w:rsidRDefault="00154E20">
            <w:pPr>
              <w:jc w:val="center"/>
              <w:rPr>
                <w:rFonts w:ascii="仿宋" w:hAnsi="仿宋"/>
                <w:sz w:val="24"/>
              </w:rPr>
            </w:pPr>
            <w:r>
              <w:rPr>
                <w:rFonts w:ascii="仿宋" w:hAnsi="仿宋" w:hint="eastAsia"/>
                <w:sz w:val="24"/>
              </w:rPr>
              <w:t>产品供应渠道评估</w:t>
            </w:r>
          </w:p>
        </w:tc>
        <w:tc>
          <w:tcPr>
            <w:tcW w:w="1881" w:type="pct"/>
            <w:gridSpan w:val="4"/>
            <w:tcBorders>
              <w:top w:val="single" w:sz="4" w:space="0" w:color="auto"/>
              <w:left w:val="single" w:sz="4" w:space="0" w:color="000000"/>
              <w:bottom w:val="single" w:sz="4" w:space="0" w:color="auto"/>
              <w:right w:val="single" w:sz="4" w:space="0" w:color="000000"/>
            </w:tcBorders>
            <w:vAlign w:val="center"/>
          </w:tcPr>
          <w:p w14:paraId="6A024082" w14:textId="77777777" w:rsidR="0011328F" w:rsidRDefault="00154E20">
            <w:pPr>
              <w:jc w:val="center"/>
              <w:rPr>
                <w:rFonts w:ascii="仿宋" w:hAnsi="仿宋"/>
                <w:sz w:val="24"/>
              </w:rPr>
            </w:pPr>
            <w:r>
              <w:rPr>
                <w:rFonts w:ascii="仿宋" w:hAnsi="仿宋" w:hint="eastAsia"/>
                <w:sz w:val="24"/>
              </w:rPr>
              <w:t>产品供应渠道评估准确</w:t>
            </w:r>
          </w:p>
        </w:tc>
        <w:tc>
          <w:tcPr>
            <w:tcW w:w="468" w:type="pct"/>
            <w:tcBorders>
              <w:top w:val="single" w:sz="4" w:space="0" w:color="auto"/>
              <w:left w:val="single" w:sz="4" w:space="0" w:color="000000"/>
              <w:right w:val="single" w:sz="4" w:space="0" w:color="000000"/>
            </w:tcBorders>
            <w:vAlign w:val="center"/>
          </w:tcPr>
          <w:p w14:paraId="7371B5A8" w14:textId="77777777" w:rsidR="0011328F" w:rsidRDefault="00154E20">
            <w:pPr>
              <w:jc w:val="center"/>
              <w:rPr>
                <w:rFonts w:ascii="仿宋" w:hAnsi="仿宋"/>
                <w:sz w:val="24"/>
              </w:rPr>
            </w:pPr>
            <w:r>
              <w:rPr>
                <w:rFonts w:ascii="仿宋" w:hAnsi="仿宋" w:hint="eastAsia"/>
                <w:sz w:val="24"/>
              </w:rPr>
              <w:t>3分</w:t>
            </w:r>
          </w:p>
        </w:tc>
        <w:tc>
          <w:tcPr>
            <w:tcW w:w="413" w:type="pct"/>
            <w:tcBorders>
              <w:top w:val="single" w:sz="4" w:space="0" w:color="auto"/>
              <w:left w:val="single" w:sz="4" w:space="0" w:color="000000"/>
              <w:right w:val="single" w:sz="4" w:space="0" w:color="000000"/>
            </w:tcBorders>
            <w:vAlign w:val="center"/>
          </w:tcPr>
          <w:p w14:paraId="6C52E697" w14:textId="77777777" w:rsidR="0011328F" w:rsidRDefault="00154E20">
            <w:pPr>
              <w:jc w:val="center"/>
              <w:rPr>
                <w:rFonts w:ascii="仿宋" w:hAnsi="仿宋"/>
                <w:sz w:val="24"/>
              </w:rPr>
            </w:pPr>
            <w:r>
              <w:rPr>
                <w:rFonts w:ascii="仿宋" w:hAnsi="仿宋" w:hint="eastAsia"/>
                <w:sz w:val="24"/>
              </w:rPr>
              <w:t>机考评分</w:t>
            </w:r>
          </w:p>
        </w:tc>
      </w:tr>
      <w:tr w:rsidR="0011328F" w14:paraId="2F3215DC" w14:textId="77777777">
        <w:trPr>
          <w:trHeight w:val="108"/>
          <w:jc w:val="center"/>
        </w:trPr>
        <w:tc>
          <w:tcPr>
            <w:tcW w:w="276" w:type="pct"/>
            <w:vMerge/>
            <w:tcBorders>
              <w:left w:val="single" w:sz="4" w:space="0" w:color="000000"/>
              <w:right w:val="single" w:sz="4" w:space="0" w:color="000000"/>
            </w:tcBorders>
            <w:vAlign w:val="center"/>
          </w:tcPr>
          <w:p w14:paraId="178C9515" w14:textId="77777777" w:rsidR="0011328F" w:rsidRDefault="0011328F">
            <w:pPr>
              <w:rPr>
                <w:rFonts w:ascii="仿宋" w:hAnsi="仿宋"/>
                <w:b/>
                <w:bCs/>
                <w:sz w:val="24"/>
              </w:rPr>
            </w:pPr>
          </w:p>
        </w:tc>
        <w:tc>
          <w:tcPr>
            <w:tcW w:w="1536" w:type="pct"/>
            <w:vMerge/>
            <w:tcBorders>
              <w:left w:val="single" w:sz="4" w:space="0" w:color="000000"/>
              <w:right w:val="single" w:sz="4" w:space="0" w:color="000000"/>
            </w:tcBorders>
            <w:vAlign w:val="center"/>
          </w:tcPr>
          <w:p w14:paraId="074017DB" w14:textId="77777777" w:rsidR="0011328F" w:rsidRDefault="0011328F">
            <w:pPr>
              <w:rPr>
                <w:rFonts w:ascii="仿宋" w:hAnsi="仿宋"/>
                <w:sz w:val="24"/>
              </w:rPr>
            </w:pPr>
          </w:p>
        </w:tc>
        <w:tc>
          <w:tcPr>
            <w:tcW w:w="426" w:type="pct"/>
            <w:vMerge/>
            <w:tcBorders>
              <w:left w:val="single" w:sz="4" w:space="0" w:color="000000"/>
              <w:bottom w:val="single" w:sz="4" w:space="0" w:color="000000"/>
              <w:right w:val="single" w:sz="4" w:space="0" w:color="000000"/>
            </w:tcBorders>
            <w:vAlign w:val="center"/>
          </w:tcPr>
          <w:p w14:paraId="40DFDC23" w14:textId="77777777" w:rsidR="0011328F" w:rsidRDefault="0011328F">
            <w:pPr>
              <w:jc w:val="center"/>
              <w:rPr>
                <w:rFonts w:ascii="仿宋" w:hAnsi="仿宋"/>
                <w:sz w:val="24"/>
              </w:rPr>
            </w:pPr>
          </w:p>
        </w:tc>
        <w:tc>
          <w:tcPr>
            <w:tcW w:w="1881" w:type="pct"/>
            <w:gridSpan w:val="4"/>
            <w:tcBorders>
              <w:top w:val="single" w:sz="4" w:space="0" w:color="auto"/>
              <w:left w:val="single" w:sz="4" w:space="0" w:color="000000"/>
              <w:bottom w:val="single" w:sz="4" w:space="0" w:color="auto"/>
              <w:right w:val="single" w:sz="4" w:space="0" w:color="000000"/>
            </w:tcBorders>
            <w:vAlign w:val="center"/>
          </w:tcPr>
          <w:p w14:paraId="670D11AA" w14:textId="77777777" w:rsidR="0011328F" w:rsidRDefault="00154E20">
            <w:pPr>
              <w:jc w:val="center"/>
              <w:rPr>
                <w:rFonts w:ascii="仿宋" w:hAnsi="仿宋"/>
                <w:sz w:val="24"/>
              </w:rPr>
            </w:pPr>
            <w:r>
              <w:rPr>
                <w:rFonts w:ascii="仿宋" w:hAnsi="仿宋" w:hint="eastAsia"/>
                <w:sz w:val="24"/>
              </w:rPr>
              <w:t>产品供应渠道选择合理</w:t>
            </w:r>
          </w:p>
        </w:tc>
        <w:tc>
          <w:tcPr>
            <w:tcW w:w="468" w:type="pct"/>
            <w:tcBorders>
              <w:left w:val="single" w:sz="4" w:space="0" w:color="000000"/>
              <w:bottom w:val="single" w:sz="4" w:space="0" w:color="auto"/>
              <w:right w:val="single" w:sz="4" w:space="0" w:color="000000"/>
            </w:tcBorders>
            <w:vAlign w:val="center"/>
          </w:tcPr>
          <w:p w14:paraId="7B6B969F" w14:textId="77777777" w:rsidR="0011328F" w:rsidRDefault="00154E20">
            <w:pPr>
              <w:jc w:val="center"/>
              <w:rPr>
                <w:rFonts w:ascii="仿宋" w:hAnsi="仿宋"/>
                <w:sz w:val="24"/>
              </w:rPr>
            </w:pPr>
            <w:r>
              <w:rPr>
                <w:rFonts w:ascii="仿宋" w:hAnsi="仿宋" w:hint="eastAsia"/>
                <w:sz w:val="24"/>
              </w:rPr>
              <w:t>2分</w:t>
            </w:r>
          </w:p>
        </w:tc>
        <w:tc>
          <w:tcPr>
            <w:tcW w:w="413" w:type="pct"/>
            <w:tcBorders>
              <w:left w:val="single" w:sz="4" w:space="0" w:color="000000"/>
              <w:bottom w:val="single" w:sz="4" w:space="0" w:color="auto"/>
              <w:right w:val="single" w:sz="4" w:space="0" w:color="000000"/>
            </w:tcBorders>
            <w:vAlign w:val="center"/>
          </w:tcPr>
          <w:p w14:paraId="697E593B" w14:textId="77777777" w:rsidR="0011328F" w:rsidRDefault="00154E20">
            <w:pPr>
              <w:jc w:val="center"/>
              <w:rPr>
                <w:rFonts w:ascii="仿宋" w:hAnsi="仿宋"/>
                <w:sz w:val="24"/>
              </w:rPr>
            </w:pPr>
            <w:r>
              <w:rPr>
                <w:rFonts w:ascii="仿宋" w:hAnsi="仿宋" w:hint="eastAsia"/>
                <w:sz w:val="24"/>
              </w:rPr>
              <w:t>机考评分</w:t>
            </w:r>
          </w:p>
        </w:tc>
      </w:tr>
      <w:tr w:rsidR="0011328F" w14:paraId="6CFD350B" w14:textId="77777777">
        <w:trPr>
          <w:trHeight w:val="211"/>
          <w:jc w:val="center"/>
        </w:trPr>
        <w:tc>
          <w:tcPr>
            <w:tcW w:w="276" w:type="pct"/>
            <w:vMerge/>
            <w:tcBorders>
              <w:left w:val="single" w:sz="4" w:space="0" w:color="000000"/>
              <w:bottom w:val="single" w:sz="4" w:space="0" w:color="000000"/>
              <w:right w:val="single" w:sz="4" w:space="0" w:color="000000"/>
            </w:tcBorders>
            <w:vAlign w:val="center"/>
          </w:tcPr>
          <w:p w14:paraId="2F7D6234" w14:textId="77777777" w:rsidR="0011328F" w:rsidRDefault="0011328F">
            <w:pPr>
              <w:rPr>
                <w:rFonts w:ascii="仿宋" w:hAnsi="仿宋"/>
                <w:b/>
                <w:bCs/>
                <w:sz w:val="24"/>
              </w:rPr>
            </w:pPr>
          </w:p>
        </w:tc>
        <w:tc>
          <w:tcPr>
            <w:tcW w:w="1536" w:type="pct"/>
            <w:vMerge/>
            <w:tcBorders>
              <w:left w:val="single" w:sz="4" w:space="0" w:color="000000"/>
              <w:bottom w:val="single" w:sz="4" w:space="0" w:color="000000"/>
              <w:right w:val="single" w:sz="4" w:space="0" w:color="000000"/>
            </w:tcBorders>
            <w:vAlign w:val="center"/>
          </w:tcPr>
          <w:p w14:paraId="782D3117" w14:textId="77777777" w:rsidR="0011328F" w:rsidRDefault="0011328F">
            <w:pPr>
              <w:rPr>
                <w:rFonts w:ascii="仿宋" w:hAnsi="仿宋"/>
                <w:sz w:val="24"/>
              </w:rPr>
            </w:pPr>
          </w:p>
        </w:tc>
        <w:tc>
          <w:tcPr>
            <w:tcW w:w="426" w:type="pct"/>
            <w:vMerge w:val="restart"/>
            <w:tcBorders>
              <w:top w:val="single" w:sz="4" w:space="0" w:color="000000"/>
              <w:left w:val="single" w:sz="4" w:space="0" w:color="000000"/>
              <w:right w:val="single" w:sz="4" w:space="0" w:color="000000"/>
            </w:tcBorders>
            <w:vAlign w:val="center"/>
          </w:tcPr>
          <w:p w14:paraId="78C13524" w14:textId="77777777" w:rsidR="0011328F" w:rsidRDefault="00154E20">
            <w:pPr>
              <w:jc w:val="center"/>
              <w:rPr>
                <w:rFonts w:ascii="仿宋" w:hAnsi="仿宋"/>
                <w:sz w:val="24"/>
              </w:rPr>
            </w:pPr>
            <w:r>
              <w:rPr>
                <w:rFonts w:ascii="仿宋" w:hAnsi="仿宋" w:hint="eastAsia"/>
                <w:sz w:val="24"/>
              </w:rPr>
              <w:t>产品发布渠道测试</w:t>
            </w:r>
          </w:p>
        </w:tc>
        <w:tc>
          <w:tcPr>
            <w:tcW w:w="1881" w:type="pct"/>
            <w:gridSpan w:val="4"/>
            <w:tcBorders>
              <w:top w:val="single" w:sz="4" w:space="0" w:color="auto"/>
              <w:left w:val="single" w:sz="4" w:space="0" w:color="000000"/>
              <w:bottom w:val="single" w:sz="4" w:space="0" w:color="000000"/>
              <w:right w:val="single" w:sz="4" w:space="0" w:color="000000"/>
            </w:tcBorders>
            <w:vAlign w:val="center"/>
          </w:tcPr>
          <w:p w14:paraId="27209499" w14:textId="77777777" w:rsidR="0011328F" w:rsidRDefault="00154E20">
            <w:pPr>
              <w:jc w:val="center"/>
              <w:rPr>
                <w:rFonts w:ascii="仿宋" w:hAnsi="仿宋"/>
                <w:sz w:val="24"/>
              </w:rPr>
            </w:pPr>
            <w:r>
              <w:rPr>
                <w:rFonts w:ascii="仿宋" w:hAnsi="仿宋" w:hint="eastAsia"/>
                <w:sz w:val="24"/>
              </w:rPr>
              <w:t>产品发布渠道测试准确</w:t>
            </w:r>
          </w:p>
        </w:tc>
        <w:tc>
          <w:tcPr>
            <w:tcW w:w="468" w:type="pct"/>
            <w:tcBorders>
              <w:top w:val="single" w:sz="4" w:space="0" w:color="auto"/>
              <w:left w:val="single" w:sz="4" w:space="0" w:color="000000"/>
              <w:right w:val="single" w:sz="4" w:space="0" w:color="000000"/>
            </w:tcBorders>
            <w:vAlign w:val="center"/>
          </w:tcPr>
          <w:p w14:paraId="27F1886D" w14:textId="77777777" w:rsidR="0011328F" w:rsidRDefault="00154E20">
            <w:pPr>
              <w:jc w:val="center"/>
              <w:rPr>
                <w:rFonts w:ascii="仿宋" w:hAnsi="仿宋"/>
                <w:sz w:val="24"/>
              </w:rPr>
            </w:pPr>
            <w:r>
              <w:rPr>
                <w:rFonts w:ascii="仿宋" w:hAnsi="仿宋" w:hint="eastAsia"/>
                <w:sz w:val="24"/>
              </w:rPr>
              <w:t>2分</w:t>
            </w:r>
          </w:p>
        </w:tc>
        <w:tc>
          <w:tcPr>
            <w:tcW w:w="413" w:type="pct"/>
            <w:tcBorders>
              <w:top w:val="single" w:sz="4" w:space="0" w:color="auto"/>
              <w:left w:val="single" w:sz="4" w:space="0" w:color="000000"/>
              <w:right w:val="single" w:sz="4" w:space="0" w:color="000000"/>
            </w:tcBorders>
            <w:vAlign w:val="center"/>
          </w:tcPr>
          <w:p w14:paraId="780B8513" w14:textId="77777777" w:rsidR="0011328F" w:rsidRDefault="00154E20">
            <w:pPr>
              <w:jc w:val="center"/>
              <w:rPr>
                <w:rFonts w:ascii="仿宋" w:hAnsi="仿宋"/>
                <w:sz w:val="24"/>
              </w:rPr>
            </w:pPr>
            <w:r>
              <w:rPr>
                <w:rFonts w:ascii="仿宋" w:hAnsi="仿宋" w:hint="eastAsia"/>
                <w:sz w:val="24"/>
              </w:rPr>
              <w:t>机考评分</w:t>
            </w:r>
          </w:p>
        </w:tc>
      </w:tr>
      <w:tr w:rsidR="0011328F" w14:paraId="5D9E9887" w14:textId="77777777">
        <w:trPr>
          <w:trHeight w:val="471"/>
          <w:jc w:val="center"/>
        </w:trPr>
        <w:tc>
          <w:tcPr>
            <w:tcW w:w="276" w:type="pct"/>
            <w:vMerge/>
            <w:tcBorders>
              <w:left w:val="single" w:sz="4" w:space="0" w:color="000000"/>
              <w:bottom w:val="single" w:sz="4" w:space="0" w:color="000000"/>
              <w:right w:val="single" w:sz="4" w:space="0" w:color="000000"/>
            </w:tcBorders>
            <w:vAlign w:val="center"/>
          </w:tcPr>
          <w:p w14:paraId="48E8CCAC" w14:textId="77777777" w:rsidR="0011328F" w:rsidRDefault="0011328F">
            <w:pPr>
              <w:rPr>
                <w:rFonts w:ascii="仿宋" w:hAnsi="仿宋"/>
                <w:b/>
                <w:bCs/>
                <w:sz w:val="24"/>
              </w:rPr>
            </w:pPr>
          </w:p>
        </w:tc>
        <w:tc>
          <w:tcPr>
            <w:tcW w:w="1536" w:type="pct"/>
            <w:vMerge/>
            <w:tcBorders>
              <w:left w:val="single" w:sz="4" w:space="0" w:color="000000"/>
              <w:bottom w:val="single" w:sz="4" w:space="0" w:color="000000"/>
              <w:right w:val="single" w:sz="4" w:space="0" w:color="000000"/>
            </w:tcBorders>
            <w:vAlign w:val="center"/>
          </w:tcPr>
          <w:p w14:paraId="2600CF0F" w14:textId="77777777" w:rsidR="0011328F" w:rsidRDefault="0011328F">
            <w:pPr>
              <w:rPr>
                <w:rFonts w:ascii="仿宋" w:hAnsi="仿宋"/>
                <w:sz w:val="24"/>
              </w:rPr>
            </w:pPr>
          </w:p>
        </w:tc>
        <w:tc>
          <w:tcPr>
            <w:tcW w:w="426" w:type="pct"/>
            <w:vMerge/>
            <w:tcBorders>
              <w:left w:val="single" w:sz="4" w:space="0" w:color="000000"/>
              <w:right w:val="single" w:sz="4" w:space="0" w:color="000000"/>
            </w:tcBorders>
            <w:vAlign w:val="center"/>
          </w:tcPr>
          <w:p w14:paraId="08142D7F" w14:textId="77777777" w:rsidR="0011328F" w:rsidRDefault="0011328F">
            <w:pPr>
              <w:rPr>
                <w:rFonts w:ascii="仿宋" w:hAnsi="仿宋"/>
                <w:sz w:val="24"/>
              </w:rPr>
            </w:pPr>
          </w:p>
        </w:tc>
        <w:tc>
          <w:tcPr>
            <w:tcW w:w="1881" w:type="pct"/>
            <w:gridSpan w:val="4"/>
            <w:tcBorders>
              <w:top w:val="single" w:sz="4" w:space="0" w:color="auto"/>
              <w:left w:val="single" w:sz="4" w:space="0" w:color="000000"/>
              <w:bottom w:val="single" w:sz="4" w:space="0" w:color="000000"/>
              <w:right w:val="single" w:sz="4" w:space="0" w:color="000000"/>
            </w:tcBorders>
            <w:vAlign w:val="center"/>
          </w:tcPr>
          <w:p w14:paraId="092219B6" w14:textId="77777777" w:rsidR="0011328F" w:rsidRDefault="00154E20">
            <w:pPr>
              <w:jc w:val="center"/>
              <w:rPr>
                <w:rFonts w:ascii="仿宋" w:hAnsi="仿宋"/>
                <w:sz w:val="24"/>
              </w:rPr>
            </w:pPr>
            <w:r>
              <w:rPr>
                <w:rFonts w:ascii="仿宋" w:hAnsi="仿宋" w:hint="eastAsia"/>
                <w:sz w:val="24"/>
              </w:rPr>
              <w:t>产品发布渠道选择合理</w:t>
            </w:r>
          </w:p>
        </w:tc>
        <w:tc>
          <w:tcPr>
            <w:tcW w:w="468" w:type="pct"/>
            <w:tcBorders>
              <w:top w:val="single" w:sz="4" w:space="0" w:color="auto"/>
              <w:left w:val="single" w:sz="4" w:space="0" w:color="000000"/>
              <w:right w:val="single" w:sz="4" w:space="0" w:color="000000"/>
            </w:tcBorders>
            <w:vAlign w:val="center"/>
          </w:tcPr>
          <w:p w14:paraId="7C4113E9" w14:textId="77777777" w:rsidR="0011328F" w:rsidRDefault="00154E20">
            <w:pPr>
              <w:jc w:val="center"/>
              <w:rPr>
                <w:rFonts w:ascii="仿宋" w:hAnsi="仿宋"/>
                <w:sz w:val="24"/>
              </w:rPr>
            </w:pPr>
            <w:r>
              <w:rPr>
                <w:rFonts w:ascii="仿宋" w:hAnsi="仿宋" w:hint="eastAsia"/>
                <w:sz w:val="24"/>
              </w:rPr>
              <w:t>2分</w:t>
            </w:r>
          </w:p>
        </w:tc>
        <w:tc>
          <w:tcPr>
            <w:tcW w:w="413" w:type="pct"/>
            <w:tcBorders>
              <w:top w:val="single" w:sz="4" w:space="0" w:color="auto"/>
              <w:left w:val="single" w:sz="4" w:space="0" w:color="000000"/>
              <w:right w:val="single" w:sz="4" w:space="0" w:color="000000"/>
            </w:tcBorders>
            <w:vAlign w:val="center"/>
          </w:tcPr>
          <w:p w14:paraId="67A5C5B5" w14:textId="77777777" w:rsidR="0011328F" w:rsidRDefault="00154E20">
            <w:pPr>
              <w:jc w:val="center"/>
              <w:rPr>
                <w:rFonts w:ascii="仿宋" w:hAnsi="仿宋"/>
                <w:sz w:val="24"/>
              </w:rPr>
            </w:pPr>
            <w:r>
              <w:rPr>
                <w:rFonts w:ascii="仿宋" w:hAnsi="仿宋" w:hint="eastAsia"/>
                <w:sz w:val="24"/>
              </w:rPr>
              <w:t>机考评分</w:t>
            </w:r>
          </w:p>
        </w:tc>
      </w:tr>
      <w:tr w:rsidR="0011328F" w14:paraId="221A1793" w14:textId="77777777">
        <w:trPr>
          <w:trHeight w:val="291"/>
          <w:jc w:val="center"/>
        </w:trPr>
        <w:tc>
          <w:tcPr>
            <w:tcW w:w="276" w:type="pct"/>
            <w:vMerge/>
            <w:tcBorders>
              <w:left w:val="single" w:sz="4" w:space="0" w:color="000000"/>
              <w:right w:val="single" w:sz="4" w:space="0" w:color="000000"/>
            </w:tcBorders>
            <w:vAlign w:val="center"/>
          </w:tcPr>
          <w:p w14:paraId="284E62D6" w14:textId="77777777" w:rsidR="0011328F" w:rsidRDefault="0011328F">
            <w:pPr>
              <w:rPr>
                <w:rFonts w:ascii="仿宋" w:hAnsi="仿宋"/>
                <w:b/>
                <w:bCs/>
                <w:sz w:val="24"/>
              </w:rPr>
            </w:pPr>
          </w:p>
        </w:tc>
        <w:tc>
          <w:tcPr>
            <w:tcW w:w="1536" w:type="pct"/>
            <w:vMerge/>
            <w:tcBorders>
              <w:left w:val="single" w:sz="4" w:space="0" w:color="000000"/>
              <w:right w:val="single" w:sz="4" w:space="0" w:color="000000"/>
            </w:tcBorders>
            <w:vAlign w:val="center"/>
          </w:tcPr>
          <w:p w14:paraId="623285E1" w14:textId="77777777" w:rsidR="0011328F" w:rsidRDefault="0011328F">
            <w:pPr>
              <w:rPr>
                <w:rFonts w:ascii="仿宋" w:hAnsi="仿宋"/>
                <w:sz w:val="24"/>
              </w:rPr>
            </w:pPr>
          </w:p>
        </w:tc>
        <w:tc>
          <w:tcPr>
            <w:tcW w:w="426" w:type="pct"/>
            <w:vMerge/>
            <w:tcBorders>
              <w:left w:val="single" w:sz="4" w:space="0" w:color="000000"/>
              <w:right w:val="single" w:sz="4" w:space="0" w:color="000000"/>
            </w:tcBorders>
            <w:vAlign w:val="center"/>
          </w:tcPr>
          <w:p w14:paraId="4746F649" w14:textId="77777777" w:rsidR="0011328F" w:rsidRDefault="0011328F">
            <w:pPr>
              <w:rPr>
                <w:rFonts w:ascii="仿宋" w:hAnsi="仿宋"/>
                <w:sz w:val="24"/>
              </w:rPr>
            </w:pPr>
          </w:p>
        </w:tc>
        <w:tc>
          <w:tcPr>
            <w:tcW w:w="1881" w:type="pct"/>
            <w:gridSpan w:val="4"/>
            <w:tcBorders>
              <w:top w:val="single" w:sz="4" w:space="0" w:color="auto"/>
              <w:left w:val="single" w:sz="4" w:space="0" w:color="000000"/>
              <w:bottom w:val="single" w:sz="4" w:space="0" w:color="auto"/>
              <w:right w:val="single" w:sz="4" w:space="0" w:color="000000"/>
            </w:tcBorders>
            <w:vAlign w:val="center"/>
          </w:tcPr>
          <w:p w14:paraId="0863176E" w14:textId="77777777" w:rsidR="0011328F" w:rsidRDefault="00154E20">
            <w:pPr>
              <w:jc w:val="center"/>
              <w:rPr>
                <w:rFonts w:ascii="仿宋" w:hAnsi="仿宋"/>
                <w:sz w:val="24"/>
              </w:rPr>
            </w:pPr>
            <w:r>
              <w:rPr>
                <w:rFonts w:ascii="仿宋" w:hAnsi="仿宋" w:hint="eastAsia"/>
                <w:sz w:val="24"/>
              </w:rPr>
              <w:t>产品发布准确性、规范</w:t>
            </w:r>
          </w:p>
        </w:tc>
        <w:tc>
          <w:tcPr>
            <w:tcW w:w="468" w:type="pct"/>
            <w:tcBorders>
              <w:left w:val="single" w:sz="4" w:space="0" w:color="000000"/>
              <w:right w:val="single" w:sz="4" w:space="0" w:color="000000"/>
            </w:tcBorders>
            <w:vAlign w:val="center"/>
          </w:tcPr>
          <w:p w14:paraId="5C868052" w14:textId="77777777" w:rsidR="0011328F" w:rsidRDefault="00154E20">
            <w:pPr>
              <w:jc w:val="center"/>
              <w:rPr>
                <w:rFonts w:ascii="仿宋" w:hAnsi="仿宋"/>
                <w:sz w:val="24"/>
              </w:rPr>
            </w:pPr>
            <w:r>
              <w:rPr>
                <w:rFonts w:ascii="仿宋" w:hAnsi="仿宋" w:hint="eastAsia"/>
                <w:sz w:val="24"/>
              </w:rPr>
              <w:t>1分</w:t>
            </w:r>
          </w:p>
        </w:tc>
        <w:tc>
          <w:tcPr>
            <w:tcW w:w="413" w:type="pct"/>
            <w:tcBorders>
              <w:left w:val="single" w:sz="4" w:space="0" w:color="000000"/>
              <w:right w:val="single" w:sz="4" w:space="0" w:color="000000"/>
            </w:tcBorders>
            <w:vAlign w:val="center"/>
          </w:tcPr>
          <w:p w14:paraId="2EF5ADD2" w14:textId="77777777" w:rsidR="0011328F" w:rsidRDefault="00154E20">
            <w:pPr>
              <w:jc w:val="center"/>
              <w:rPr>
                <w:rFonts w:ascii="仿宋" w:hAnsi="仿宋"/>
                <w:sz w:val="24"/>
              </w:rPr>
            </w:pPr>
            <w:r>
              <w:rPr>
                <w:rFonts w:ascii="仿宋" w:hAnsi="仿宋" w:hint="eastAsia"/>
                <w:sz w:val="24"/>
              </w:rPr>
              <w:t>机考评分</w:t>
            </w:r>
          </w:p>
        </w:tc>
      </w:tr>
      <w:tr w:rsidR="0011328F" w14:paraId="0BE99930" w14:textId="77777777">
        <w:trPr>
          <w:trHeight w:val="1296"/>
          <w:jc w:val="center"/>
        </w:trPr>
        <w:tc>
          <w:tcPr>
            <w:tcW w:w="276" w:type="pct"/>
            <w:vMerge w:val="restart"/>
            <w:tcBorders>
              <w:left w:val="single" w:sz="4" w:space="0" w:color="000000"/>
              <w:right w:val="single" w:sz="4" w:space="0" w:color="000000"/>
            </w:tcBorders>
            <w:vAlign w:val="center"/>
          </w:tcPr>
          <w:p w14:paraId="5E07246A" w14:textId="77777777" w:rsidR="0011328F" w:rsidRDefault="00154E20">
            <w:pPr>
              <w:rPr>
                <w:rFonts w:ascii="仿宋" w:hAnsi="仿宋"/>
                <w:b/>
                <w:bCs/>
                <w:sz w:val="24"/>
              </w:rPr>
            </w:pPr>
            <w:r>
              <w:rPr>
                <w:rFonts w:ascii="仿宋" w:hAnsi="仿宋" w:hint="eastAsia"/>
                <w:b/>
                <w:bCs/>
                <w:sz w:val="24"/>
              </w:rPr>
              <w:t>视觉营销</w:t>
            </w:r>
          </w:p>
        </w:tc>
        <w:tc>
          <w:tcPr>
            <w:tcW w:w="4724" w:type="pct"/>
            <w:gridSpan w:val="8"/>
            <w:tcBorders>
              <w:left w:val="single" w:sz="4" w:space="0" w:color="000000"/>
              <w:right w:val="single" w:sz="4" w:space="0" w:color="000000"/>
            </w:tcBorders>
            <w:vAlign w:val="center"/>
          </w:tcPr>
          <w:p w14:paraId="530CD152" w14:textId="77777777" w:rsidR="0011328F" w:rsidRDefault="00154E20">
            <w:pPr>
              <w:rPr>
                <w:rFonts w:ascii="仿宋" w:hAnsi="仿宋"/>
                <w:b/>
                <w:sz w:val="24"/>
              </w:rPr>
            </w:pPr>
            <w:r>
              <w:rPr>
                <w:rFonts w:ascii="仿宋" w:hAnsi="仿宋" w:hint="eastAsia"/>
                <w:b/>
                <w:sz w:val="24"/>
              </w:rPr>
              <w:t>总则：</w:t>
            </w:r>
          </w:p>
          <w:p w14:paraId="2DC71653" w14:textId="77777777" w:rsidR="0011328F" w:rsidRDefault="00154E20">
            <w:pPr>
              <w:ind w:firstLineChars="200" w:firstLine="480"/>
              <w:rPr>
                <w:rFonts w:ascii="仿宋" w:hAnsi="仿宋"/>
                <w:sz w:val="24"/>
              </w:rPr>
            </w:pPr>
            <w:r>
              <w:rPr>
                <w:rFonts w:ascii="仿宋" w:hAnsi="仿宋" w:hint="eastAsia"/>
                <w:sz w:val="24"/>
              </w:rPr>
              <w:t>1.在所有需要以图片展示的得分项目中，如果存在图片变形、模糊失真等情况，则该项得分减半。</w:t>
            </w:r>
          </w:p>
          <w:p w14:paraId="49B03855" w14:textId="77777777" w:rsidR="0011328F" w:rsidRDefault="00154E20">
            <w:pPr>
              <w:ind w:firstLineChars="200" w:firstLine="480"/>
              <w:rPr>
                <w:rFonts w:ascii="仿宋" w:hAnsi="仿宋"/>
                <w:sz w:val="24"/>
              </w:rPr>
            </w:pPr>
            <w:r>
              <w:rPr>
                <w:rFonts w:ascii="仿宋" w:hAnsi="仿宋" w:hint="eastAsia"/>
                <w:sz w:val="24"/>
              </w:rPr>
              <w:t>2.在对图片数量有明确要求的得分项目中，如果出现图片数量不足，则该项不得分。</w:t>
            </w:r>
          </w:p>
          <w:p w14:paraId="086DE7FA" w14:textId="77777777" w:rsidR="0011328F" w:rsidRDefault="00154E20">
            <w:pPr>
              <w:ind w:firstLineChars="200" w:firstLine="480"/>
              <w:rPr>
                <w:rFonts w:ascii="仿宋" w:hAnsi="仿宋"/>
                <w:sz w:val="24"/>
              </w:rPr>
            </w:pPr>
            <w:r>
              <w:rPr>
                <w:rFonts w:ascii="仿宋" w:hAnsi="仿宋" w:hint="eastAsia"/>
                <w:sz w:val="24"/>
              </w:rPr>
              <w:t>3.如果在作品中任何位置显示参赛院校或者参赛选手信息，则视觉营销记零分。</w:t>
            </w:r>
          </w:p>
          <w:p w14:paraId="7B692627" w14:textId="77777777" w:rsidR="0011328F" w:rsidRDefault="00154E20">
            <w:pPr>
              <w:ind w:firstLineChars="200" w:firstLine="480"/>
              <w:rPr>
                <w:rFonts w:ascii="仿宋" w:hAnsi="仿宋"/>
                <w:sz w:val="24"/>
              </w:rPr>
            </w:pPr>
            <w:r>
              <w:rPr>
                <w:rFonts w:ascii="仿宋" w:hAnsi="仿宋" w:hint="eastAsia"/>
                <w:sz w:val="24"/>
              </w:rPr>
              <w:t>4.如果在作品中出现不文明因素、意识形态扭曲等情况，则视觉营销记零分。</w:t>
            </w:r>
          </w:p>
        </w:tc>
      </w:tr>
      <w:tr w:rsidR="0011328F" w14:paraId="0A475251" w14:textId="77777777">
        <w:trPr>
          <w:trHeight w:val="1296"/>
          <w:jc w:val="center"/>
        </w:trPr>
        <w:tc>
          <w:tcPr>
            <w:tcW w:w="276" w:type="pct"/>
            <w:vMerge/>
            <w:tcBorders>
              <w:left w:val="single" w:sz="4" w:space="0" w:color="000000"/>
              <w:right w:val="single" w:sz="4" w:space="0" w:color="000000"/>
            </w:tcBorders>
            <w:vAlign w:val="center"/>
          </w:tcPr>
          <w:p w14:paraId="1BA67306" w14:textId="77777777" w:rsidR="0011328F" w:rsidRDefault="0011328F">
            <w:pPr>
              <w:rPr>
                <w:rFonts w:ascii="仿宋" w:hAnsi="仿宋"/>
                <w:b/>
                <w:bCs/>
                <w:sz w:val="24"/>
              </w:rPr>
            </w:pPr>
          </w:p>
        </w:tc>
        <w:tc>
          <w:tcPr>
            <w:tcW w:w="1536" w:type="pct"/>
            <w:vMerge w:val="restart"/>
            <w:tcBorders>
              <w:left w:val="single" w:sz="4" w:space="0" w:color="000000"/>
              <w:right w:val="single" w:sz="4" w:space="0" w:color="000000"/>
            </w:tcBorders>
            <w:vAlign w:val="center"/>
          </w:tcPr>
          <w:p w14:paraId="5B976394" w14:textId="77777777" w:rsidR="0011328F" w:rsidRDefault="00154E20">
            <w:pPr>
              <w:rPr>
                <w:rFonts w:ascii="仿宋" w:hAnsi="仿宋"/>
                <w:b/>
                <w:sz w:val="24"/>
              </w:rPr>
            </w:pPr>
            <w:r>
              <w:rPr>
                <w:rFonts w:ascii="仿宋" w:hAnsi="仿宋" w:hint="eastAsia"/>
                <w:b/>
                <w:sz w:val="24"/>
              </w:rPr>
              <w:t>知识点：</w:t>
            </w:r>
          </w:p>
          <w:p w14:paraId="59D3F9A8" w14:textId="77777777" w:rsidR="0011328F" w:rsidRDefault="00154E20">
            <w:pPr>
              <w:rPr>
                <w:rFonts w:ascii="仿宋" w:hAnsi="仿宋"/>
                <w:sz w:val="24"/>
              </w:rPr>
            </w:pPr>
            <w:r>
              <w:rPr>
                <w:rFonts w:ascii="仿宋" w:hAnsi="仿宋" w:hint="eastAsia"/>
                <w:sz w:val="24"/>
              </w:rPr>
              <w:t>1.网店图片设计规范</w:t>
            </w:r>
          </w:p>
          <w:p w14:paraId="341D9A84" w14:textId="77777777" w:rsidR="0011328F" w:rsidRDefault="00154E20">
            <w:pPr>
              <w:rPr>
                <w:rFonts w:ascii="仿宋" w:hAnsi="仿宋"/>
                <w:sz w:val="24"/>
              </w:rPr>
            </w:pPr>
            <w:r>
              <w:rPr>
                <w:rFonts w:ascii="仿宋" w:hAnsi="仿宋" w:hint="eastAsia"/>
                <w:sz w:val="24"/>
              </w:rPr>
              <w:t>2.网店首页图片设计方法</w:t>
            </w:r>
          </w:p>
          <w:p w14:paraId="6EBD96C9" w14:textId="77777777" w:rsidR="0011328F" w:rsidRDefault="00154E20">
            <w:pPr>
              <w:rPr>
                <w:rFonts w:ascii="仿宋" w:hAnsi="仿宋"/>
                <w:sz w:val="24"/>
              </w:rPr>
            </w:pPr>
            <w:r>
              <w:rPr>
                <w:rFonts w:ascii="仿宋" w:hAnsi="仿宋" w:hint="eastAsia"/>
                <w:sz w:val="24"/>
              </w:rPr>
              <w:t>3.网店首页布局原则</w:t>
            </w:r>
          </w:p>
          <w:p w14:paraId="7A4E9F3E" w14:textId="77777777" w:rsidR="0011328F" w:rsidRDefault="00154E20">
            <w:pPr>
              <w:rPr>
                <w:rFonts w:ascii="仿宋" w:hAnsi="仿宋"/>
                <w:sz w:val="24"/>
              </w:rPr>
            </w:pPr>
            <w:r>
              <w:rPr>
                <w:rFonts w:ascii="仿宋" w:hAnsi="仿宋" w:hint="eastAsia"/>
                <w:sz w:val="24"/>
              </w:rPr>
              <w:t>4.产品主图视频展示形式</w:t>
            </w:r>
          </w:p>
          <w:p w14:paraId="3540020A" w14:textId="77777777" w:rsidR="0011328F" w:rsidRDefault="00154E20">
            <w:pPr>
              <w:rPr>
                <w:rFonts w:ascii="仿宋" w:hAnsi="仿宋"/>
                <w:sz w:val="24"/>
              </w:rPr>
            </w:pPr>
            <w:r>
              <w:rPr>
                <w:rFonts w:ascii="仿宋" w:hAnsi="仿宋" w:hint="eastAsia"/>
                <w:sz w:val="24"/>
              </w:rPr>
              <w:t>5.产品主图视频制作方法</w:t>
            </w:r>
          </w:p>
          <w:p w14:paraId="739AFE7D" w14:textId="77777777" w:rsidR="0011328F" w:rsidRDefault="00154E20">
            <w:pPr>
              <w:rPr>
                <w:rFonts w:ascii="仿宋" w:hAnsi="仿宋"/>
                <w:sz w:val="24"/>
              </w:rPr>
            </w:pPr>
            <w:r>
              <w:rPr>
                <w:rFonts w:ascii="仿宋" w:hAnsi="仿宋" w:hint="eastAsia"/>
                <w:sz w:val="24"/>
              </w:rPr>
              <w:t>6.产品文案设计方法</w:t>
            </w:r>
          </w:p>
          <w:p w14:paraId="1C21FED8" w14:textId="77777777" w:rsidR="0011328F" w:rsidRDefault="00154E20">
            <w:pPr>
              <w:rPr>
                <w:rFonts w:ascii="仿宋" w:hAnsi="仿宋"/>
                <w:sz w:val="24"/>
              </w:rPr>
            </w:pPr>
            <w:r>
              <w:rPr>
                <w:rFonts w:ascii="仿宋" w:hAnsi="仿宋" w:hint="eastAsia"/>
                <w:sz w:val="24"/>
              </w:rPr>
              <w:t>7.产品详情页设计逻辑</w:t>
            </w:r>
          </w:p>
          <w:p w14:paraId="5F3A5AA4" w14:textId="77777777" w:rsidR="0011328F" w:rsidRDefault="0011328F">
            <w:pPr>
              <w:rPr>
                <w:rFonts w:ascii="仿宋" w:hAnsi="仿宋"/>
                <w:sz w:val="24"/>
              </w:rPr>
            </w:pPr>
          </w:p>
          <w:p w14:paraId="5CB42BEE" w14:textId="77777777" w:rsidR="0011328F" w:rsidRDefault="00154E20">
            <w:pPr>
              <w:rPr>
                <w:rFonts w:ascii="仿宋" w:hAnsi="仿宋"/>
                <w:b/>
                <w:sz w:val="24"/>
              </w:rPr>
            </w:pPr>
            <w:r>
              <w:rPr>
                <w:rFonts w:ascii="仿宋" w:hAnsi="仿宋" w:hint="eastAsia"/>
                <w:b/>
                <w:sz w:val="24"/>
              </w:rPr>
              <w:t>技能点：</w:t>
            </w:r>
          </w:p>
          <w:p w14:paraId="070627F3" w14:textId="77777777" w:rsidR="0011328F" w:rsidRDefault="00154E20">
            <w:pPr>
              <w:rPr>
                <w:rFonts w:ascii="仿宋" w:hAnsi="仿宋"/>
                <w:sz w:val="24"/>
              </w:rPr>
            </w:pPr>
            <w:r>
              <w:rPr>
                <w:rFonts w:ascii="仿宋" w:hAnsi="仿宋" w:hint="eastAsia"/>
                <w:sz w:val="24"/>
              </w:rPr>
              <w:t>1.网店首页设计</w:t>
            </w:r>
          </w:p>
          <w:p w14:paraId="12374AA1" w14:textId="77777777" w:rsidR="0011328F" w:rsidRDefault="00154E20">
            <w:pPr>
              <w:rPr>
                <w:rFonts w:ascii="仿宋" w:hAnsi="仿宋"/>
                <w:sz w:val="24"/>
              </w:rPr>
            </w:pPr>
            <w:r>
              <w:rPr>
                <w:rFonts w:ascii="仿宋" w:hAnsi="仿宋" w:hint="eastAsia"/>
                <w:sz w:val="24"/>
              </w:rPr>
              <w:t>2.产品详情页设计</w:t>
            </w:r>
          </w:p>
          <w:p w14:paraId="6E36C28D" w14:textId="77777777" w:rsidR="0011328F" w:rsidRDefault="00154E20">
            <w:pPr>
              <w:rPr>
                <w:rFonts w:ascii="仿宋" w:hAnsi="仿宋"/>
                <w:sz w:val="24"/>
              </w:rPr>
            </w:pPr>
            <w:r>
              <w:rPr>
                <w:rFonts w:ascii="仿宋" w:hAnsi="仿宋" w:hint="eastAsia"/>
                <w:sz w:val="24"/>
              </w:rPr>
              <w:t>3.品牌视觉设计</w:t>
            </w:r>
          </w:p>
          <w:p w14:paraId="45D280AD" w14:textId="77777777" w:rsidR="0011328F" w:rsidRDefault="00154E20">
            <w:pPr>
              <w:rPr>
                <w:rFonts w:ascii="仿宋" w:hAnsi="仿宋"/>
                <w:sz w:val="24"/>
              </w:rPr>
            </w:pPr>
            <w:r>
              <w:rPr>
                <w:rFonts w:ascii="仿宋" w:hAnsi="仿宋" w:hint="eastAsia"/>
                <w:sz w:val="24"/>
              </w:rPr>
              <w:t>4.产品主图视频策划与</w:t>
            </w:r>
            <w:r>
              <w:rPr>
                <w:rFonts w:ascii="仿宋" w:hAnsi="仿宋" w:hint="eastAsia"/>
                <w:sz w:val="24"/>
              </w:rPr>
              <w:lastRenderedPageBreak/>
              <w:t>剪辑</w:t>
            </w:r>
          </w:p>
        </w:tc>
        <w:tc>
          <w:tcPr>
            <w:tcW w:w="426" w:type="pct"/>
            <w:vMerge w:val="restart"/>
            <w:tcBorders>
              <w:left w:val="single" w:sz="4" w:space="0" w:color="000000"/>
              <w:right w:val="single" w:sz="4" w:space="0" w:color="000000"/>
            </w:tcBorders>
            <w:vAlign w:val="center"/>
          </w:tcPr>
          <w:p w14:paraId="379F4497" w14:textId="77777777" w:rsidR="0011328F" w:rsidRDefault="00154E20">
            <w:pPr>
              <w:jc w:val="center"/>
              <w:rPr>
                <w:rFonts w:ascii="仿宋" w:hAnsi="仿宋"/>
                <w:sz w:val="24"/>
              </w:rPr>
            </w:pPr>
            <w:r>
              <w:rPr>
                <w:rFonts w:ascii="仿宋" w:hAnsi="仿宋" w:hint="eastAsia"/>
                <w:sz w:val="24"/>
              </w:rPr>
              <w:lastRenderedPageBreak/>
              <w:t>网店首页视觉营销设计</w:t>
            </w:r>
          </w:p>
        </w:tc>
        <w:tc>
          <w:tcPr>
            <w:tcW w:w="456" w:type="pct"/>
            <w:vMerge w:val="restart"/>
            <w:tcBorders>
              <w:top w:val="single" w:sz="4" w:space="0" w:color="auto"/>
              <w:left w:val="single" w:sz="4" w:space="0" w:color="000000"/>
              <w:right w:val="single" w:sz="4" w:space="0" w:color="auto"/>
            </w:tcBorders>
            <w:vAlign w:val="center"/>
          </w:tcPr>
          <w:p w14:paraId="7417233A" w14:textId="77777777" w:rsidR="0011328F" w:rsidRDefault="00154E20">
            <w:pPr>
              <w:jc w:val="center"/>
              <w:rPr>
                <w:rFonts w:ascii="仿宋" w:hAnsi="仿宋"/>
                <w:sz w:val="24"/>
              </w:rPr>
            </w:pPr>
            <w:r>
              <w:rPr>
                <w:rFonts w:ascii="仿宋" w:hAnsi="仿宋" w:hint="eastAsia"/>
                <w:sz w:val="24"/>
              </w:rPr>
              <w:t>PC端网店</w:t>
            </w:r>
          </w:p>
        </w:tc>
        <w:tc>
          <w:tcPr>
            <w:tcW w:w="421" w:type="pct"/>
            <w:gridSpan w:val="2"/>
            <w:tcBorders>
              <w:top w:val="single" w:sz="4" w:space="0" w:color="auto"/>
              <w:left w:val="single" w:sz="4" w:space="0" w:color="auto"/>
              <w:bottom w:val="single" w:sz="4" w:space="0" w:color="auto"/>
              <w:right w:val="single" w:sz="4" w:space="0" w:color="auto"/>
            </w:tcBorders>
            <w:vAlign w:val="center"/>
          </w:tcPr>
          <w:p w14:paraId="36AF6820" w14:textId="77777777" w:rsidR="0011328F" w:rsidRDefault="00154E20">
            <w:pPr>
              <w:jc w:val="center"/>
              <w:rPr>
                <w:rFonts w:ascii="仿宋" w:hAnsi="仿宋"/>
                <w:sz w:val="24"/>
              </w:rPr>
            </w:pPr>
            <w:r>
              <w:rPr>
                <w:rFonts w:ascii="仿宋" w:hAnsi="仿宋" w:hint="eastAsia"/>
                <w:sz w:val="24"/>
              </w:rPr>
              <w:t>首页布局</w:t>
            </w:r>
          </w:p>
        </w:tc>
        <w:tc>
          <w:tcPr>
            <w:tcW w:w="1004" w:type="pct"/>
            <w:tcBorders>
              <w:top w:val="single" w:sz="4" w:space="0" w:color="auto"/>
              <w:left w:val="single" w:sz="4" w:space="0" w:color="auto"/>
              <w:bottom w:val="single" w:sz="4" w:space="0" w:color="auto"/>
              <w:right w:val="single" w:sz="4" w:space="0" w:color="000000"/>
            </w:tcBorders>
            <w:vAlign w:val="center"/>
          </w:tcPr>
          <w:p w14:paraId="023A5770" w14:textId="77777777" w:rsidR="0011328F" w:rsidRDefault="00154E20">
            <w:pPr>
              <w:rPr>
                <w:rFonts w:ascii="仿宋" w:hAnsi="仿宋"/>
                <w:sz w:val="24"/>
              </w:rPr>
            </w:pPr>
            <w:r>
              <w:rPr>
                <w:rFonts w:ascii="仿宋" w:hAnsi="仿宋" w:hint="eastAsia"/>
                <w:sz w:val="24"/>
              </w:rPr>
              <w:t>首页布局合理，层次清晰，有明确的视觉动线。</w:t>
            </w:r>
          </w:p>
        </w:tc>
        <w:tc>
          <w:tcPr>
            <w:tcW w:w="468" w:type="pct"/>
            <w:tcBorders>
              <w:left w:val="single" w:sz="4" w:space="0" w:color="000000"/>
              <w:right w:val="single" w:sz="4" w:space="0" w:color="000000"/>
            </w:tcBorders>
            <w:vAlign w:val="center"/>
          </w:tcPr>
          <w:p w14:paraId="133925ED" w14:textId="77777777" w:rsidR="0011328F" w:rsidRDefault="00154E20">
            <w:pPr>
              <w:jc w:val="center"/>
              <w:rPr>
                <w:rFonts w:ascii="仿宋" w:hAnsi="仿宋"/>
                <w:sz w:val="24"/>
              </w:rPr>
            </w:pPr>
            <w:r>
              <w:rPr>
                <w:rFonts w:ascii="仿宋" w:hAnsi="仿宋" w:hint="eastAsia"/>
                <w:sz w:val="24"/>
              </w:rPr>
              <w:t>2分</w:t>
            </w:r>
          </w:p>
        </w:tc>
        <w:tc>
          <w:tcPr>
            <w:tcW w:w="413" w:type="pct"/>
            <w:tcBorders>
              <w:left w:val="single" w:sz="4" w:space="0" w:color="000000"/>
              <w:right w:val="single" w:sz="4" w:space="0" w:color="000000"/>
            </w:tcBorders>
            <w:vAlign w:val="center"/>
          </w:tcPr>
          <w:p w14:paraId="1270BE75" w14:textId="77777777" w:rsidR="0011328F" w:rsidRDefault="00154E20">
            <w:pPr>
              <w:jc w:val="center"/>
              <w:rPr>
                <w:rFonts w:ascii="仿宋" w:hAnsi="仿宋"/>
                <w:sz w:val="24"/>
              </w:rPr>
            </w:pPr>
            <w:r>
              <w:rPr>
                <w:rFonts w:ascii="仿宋" w:hAnsi="仿宋" w:hint="eastAsia"/>
                <w:sz w:val="24"/>
              </w:rPr>
              <w:t>结果评分</w:t>
            </w:r>
          </w:p>
        </w:tc>
      </w:tr>
      <w:tr w:rsidR="0011328F" w14:paraId="3B607407" w14:textId="77777777">
        <w:trPr>
          <w:trHeight w:val="1296"/>
          <w:jc w:val="center"/>
        </w:trPr>
        <w:tc>
          <w:tcPr>
            <w:tcW w:w="276" w:type="pct"/>
            <w:vMerge/>
            <w:tcBorders>
              <w:left w:val="single" w:sz="4" w:space="0" w:color="000000"/>
              <w:right w:val="single" w:sz="4" w:space="0" w:color="000000"/>
            </w:tcBorders>
            <w:vAlign w:val="center"/>
          </w:tcPr>
          <w:p w14:paraId="6D2DAFA9" w14:textId="77777777" w:rsidR="0011328F" w:rsidRDefault="0011328F">
            <w:pPr>
              <w:rPr>
                <w:rFonts w:ascii="仿宋" w:hAnsi="仿宋"/>
                <w:b/>
                <w:bCs/>
                <w:sz w:val="24"/>
              </w:rPr>
            </w:pPr>
          </w:p>
        </w:tc>
        <w:tc>
          <w:tcPr>
            <w:tcW w:w="1536" w:type="pct"/>
            <w:vMerge/>
            <w:tcBorders>
              <w:left w:val="single" w:sz="4" w:space="0" w:color="000000"/>
              <w:right w:val="single" w:sz="4" w:space="0" w:color="000000"/>
            </w:tcBorders>
            <w:vAlign w:val="center"/>
          </w:tcPr>
          <w:p w14:paraId="0CB8D61E" w14:textId="77777777" w:rsidR="0011328F" w:rsidRDefault="0011328F">
            <w:pPr>
              <w:rPr>
                <w:rFonts w:ascii="仿宋" w:hAnsi="仿宋"/>
                <w:sz w:val="24"/>
              </w:rPr>
            </w:pPr>
          </w:p>
        </w:tc>
        <w:tc>
          <w:tcPr>
            <w:tcW w:w="426" w:type="pct"/>
            <w:vMerge/>
            <w:tcBorders>
              <w:left w:val="single" w:sz="4" w:space="0" w:color="000000"/>
              <w:right w:val="single" w:sz="4" w:space="0" w:color="000000"/>
            </w:tcBorders>
            <w:vAlign w:val="center"/>
          </w:tcPr>
          <w:p w14:paraId="29FAE9C8" w14:textId="77777777" w:rsidR="0011328F" w:rsidRDefault="0011328F">
            <w:pPr>
              <w:rPr>
                <w:rFonts w:ascii="仿宋" w:hAnsi="仿宋"/>
                <w:sz w:val="24"/>
              </w:rPr>
            </w:pPr>
          </w:p>
        </w:tc>
        <w:tc>
          <w:tcPr>
            <w:tcW w:w="456" w:type="pct"/>
            <w:vMerge/>
            <w:tcBorders>
              <w:left w:val="single" w:sz="4" w:space="0" w:color="000000"/>
              <w:right w:val="single" w:sz="4" w:space="0" w:color="auto"/>
            </w:tcBorders>
            <w:vAlign w:val="center"/>
          </w:tcPr>
          <w:p w14:paraId="19E76FEE" w14:textId="77777777" w:rsidR="0011328F" w:rsidRDefault="0011328F">
            <w:pPr>
              <w:jc w:val="center"/>
              <w:rPr>
                <w:rFonts w:ascii="仿宋" w:hAnsi="仿宋"/>
                <w:sz w:val="24"/>
              </w:rPr>
            </w:pPr>
          </w:p>
        </w:tc>
        <w:tc>
          <w:tcPr>
            <w:tcW w:w="421" w:type="pct"/>
            <w:gridSpan w:val="2"/>
            <w:tcBorders>
              <w:top w:val="single" w:sz="4" w:space="0" w:color="auto"/>
              <w:left w:val="single" w:sz="4" w:space="0" w:color="auto"/>
              <w:bottom w:val="single" w:sz="4" w:space="0" w:color="auto"/>
              <w:right w:val="single" w:sz="4" w:space="0" w:color="auto"/>
            </w:tcBorders>
            <w:vAlign w:val="center"/>
          </w:tcPr>
          <w:p w14:paraId="5EBDC1DE" w14:textId="77777777" w:rsidR="0011328F" w:rsidRDefault="00154E20">
            <w:pPr>
              <w:jc w:val="center"/>
              <w:rPr>
                <w:rFonts w:ascii="仿宋" w:hAnsi="仿宋"/>
                <w:sz w:val="24"/>
              </w:rPr>
            </w:pPr>
            <w:r>
              <w:rPr>
                <w:rFonts w:ascii="仿宋" w:hAnsi="仿宋" w:hint="eastAsia"/>
                <w:sz w:val="24"/>
              </w:rPr>
              <w:t>店招图片</w:t>
            </w:r>
          </w:p>
        </w:tc>
        <w:tc>
          <w:tcPr>
            <w:tcW w:w="1004" w:type="pct"/>
            <w:tcBorders>
              <w:top w:val="single" w:sz="4" w:space="0" w:color="auto"/>
              <w:left w:val="single" w:sz="4" w:space="0" w:color="auto"/>
              <w:bottom w:val="single" w:sz="4" w:space="0" w:color="auto"/>
              <w:right w:val="single" w:sz="4" w:space="0" w:color="000000"/>
            </w:tcBorders>
            <w:vAlign w:val="center"/>
          </w:tcPr>
          <w:p w14:paraId="30C35BA2" w14:textId="77777777" w:rsidR="0011328F" w:rsidRDefault="00154E20">
            <w:pPr>
              <w:rPr>
                <w:rFonts w:ascii="仿宋" w:hAnsi="仿宋"/>
                <w:sz w:val="24"/>
              </w:rPr>
            </w:pPr>
            <w:r>
              <w:rPr>
                <w:rFonts w:ascii="仿宋" w:hAnsi="仿宋" w:hint="eastAsia"/>
                <w:sz w:val="24"/>
              </w:rPr>
              <w:t>店招设计需包含店标，能够体现网店或产品特色，准确传达经营理念。</w:t>
            </w:r>
          </w:p>
        </w:tc>
        <w:tc>
          <w:tcPr>
            <w:tcW w:w="468" w:type="pct"/>
            <w:tcBorders>
              <w:left w:val="single" w:sz="4" w:space="0" w:color="000000"/>
              <w:right w:val="single" w:sz="4" w:space="0" w:color="000000"/>
            </w:tcBorders>
            <w:vAlign w:val="center"/>
          </w:tcPr>
          <w:p w14:paraId="519F249A" w14:textId="77777777" w:rsidR="0011328F" w:rsidRDefault="00154E20">
            <w:pPr>
              <w:jc w:val="center"/>
              <w:rPr>
                <w:rFonts w:ascii="仿宋" w:hAnsi="仿宋"/>
                <w:sz w:val="24"/>
              </w:rPr>
            </w:pPr>
            <w:r>
              <w:rPr>
                <w:rFonts w:ascii="仿宋" w:hAnsi="仿宋" w:hint="eastAsia"/>
                <w:sz w:val="24"/>
              </w:rPr>
              <w:t>2分</w:t>
            </w:r>
          </w:p>
        </w:tc>
        <w:tc>
          <w:tcPr>
            <w:tcW w:w="413" w:type="pct"/>
            <w:tcBorders>
              <w:left w:val="single" w:sz="4" w:space="0" w:color="000000"/>
              <w:right w:val="single" w:sz="4" w:space="0" w:color="000000"/>
            </w:tcBorders>
            <w:vAlign w:val="center"/>
          </w:tcPr>
          <w:p w14:paraId="614BFE1C" w14:textId="77777777" w:rsidR="0011328F" w:rsidRDefault="00154E20">
            <w:pPr>
              <w:jc w:val="center"/>
              <w:rPr>
                <w:rFonts w:ascii="仿宋" w:hAnsi="仿宋"/>
                <w:sz w:val="24"/>
              </w:rPr>
            </w:pPr>
            <w:r>
              <w:rPr>
                <w:rFonts w:ascii="仿宋" w:hAnsi="仿宋" w:hint="eastAsia"/>
                <w:sz w:val="24"/>
              </w:rPr>
              <w:t>结果评分</w:t>
            </w:r>
          </w:p>
        </w:tc>
      </w:tr>
      <w:tr w:rsidR="0011328F" w14:paraId="231A8822" w14:textId="77777777">
        <w:trPr>
          <w:trHeight w:val="1296"/>
          <w:jc w:val="center"/>
        </w:trPr>
        <w:tc>
          <w:tcPr>
            <w:tcW w:w="276" w:type="pct"/>
            <w:vMerge/>
            <w:tcBorders>
              <w:left w:val="single" w:sz="4" w:space="0" w:color="000000"/>
              <w:right w:val="single" w:sz="4" w:space="0" w:color="000000"/>
            </w:tcBorders>
            <w:vAlign w:val="center"/>
          </w:tcPr>
          <w:p w14:paraId="7E50140B" w14:textId="77777777" w:rsidR="0011328F" w:rsidRDefault="0011328F">
            <w:pPr>
              <w:rPr>
                <w:rFonts w:ascii="仿宋" w:hAnsi="仿宋"/>
                <w:b/>
                <w:bCs/>
                <w:sz w:val="24"/>
              </w:rPr>
            </w:pPr>
          </w:p>
        </w:tc>
        <w:tc>
          <w:tcPr>
            <w:tcW w:w="1536" w:type="pct"/>
            <w:vMerge/>
            <w:tcBorders>
              <w:left w:val="single" w:sz="4" w:space="0" w:color="000000"/>
              <w:right w:val="single" w:sz="4" w:space="0" w:color="000000"/>
            </w:tcBorders>
            <w:vAlign w:val="center"/>
          </w:tcPr>
          <w:p w14:paraId="611DF297" w14:textId="77777777" w:rsidR="0011328F" w:rsidRDefault="0011328F">
            <w:pPr>
              <w:rPr>
                <w:rFonts w:ascii="仿宋" w:hAnsi="仿宋"/>
                <w:sz w:val="24"/>
              </w:rPr>
            </w:pPr>
          </w:p>
        </w:tc>
        <w:tc>
          <w:tcPr>
            <w:tcW w:w="426" w:type="pct"/>
            <w:vMerge/>
            <w:tcBorders>
              <w:left w:val="single" w:sz="4" w:space="0" w:color="000000"/>
              <w:right w:val="single" w:sz="4" w:space="0" w:color="000000"/>
            </w:tcBorders>
            <w:vAlign w:val="center"/>
          </w:tcPr>
          <w:p w14:paraId="54F069CA" w14:textId="77777777" w:rsidR="0011328F" w:rsidRDefault="0011328F">
            <w:pPr>
              <w:rPr>
                <w:rFonts w:ascii="仿宋" w:hAnsi="仿宋"/>
                <w:sz w:val="24"/>
              </w:rPr>
            </w:pPr>
          </w:p>
        </w:tc>
        <w:tc>
          <w:tcPr>
            <w:tcW w:w="456" w:type="pct"/>
            <w:vMerge/>
            <w:tcBorders>
              <w:left w:val="single" w:sz="4" w:space="0" w:color="000000"/>
              <w:right w:val="single" w:sz="4" w:space="0" w:color="auto"/>
            </w:tcBorders>
            <w:vAlign w:val="center"/>
          </w:tcPr>
          <w:p w14:paraId="2617498B" w14:textId="77777777" w:rsidR="0011328F" w:rsidRDefault="0011328F">
            <w:pPr>
              <w:jc w:val="center"/>
              <w:rPr>
                <w:rFonts w:ascii="仿宋" w:hAnsi="仿宋"/>
                <w:sz w:val="24"/>
              </w:rPr>
            </w:pPr>
          </w:p>
        </w:tc>
        <w:tc>
          <w:tcPr>
            <w:tcW w:w="421" w:type="pct"/>
            <w:gridSpan w:val="2"/>
            <w:vMerge w:val="restart"/>
            <w:tcBorders>
              <w:top w:val="single" w:sz="4" w:space="0" w:color="auto"/>
              <w:left w:val="single" w:sz="4" w:space="0" w:color="auto"/>
              <w:right w:val="single" w:sz="4" w:space="0" w:color="auto"/>
            </w:tcBorders>
            <w:vAlign w:val="center"/>
          </w:tcPr>
          <w:p w14:paraId="666D2732" w14:textId="77777777" w:rsidR="0011328F" w:rsidRDefault="00154E20">
            <w:pPr>
              <w:jc w:val="center"/>
              <w:rPr>
                <w:rFonts w:ascii="仿宋" w:hAnsi="仿宋"/>
                <w:sz w:val="24"/>
              </w:rPr>
            </w:pPr>
            <w:r>
              <w:rPr>
                <w:rFonts w:ascii="仿宋" w:hAnsi="仿宋" w:hint="eastAsia"/>
                <w:sz w:val="24"/>
              </w:rPr>
              <w:t>轮播图片</w:t>
            </w:r>
          </w:p>
        </w:tc>
        <w:tc>
          <w:tcPr>
            <w:tcW w:w="1004" w:type="pct"/>
            <w:tcBorders>
              <w:top w:val="single" w:sz="4" w:space="0" w:color="auto"/>
              <w:left w:val="single" w:sz="4" w:space="0" w:color="auto"/>
              <w:bottom w:val="single" w:sz="4" w:space="0" w:color="auto"/>
              <w:right w:val="single" w:sz="4" w:space="0" w:color="000000"/>
            </w:tcBorders>
            <w:vAlign w:val="center"/>
          </w:tcPr>
          <w:p w14:paraId="048590DE" w14:textId="77777777" w:rsidR="0011328F" w:rsidRDefault="00154E20">
            <w:pPr>
              <w:rPr>
                <w:rFonts w:ascii="仿宋" w:hAnsi="仿宋"/>
                <w:sz w:val="24"/>
              </w:rPr>
            </w:pPr>
            <w:r>
              <w:rPr>
                <w:rFonts w:ascii="仿宋" w:hAnsi="仿宋" w:hint="eastAsia"/>
                <w:sz w:val="24"/>
              </w:rPr>
              <w:t>轮播图片主题突出，定位明确，有较强的营销导向。</w:t>
            </w:r>
          </w:p>
        </w:tc>
        <w:tc>
          <w:tcPr>
            <w:tcW w:w="468" w:type="pct"/>
            <w:tcBorders>
              <w:left w:val="single" w:sz="4" w:space="0" w:color="000000"/>
              <w:right w:val="single" w:sz="4" w:space="0" w:color="000000"/>
            </w:tcBorders>
            <w:vAlign w:val="center"/>
          </w:tcPr>
          <w:p w14:paraId="1313571D" w14:textId="77777777" w:rsidR="0011328F" w:rsidRDefault="00154E20">
            <w:pPr>
              <w:jc w:val="center"/>
              <w:rPr>
                <w:rFonts w:ascii="仿宋" w:hAnsi="仿宋"/>
                <w:sz w:val="24"/>
              </w:rPr>
            </w:pPr>
            <w:r>
              <w:rPr>
                <w:rFonts w:ascii="仿宋" w:hAnsi="仿宋" w:hint="eastAsia"/>
                <w:sz w:val="24"/>
              </w:rPr>
              <w:t>2.5分</w:t>
            </w:r>
          </w:p>
        </w:tc>
        <w:tc>
          <w:tcPr>
            <w:tcW w:w="413" w:type="pct"/>
            <w:tcBorders>
              <w:left w:val="single" w:sz="4" w:space="0" w:color="000000"/>
              <w:right w:val="single" w:sz="4" w:space="0" w:color="000000"/>
            </w:tcBorders>
            <w:vAlign w:val="center"/>
          </w:tcPr>
          <w:p w14:paraId="6801AB6E" w14:textId="77777777" w:rsidR="0011328F" w:rsidRDefault="00154E20">
            <w:pPr>
              <w:jc w:val="center"/>
              <w:rPr>
                <w:rFonts w:ascii="仿宋" w:hAnsi="仿宋"/>
                <w:sz w:val="24"/>
              </w:rPr>
            </w:pPr>
            <w:r>
              <w:rPr>
                <w:rFonts w:ascii="仿宋" w:hAnsi="仿宋" w:hint="eastAsia"/>
                <w:sz w:val="24"/>
              </w:rPr>
              <w:t>结果评分</w:t>
            </w:r>
          </w:p>
        </w:tc>
      </w:tr>
      <w:tr w:rsidR="0011328F" w14:paraId="6E76276D" w14:textId="77777777">
        <w:trPr>
          <w:trHeight w:val="1296"/>
          <w:jc w:val="center"/>
        </w:trPr>
        <w:tc>
          <w:tcPr>
            <w:tcW w:w="276" w:type="pct"/>
            <w:vMerge/>
            <w:tcBorders>
              <w:left w:val="single" w:sz="4" w:space="0" w:color="000000"/>
              <w:right w:val="single" w:sz="4" w:space="0" w:color="000000"/>
            </w:tcBorders>
            <w:vAlign w:val="center"/>
          </w:tcPr>
          <w:p w14:paraId="4BE54CC7" w14:textId="77777777" w:rsidR="0011328F" w:rsidRDefault="0011328F">
            <w:pPr>
              <w:rPr>
                <w:rFonts w:ascii="仿宋" w:hAnsi="仿宋"/>
                <w:b/>
                <w:bCs/>
                <w:sz w:val="24"/>
              </w:rPr>
            </w:pPr>
          </w:p>
        </w:tc>
        <w:tc>
          <w:tcPr>
            <w:tcW w:w="1536" w:type="pct"/>
            <w:vMerge/>
            <w:tcBorders>
              <w:left w:val="single" w:sz="4" w:space="0" w:color="000000"/>
              <w:right w:val="single" w:sz="4" w:space="0" w:color="000000"/>
            </w:tcBorders>
            <w:vAlign w:val="center"/>
          </w:tcPr>
          <w:p w14:paraId="36BF529F" w14:textId="77777777" w:rsidR="0011328F" w:rsidRDefault="0011328F">
            <w:pPr>
              <w:rPr>
                <w:rFonts w:ascii="仿宋" w:hAnsi="仿宋"/>
                <w:sz w:val="24"/>
              </w:rPr>
            </w:pPr>
          </w:p>
        </w:tc>
        <w:tc>
          <w:tcPr>
            <w:tcW w:w="426" w:type="pct"/>
            <w:vMerge/>
            <w:tcBorders>
              <w:left w:val="single" w:sz="4" w:space="0" w:color="000000"/>
              <w:right w:val="single" w:sz="4" w:space="0" w:color="000000"/>
            </w:tcBorders>
            <w:vAlign w:val="center"/>
          </w:tcPr>
          <w:p w14:paraId="64D17FEA" w14:textId="77777777" w:rsidR="0011328F" w:rsidRDefault="0011328F">
            <w:pPr>
              <w:rPr>
                <w:rFonts w:ascii="仿宋" w:hAnsi="仿宋"/>
                <w:sz w:val="24"/>
              </w:rPr>
            </w:pPr>
          </w:p>
        </w:tc>
        <w:tc>
          <w:tcPr>
            <w:tcW w:w="456" w:type="pct"/>
            <w:vMerge/>
            <w:tcBorders>
              <w:left w:val="single" w:sz="4" w:space="0" w:color="000000"/>
              <w:bottom w:val="single" w:sz="4" w:space="0" w:color="auto"/>
              <w:right w:val="single" w:sz="4" w:space="0" w:color="auto"/>
            </w:tcBorders>
            <w:vAlign w:val="center"/>
          </w:tcPr>
          <w:p w14:paraId="54253243" w14:textId="77777777" w:rsidR="0011328F" w:rsidRDefault="0011328F">
            <w:pPr>
              <w:jc w:val="center"/>
              <w:rPr>
                <w:rFonts w:ascii="仿宋" w:hAnsi="仿宋"/>
                <w:sz w:val="24"/>
              </w:rPr>
            </w:pPr>
          </w:p>
        </w:tc>
        <w:tc>
          <w:tcPr>
            <w:tcW w:w="421" w:type="pct"/>
            <w:gridSpan w:val="2"/>
            <w:vMerge/>
            <w:tcBorders>
              <w:left w:val="single" w:sz="4" w:space="0" w:color="auto"/>
              <w:bottom w:val="single" w:sz="4" w:space="0" w:color="auto"/>
              <w:right w:val="single" w:sz="4" w:space="0" w:color="auto"/>
            </w:tcBorders>
            <w:vAlign w:val="center"/>
          </w:tcPr>
          <w:p w14:paraId="320610A7" w14:textId="77777777" w:rsidR="0011328F" w:rsidRDefault="0011328F">
            <w:pPr>
              <w:jc w:val="center"/>
              <w:rPr>
                <w:rFonts w:ascii="仿宋" w:hAnsi="仿宋"/>
                <w:sz w:val="24"/>
              </w:rPr>
            </w:pPr>
          </w:p>
        </w:tc>
        <w:tc>
          <w:tcPr>
            <w:tcW w:w="1004" w:type="pct"/>
            <w:tcBorders>
              <w:top w:val="single" w:sz="4" w:space="0" w:color="auto"/>
              <w:left w:val="single" w:sz="4" w:space="0" w:color="auto"/>
              <w:bottom w:val="single" w:sz="4" w:space="0" w:color="auto"/>
              <w:right w:val="single" w:sz="4" w:space="0" w:color="000000"/>
            </w:tcBorders>
            <w:vAlign w:val="center"/>
          </w:tcPr>
          <w:p w14:paraId="2DB9A81E" w14:textId="77777777" w:rsidR="0011328F" w:rsidRDefault="00154E20">
            <w:pPr>
              <w:rPr>
                <w:rFonts w:ascii="仿宋" w:hAnsi="仿宋"/>
                <w:sz w:val="24"/>
              </w:rPr>
            </w:pPr>
            <w:r>
              <w:rPr>
                <w:rFonts w:ascii="仿宋" w:hAnsi="仿宋" w:hint="eastAsia"/>
                <w:sz w:val="24"/>
              </w:rPr>
              <w:t>轮播图片视觉要素应用合理，设计感强，有明确的视觉焦点。</w:t>
            </w:r>
          </w:p>
        </w:tc>
        <w:tc>
          <w:tcPr>
            <w:tcW w:w="468" w:type="pct"/>
            <w:tcBorders>
              <w:left w:val="single" w:sz="4" w:space="0" w:color="000000"/>
              <w:right w:val="single" w:sz="4" w:space="0" w:color="000000"/>
            </w:tcBorders>
            <w:vAlign w:val="center"/>
          </w:tcPr>
          <w:p w14:paraId="46734B62" w14:textId="77777777" w:rsidR="0011328F" w:rsidRDefault="00154E20">
            <w:pPr>
              <w:jc w:val="center"/>
              <w:rPr>
                <w:rFonts w:ascii="仿宋" w:hAnsi="仿宋"/>
                <w:sz w:val="24"/>
              </w:rPr>
            </w:pPr>
            <w:r>
              <w:rPr>
                <w:rFonts w:ascii="仿宋" w:hAnsi="仿宋" w:hint="eastAsia"/>
                <w:sz w:val="24"/>
              </w:rPr>
              <w:t>2分</w:t>
            </w:r>
          </w:p>
        </w:tc>
        <w:tc>
          <w:tcPr>
            <w:tcW w:w="413" w:type="pct"/>
            <w:tcBorders>
              <w:left w:val="single" w:sz="4" w:space="0" w:color="000000"/>
              <w:right w:val="single" w:sz="4" w:space="0" w:color="000000"/>
            </w:tcBorders>
            <w:vAlign w:val="center"/>
          </w:tcPr>
          <w:p w14:paraId="501FC930" w14:textId="77777777" w:rsidR="0011328F" w:rsidRDefault="00154E20">
            <w:pPr>
              <w:jc w:val="center"/>
              <w:rPr>
                <w:rFonts w:ascii="仿宋" w:hAnsi="仿宋"/>
                <w:sz w:val="24"/>
              </w:rPr>
            </w:pPr>
            <w:r>
              <w:rPr>
                <w:rFonts w:ascii="仿宋" w:hAnsi="仿宋" w:hint="eastAsia"/>
                <w:sz w:val="24"/>
              </w:rPr>
              <w:t>结果评分</w:t>
            </w:r>
          </w:p>
        </w:tc>
      </w:tr>
      <w:tr w:rsidR="0011328F" w14:paraId="08B9D98B" w14:textId="77777777">
        <w:trPr>
          <w:trHeight w:val="1296"/>
          <w:jc w:val="center"/>
        </w:trPr>
        <w:tc>
          <w:tcPr>
            <w:tcW w:w="276" w:type="pct"/>
            <w:vMerge/>
            <w:tcBorders>
              <w:left w:val="single" w:sz="4" w:space="0" w:color="000000"/>
              <w:right w:val="single" w:sz="4" w:space="0" w:color="000000"/>
            </w:tcBorders>
            <w:vAlign w:val="center"/>
          </w:tcPr>
          <w:p w14:paraId="45D37D81" w14:textId="77777777" w:rsidR="0011328F" w:rsidRDefault="0011328F">
            <w:pPr>
              <w:rPr>
                <w:rFonts w:ascii="仿宋" w:hAnsi="仿宋"/>
                <w:b/>
                <w:bCs/>
                <w:sz w:val="24"/>
              </w:rPr>
            </w:pPr>
          </w:p>
        </w:tc>
        <w:tc>
          <w:tcPr>
            <w:tcW w:w="1536" w:type="pct"/>
            <w:vMerge/>
            <w:tcBorders>
              <w:left w:val="single" w:sz="4" w:space="0" w:color="000000"/>
              <w:right w:val="single" w:sz="4" w:space="0" w:color="000000"/>
            </w:tcBorders>
            <w:vAlign w:val="center"/>
          </w:tcPr>
          <w:p w14:paraId="5D828FE9" w14:textId="77777777" w:rsidR="0011328F" w:rsidRDefault="0011328F">
            <w:pPr>
              <w:rPr>
                <w:rFonts w:ascii="仿宋" w:hAnsi="仿宋"/>
                <w:sz w:val="24"/>
              </w:rPr>
            </w:pPr>
          </w:p>
        </w:tc>
        <w:tc>
          <w:tcPr>
            <w:tcW w:w="426" w:type="pct"/>
            <w:vMerge/>
            <w:tcBorders>
              <w:left w:val="single" w:sz="4" w:space="0" w:color="000000"/>
              <w:right w:val="single" w:sz="4" w:space="0" w:color="000000"/>
            </w:tcBorders>
            <w:vAlign w:val="center"/>
          </w:tcPr>
          <w:p w14:paraId="74D7B382" w14:textId="77777777" w:rsidR="0011328F" w:rsidRDefault="0011328F">
            <w:pPr>
              <w:rPr>
                <w:rFonts w:ascii="仿宋" w:hAnsi="仿宋"/>
                <w:sz w:val="24"/>
              </w:rPr>
            </w:pPr>
          </w:p>
        </w:tc>
        <w:tc>
          <w:tcPr>
            <w:tcW w:w="456" w:type="pct"/>
            <w:vMerge w:val="restart"/>
            <w:tcBorders>
              <w:top w:val="single" w:sz="4" w:space="0" w:color="auto"/>
              <w:left w:val="single" w:sz="4" w:space="0" w:color="000000"/>
              <w:right w:val="single" w:sz="4" w:space="0" w:color="auto"/>
            </w:tcBorders>
            <w:vAlign w:val="center"/>
          </w:tcPr>
          <w:p w14:paraId="120E8893" w14:textId="77777777" w:rsidR="0011328F" w:rsidRDefault="00154E20">
            <w:pPr>
              <w:jc w:val="center"/>
              <w:rPr>
                <w:rFonts w:ascii="仿宋" w:hAnsi="仿宋"/>
                <w:sz w:val="24"/>
              </w:rPr>
            </w:pPr>
            <w:r>
              <w:rPr>
                <w:rFonts w:ascii="仿宋" w:hAnsi="仿宋" w:hint="eastAsia"/>
                <w:sz w:val="24"/>
              </w:rPr>
              <w:t>移动端网店</w:t>
            </w:r>
          </w:p>
        </w:tc>
        <w:tc>
          <w:tcPr>
            <w:tcW w:w="421" w:type="pct"/>
            <w:gridSpan w:val="2"/>
            <w:tcBorders>
              <w:top w:val="single" w:sz="4" w:space="0" w:color="auto"/>
              <w:left w:val="single" w:sz="4" w:space="0" w:color="auto"/>
              <w:bottom w:val="single" w:sz="4" w:space="0" w:color="auto"/>
              <w:right w:val="single" w:sz="4" w:space="0" w:color="auto"/>
            </w:tcBorders>
            <w:vAlign w:val="center"/>
          </w:tcPr>
          <w:p w14:paraId="529A3D1A" w14:textId="77777777" w:rsidR="0011328F" w:rsidRDefault="00154E20">
            <w:pPr>
              <w:jc w:val="center"/>
              <w:rPr>
                <w:rFonts w:ascii="仿宋" w:hAnsi="仿宋"/>
                <w:sz w:val="24"/>
              </w:rPr>
            </w:pPr>
            <w:r>
              <w:rPr>
                <w:rFonts w:ascii="仿宋" w:hAnsi="仿宋" w:hint="eastAsia"/>
                <w:sz w:val="24"/>
              </w:rPr>
              <w:t>首页布局</w:t>
            </w:r>
          </w:p>
        </w:tc>
        <w:tc>
          <w:tcPr>
            <w:tcW w:w="1004" w:type="pct"/>
            <w:tcBorders>
              <w:top w:val="single" w:sz="4" w:space="0" w:color="auto"/>
              <w:left w:val="single" w:sz="4" w:space="0" w:color="auto"/>
              <w:bottom w:val="single" w:sz="4" w:space="0" w:color="auto"/>
              <w:right w:val="single" w:sz="4" w:space="0" w:color="000000"/>
            </w:tcBorders>
            <w:vAlign w:val="center"/>
          </w:tcPr>
          <w:p w14:paraId="0226F626" w14:textId="77777777" w:rsidR="0011328F" w:rsidRDefault="00154E20">
            <w:pPr>
              <w:rPr>
                <w:rFonts w:ascii="仿宋" w:hAnsi="仿宋"/>
                <w:sz w:val="24"/>
              </w:rPr>
            </w:pPr>
            <w:r>
              <w:rPr>
                <w:rFonts w:ascii="仿宋" w:hAnsi="仿宋" w:hint="eastAsia"/>
                <w:sz w:val="24"/>
              </w:rPr>
              <w:t>移动端网店首页整体设计主次分明，符合移动端浏览的视觉动线。</w:t>
            </w:r>
          </w:p>
        </w:tc>
        <w:tc>
          <w:tcPr>
            <w:tcW w:w="468" w:type="pct"/>
            <w:tcBorders>
              <w:left w:val="single" w:sz="4" w:space="0" w:color="000000"/>
              <w:right w:val="single" w:sz="4" w:space="0" w:color="000000"/>
            </w:tcBorders>
            <w:vAlign w:val="center"/>
          </w:tcPr>
          <w:p w14:paraId="2BBDD245" w14:textId="77777777" w:rsidR="0011328F" w:rsidRDefault="00154E20">
            <w:pPr>
              <w:jc w:val="center"/>
              <w:rPr>
                <w:rFonts w:ascii="仿宋" w:hAnsi="仿宋"/>
                <w:sz w:val="24"/>
              </w:rPr>
            </w:pPr>
            <w:r>
              <w:rPr>
                <w:rFonts w:ascii="仿宋" w:hAnsi="仿宋" w:hint="eastAsia"/>
                <w:sz w:val="24"/>
              </w:rPr>
              <w:t>1分</w:t>
            </w:r>
          </w:p>
        </w:tc>
        <w:tc>
          <w:tcPr>
            <w:tcW w:w="413" w:type="pct"/>
            <w:tcBorders>
              <w:left w:val="single" w:sz="4" w:space="0" w:color="000000"/>
              <w:right w:val="single" w:sz="4" w:space="0" w:color="000000"/>
            </w:tcBorders>
            <w:vAlign w:val="center"/>
          </w:tcPr>
          <w:p w14:paraId="2C3858F7" w14:textId="77777777" w:rsidR="0011328F" w:rsidRDefault="00154E20">
            <w:pPr>
              <w:jc w:val="center"/>
              <w:rPr>
                <w:rFonts w:ascii="仿宋" w:hAnsi="仿宋"/>
                <w:sz w:val="24"/>
              </w:rPr>
            </w:pPr>
            <w:r>
              <w:rPr>
                <w:rFonts w:ascii="仿宋" w:hAnsi="仿宋" w:hint="eastAsia"/>
                <w:sz w:val="24"/>
              </w:rPr>
              <w:t>结果评分</w:t>
            </w:r>
          </w:p>
        </w:tc>
      </w:tr>
      <w:tr w:rsidR="0011328F" w14:paraId="10F1A22A" w14:textId="77777777">
        <w:trPr>
          <w:trHeight w:val="1296"/>
          <w:jc w:val="center"/>
        </w:trPr>
        <w:tc>
          <w:tcPr>
            <w:tcW w:w="276" w:type="pct"/>
            <w:vMerge/>
            <w:tcBorders>
              <w:left w:val="single" w:sz="4" w:space="0" w:color="000000"/>
              <w:right w:val="single" w:sz="4" w:space="0" w:color="000000"/>
            </w:tcBorders>
            <w:vAlign w:val="center"/>
          </w:tcPr>
          <w:p w14:paraId="5CDB6CDB" w14:textId="77777777" w:rsidR="0011328F" w:rsidRDefault="0011328F">
            <w:pPr>
              <w:rPr>
                <w:rFonts w:ascii="仿宋" w:hAnsi="仿宋"/>
                <w:b/>
                <w:bCs/>
                <w:sz w:val="24"/>
              </w:rPr>
            </w:pPr>
          </w:p>
        </w:tc>
        <w:tc>
          <w:tcPr>
            <w:tcW w:w="1536" w:type="pct"/>
            <w:vMerge/>
            <w:tcBorders>
              <w:left w:val="single" w:sz="4" w:space="0" w:color="000000"/>
              <w:right w:val="single" w:sz="4" w:space="0" w:color="000000"/>
            </w:tcBorders>
            <w:vAlign w:val="center"/>
          </w:tcPr>
          <w:p w14:paraId="68EBF2B6" w14:textId="77777777" w:rsidR="0011328F" w:rsidRDefault="0011328F">
            <w:pPr>
              <w:rPr>
                <w:rFonts w:ascii="仿宋" w:hAnsi="仿宋"/>
                <w:sz w:val="24"/>
              </w:rPr>
            </w:pPr>
          </w:p>
        </w:tc>
        <w:tc>
          <w:tcPr>
            <w:tcW w:w="426" w:type="pct"/>
            <w:vMerge/>
            <w:tcBorders>
              <w:left w:val="single" w:sz="4" w:space="0" w:color="000000"/>
              <w:bottom w:val="single" w:sz="4" w:space="0" w:color="auto"/>
              <w:right w:val="single" w:sz="4" w:space="0" w:color="000000"/>
            </w:tcBorders>
            <w:vAlign w:val="center"/>
          </w:tcPr>
          <w:p w14:paraId="3ECB1233" w14:textId="77777777" w:rsidR="0011328F" w:rsidRDefault="0011328F">
            <w:pPr>
              <w:rPr>
                <w:rFonts w:ascii="仿宋" w:hAnsi="仿宋"/>
                <w:sz w:val="24"/>
              </w:rPr>
            </w:pPr>
          </w:p>
        </w:tc>
        <w:tc>
          <w:tcPr>
            <w:tcW w:w="456" w:type="pct"/>
            <w:vMerge/>
            <w:tcBorders>
              <w:left w:val="single" w:sz="4" w:space="0" w:color="000000"/>
              <w:bottom w:val="single" w:sz="4" w:space="0" w:color="auto"/>
              <w:right w:val="single" w:sz="4" w:space="0" w:color="auto"/>
            </w:tcBorders>
            <w:vAlign w:val="center"/>
          </w:tcPr>
          <w:p w14:paraId="0F85FF74" w14:textId="77777777" w:rsidR="0011328F" w:rsidRDefault="0011328F">
            <w:pPr>
              <w:jc w:val="center"/>
              <w:rPr>
                <w:rFonts w:ascii="仿宋" w:hAnsi="仿宋"/>
                <w:sz w:val="24"/>
              </w:rPr>
            </w:pPr>
          </w:p>
        </w:tc>
        <w:tc>
          <w:tcPr>
            <w:tcW w:w="421" w:type="pct"/>
            <w:gridSpan w:val="2"/>
            <w:tcBorders>
              <w:top w:val="single" w:sz="4" w:space="0" w:color="auto"/>
              <w:left w:val="single" w:sz="4" w:space="0" w:color="auto"/>
              <w:bottom w:val="single" w:sz="4" w:space="0" w:color="auto"/>
              <w:right w:val="single" w:sz="4" w:space="0" w:color="auto"/>
            </w:tcBorders>
            <w:vAlign w:val="center"/>
          </w:tcPr>
          <w:p w14:paraId="22A5BF36" w14:textId="77777777" w:rsidR="0011328F" w:rsidRDefault="00154E20">
            <w:pPr>
              <w:jc w:val="center"/>
              <w:rPr>
                <w:rFonts w:ascii="仿宋" w:hAnsi="仿宋"/>
                <w:sz w:val="24"/>
              </w:rPr>
            </w:pPr>
            <w:r>
              <w:rPr>
                <w:rFonts w:ascii="仿宋" w:hAnsi="仿宋" w:hint="eastAsia"/>
                <w:sz w:val="24"/>
              </w:rPr>
              <w:t>轮播图片</w:t>
            </w:r>
          </w:p>
        </w:tc>
        <w:tc>
          <w:tcPr>
            <w:tcW w:w="1004" w:type="pct"/>
            <w:tcBorders>
              <w:top w:val="single" w:sz="4" w:space="0" w:color="auto"/>
              <w:left w:val="single" w:sz="4" w:space="0" w:color="auto"/>
              <w:bottom w:val="single" w:sz="4" w:space="0" w:color="auto"/>
              <w:right w:val="single" w:sz="4" w:space="0" w:color="000000"/>
            </w:tcBorders>
            <w:vAlign w:val="center"/>
          </w:tcPr>
          <w:p w14:paraId="4BA54BB0" w14:textId="77777777" w:rsidR="0011328F" w:rsidRDefault="00154E20">
            <w:pPr>
              <w:rPr>
                <w:rFonts w:ascii="仿宋" w:hAnsi="仿宋"/>
                <w:sz w:val="24"/>
              </w:rPr>
            </w:pPr>
            <w:r>
              <w:rPr>
                <w:rFonts w:ascii="仿宋" w:hAnsi="仿宋" w:hint="eastAsia"/>
                <w:sz w:val="24"/>
              </w:rPr>
              <w:t>能够按照移动端网店设计要求把PC端网店的轮播图片准确无误地上传到移动端网店，内容完整，不存在缺项漏项。</w:t>
            </w:r>
          </w:p>
        </w:tc>
        <w:tc>
          <w:tcPr>
            <w:tcW w:w="468" w:type="pct"/>
            <w:tcBorders>
              <w:left w:val="single" w:sz="4" w:space="0" w:color="000000"/>
              <w:right w:val="single" w:sz="4" w:space="0" w:color="000000"/>
            </w:tcBorders>
            <w:vAlign w:val="center"/>
          </w:tcPr>
          <w:p w14:paraId="1F558D4F" w14:textId="77777777" w:rsidR="0011328F" w:rsidRDefault="00154E20">
            <w:pPr>
              <w:jc w:val="center"/>
              <w:rPr>
                <w:rFonts w:ascii="仿宋" w:hAnsi="仿宋"/>
                <w:sz w:val="24"/>
              </w:rPr>
            </w:pPr>
            <w:r>
              <w:rPr>
                <w:rFonts w:ascii="仿宋" w:hAnsi="仿宋" w:hint="eastAsia"/>
                <w:sz w:val="24"/>
              </w:rPr>
              <w:t>0.5分</w:t>
            </w:r>
          </w:p>
        </w:tc>
        <w:tc>
          <w:tcPr>
            <w:tcW w:w="413" w:type="pct"/>
            <w:tcBorders>
              <w:left w:val="single" w:sz="4" w:space="0" w:color="000000"/>
              <w:right w:val="single" w:sz="4" w:space="0" w:color="000000"/>
            </w:tcBorders>
            <w:vAlign w:val="center"/>
          </w:tcPr>
          <w:p w14:paraId="301AD888" w14:textId="77777777" w:rsidR="0011328F" w:rsidRDefault="00154E20">
            <w:pPr>
              <w:jc w:val="center"/>
              <w:rPr>
                <w:rFonts w:ascii="仿宋" w:hAnsi="仿宋"/>
                <w:sz w:val="24"/>
              </w:rPr>
            </w:pPr>
            <w:r>
              <w:rPr>
                <w:rFonts w:ascii="仿宋" w:hAnsi="仿宋" w:hint="eastAsia"/>
                <w:sz w:val="24"/>
              </w:rPr>
              <w:t>结果评分</w:t>
            </w:r>
          </w:p>
        </w:tc>
      </w:tr>
      <w:tr w:rsidR="0011328F" w14:paraId="309E501C" w14:textId="77777777">
        <w:trPr>
          <w:trHeight w:val="620"/>
          <w:jc w:val="center"/>
        </w:trPr>
        <w:tc>
          <w:tcPr>
            <w:tcW w:w="276" w:type="pct"/>
            <w:vMerge/>
            <w:tcBorders>
              <w:left w:val="single" w:sz="4" w:space="0" w:color="000000"/>
              <w:right w:val="single" w:sz="4" w:space="0" w:color="000000"/>
            </w:tcBorders>
            <w:vAlign w:val="center"/>
          </w:tcPr>
          <w:p w14:paraId="20E6E70C" w14:textId="77777777" w:rsidR="0011328F" w:rsidRDefault="0011328F">
            <w:pPr>
              <w:rPr>
                <w:rFonts w:ascii="仿宋" w:hAnsi="仿宋"/>
                <w:b/>
                <w:bCs/>
                <w:sz w:val="24"/>
              </w:rPr>
            </w:pPr>
          </w:p>
        </w:tc>
        <w:tc>
          <w:tcPr>
            <w:tcW w:w="1536" w:type="pct"/>
            <w:vMerge/>
            <w:tcBorders>
              <w:left w:val="single" w:sz="4" w:space="0" w:color="000000"/>
              <w:right w:val="single" w:sz="4" w:space="0" w:color="000000"/>
            </w:tcBorders>
            <w:vAlign w:val="center"/>
          </w:tcPr>
          <w:p w14:paraId="553A7D44" w14:textId="77777777" w:rsidR="0011328F" w:rsidRDefault="0011328F">
            <w:pPr>
              <w:rPr>
                <w:rFonts w:ascii="仿宋" w:hAnsi="仿宋"/>
                <w:sz w:val="24"/>
              </w:rPr>
            </w:pPr>
          </w:p>
        </w:tc>
        <w:tc>
          <w:tcPr>
            <w:tcW w:w="426" w:type="pct"/>
            <w:vMerge w:val="restart"/>
            <w:tcBorders>
              <w:top w:val="single" w:sz="4" w:space="0" w:color="auto"/>
              <w:left w:val="single" w:sz="4" w:space="0" w:color="000000"/>
              <w:right w:val="single" w:sz="4" w:space="0" w:color="000000"/>
            </w:tcBorders>
            <w:vAlign w:val="center"/>
          </w:tcPr>
          <w:p w14:paraId="3FE4859A" w14:textId="77777777" w:rsidR="0011328F" w:rsidRDefault="00154E20">
            <w:pPr>
              <w:rPr>
                <w:rFonts w:ascii="仿宋" w:hAnsi="仿宋"/>
                <w:sz w:val="24"/>
              </w:rPr>
            </w:pPr>
            <w:r>
              <w:rPr>
                <w:rFonts w:ascii="仿宋" w:hAnsi="仿宋" w:hint="eastAsia"/>
                <w:sz w:val="24"/>
              </w:rPr>
              <w:t>产品主图视频编辑与制作</w:t>
            </w:r>
          </w:p>
        </w:tc>
        <w:tc>
          <w:tcPr>
            <w:tcW w:w="1881" w:type="pct"/>
            <w:gridSpan w:val="4"/>
            <w:tcBorders>
              <w:top w:val="single" w:sz="4" w:space="0" w:color="auto"/>
              <w:left w:val="single" w:sz="4" w:space="0" w:color="000000"/>
              <w:bottom w:val="single" w:sz="4" w:space="0" w:color="auto"/>
              <w:right w:val="single" w:sz="4" w:space="0" w:color="000000"/>
            </w:tcBorders>
            <w:vAlign w:val="center"/>
          </w:tcPr>
          <w:p w14:paraId="3CE62E00" w14:textId="77777777" w:rsidR="0011328F" w:rsidRDefault="00154E20">
            <w:pPr>
              <w:rPr>
                <w:rFonts w:ascii="仿宋" w:hAnsi="仿宋"/>
                <w:sz w:val="24"/>
              </w:rPr>
            </w:pPr>
            <w:r>
              <w:rPr>
                <w:rFonts w:ascii="仿宋" w:hAnsi="仿宋" w:hint="eastAsia"/>
                <w:sz w:val="24"/>
              </w:rPr>
              <w:t>视频内容主题明确、有创意，产品卖点突出。</w:t>
            </w:r>
          </w:p>
        </w:tc>
        <w:tc>
          <w:tcPr>
            <w:tcW w:w="468" w:type="pct"/>
            <w:tcBorders>
              <w:left w:val="single" w:sz="4" w:space="0" w:color="000000"/>
              <w:right w:val="single" w:sz="4" w:space="0" w:color="000000"/>
            </w:tcBorders>
            <w:vAlign w:val="center"/>
          </w:tcPr>
          <w:p w14:paraId="657F93A9" w14:textId="77777777" w:rsidR="0011328F" w:rsidRDefault="00154E20">
            <w:pPr>
              <w:jc w:val="center"/>
              <w:rPr>
                <w:rFonts w:ascii="仿宋" w:hAnsi="仿宋"/>
                <w:sz w:val="24"/>
              </w:rPr>
            </w:pPr>
            <w:r>
              <w:rPr>
                <w:rFonts w:ascii="仿宋" w:hAnsi="仿宋" w:hint="eastAsia"/>
                <w:sz w:val="24"/>
              </w:rPr>
              <w:t>2分</w:t>
            </w:r>
          </w:p>
        </w:tc>
        <w:tc>
          <w:tcPr>
            <w:tcW w:w="413" w:type="pct"/>
            <w:tcBorders>
              <w:left w:val="single" w:sz="4" w:space="0" w:color="000000"/>
              <w:right w:val="single" w:sz="4" w:space="0" w:color="000000"/>
            </w:tcBorders>
            <w:vAlign w:val="center"/>
          </w:tcPr>
          <w:p w14:paraId="6A50962E" w14:textId="77777777" w:rsidR="0011328F" w:rsidRDefault="00154E20">
            <w:pPr>
              <w:jc w:val="center"/>
              <w:rPr>
                <w:rFonts w:ascii="仿宋" w:hAnsi="仿宋"/>
                <w:sz w:val="24"/>
              </w:rPr>
            </w:pPr>
            <w:r>
              <w:rPr>
                <w:rFonts w:ascii="仿宋" w:hAnsi="仿宋" w:hint="eastAsia"/>
                <w:sz w:val="24"/>
              </w:rPr>
              <w:t>结果评分</w:t>
            </w:r>
          </w:p>
        </w:tc>
      </w:tr>
      <w:tr w:rsidR="0011328F" w14:paraId="0E15F4E8" w14:textId="77777777">
        <w:trPr>
          <w:trHeight w:val="558"/>
          <w:jc w:val="center"/>
        </w:trPr>
        <w:tc>
          <w:tcPr>
            <w:tcW w:w="276" w:type="pct"/>
            <w:vMerge/>
            <w:tcBorders>
              <w:left w:val="single" w:sz="4" w:space="0" w:color="000000"/>
              <w:right w:val="single" w:sz="4" w:space="0" w:color="000000"/>
            </w:tcBorders>
            <w:vAlign w:val="center"/>
          </w:tcPr>
          <w:p w14:paraId="4473FD24" w14:textId="77777777" w:rsidR="0011328F" w:rsidRDefault="0011328F">
            <w:pPr>
              <w:rPr>
                <w:rFonts w:ascii="仿宋" w:hAnsi="仿宋"/>
                <w:b/>
                <w:bCs/>
                <w:sz w:val="24"/>
              </w:rPr>
            </w:pPr>
          </w:p>
        </w:tc>
        <w:tc>
          <w:tcPr>
            <w:tcW w:w="1536" w:type="pct"/>
            <w:vMerge/>
            <w:tcBorders>
              <w:left w:val="single" w:sz="4" w:space="0" w:color="000000"/>
              <w:right w:val="single" w:sz="4" w:space="0" w:color="000000"/>
            </w:tcBorders>
            <w:vAlign w:val="center"/>
          </w:tcPr>
          <w:p w14:paraId="30C3260C" w14:textId="77777777" w:rsidR="0011328F" w:rsidRDefault="0011328F">
            <w:pPr>
              <w:rPr>
                <w:rFonts w:ascii="仿宋" w:hAnsi="仿宋"/>
                <w:sz w:val="24"/>
              </w:rPr>
            </w:pPr>
          </w:p>
        </w:tc>
        <w:tc>
          <w:tcPr>
            <w:tcW w:w="426" w:type="pct"/>
            <w:vMerge/>
            <w:tcBorders>
              <w:left w:val="single" w:sz="4" w:space="0" w:color="000000"/>
              <w:right w:val="single" w:sz="4" w:space="0" w:color="000000"/>
            </w:tcBorders>
            <w:vAlign w:val="center"/>
          </w:tcPr>
          <w:p w14:paraId="49975747" w14:textId="77777777" w:rsidR="0011328F" w:rsidRDefault="0011328F">
            <w:pPr>
              <w:rPr>
                <w:rFonts w:ascii="仿宋" w:hAnsi="仿宋"/>
                <w:sz w:val="24"/>
              </w:rPr>
            </w:pPr>
          </w:p>
        </w:tc>
        <w:tc>
          <w:tcPr>
            <w:tcW w:w="1881" w:type="pct"/>
            <w:gridSpan w:val="4"/>
            <w:tcBorders>
              <w:top w:val="single" w:sz="4" w:space="0" w:color="auto"/>
              <w:left w:val="single" w:sz="4" w:space="0" w:color="000000"/>
              <w:bottom w:val="single" w:sz="4" w:space="0" w:color="auto"/>
              <w:right w:val="single" w:sz="4" w:space="0" w:color="000000"/>
            </w:tcBorders>
            <w:vAlign w:val="center"/>
          </w:tcPr>
          <w:p w14:paraId="4DFC0C1E" w14:textId="77777777" w:rsidR="0011328F" w:rsidRDefault="00154E20">
            <w:pPr>
              <w:rPr>
                <w:rFonts w:ascii="仿宋" w:hAnsi="仿宋"/>
                <w:sz w:val="24"/>
              </w:rPr>
            </w:pPr>
            <w:r>
              <w:rPr>
                <w:rFonts w:ascii="仿宋" w:hAnsi="仿宋" w:hint="eastAsia"/>
                <w:sz w:val="24"/>
              </w:rPr>
              <w:t>产品信息展示全面，视觉传达效果良好，符合浏览习惯。</w:t>
            </w:r>
          </w:p>
        </w:tc>
        <w:tc>
          <w:tcPr>
            <w:tcW w:w="468" w:type="pct"/>
            <w:tcBorders>
              <w:left w:val="single" w:sz="4" w:space="0" w:color="000000"/>
              <w:right w:val="single" w:sz="4" w:space="0" w:color="000000"/>
            </w:tcBorders>
            <w:vAlign w:val="center"/>
          </w:tcPr>
          <w:p w14:paraId="5969C61F" w14:textId="77777777" w:rsidR="0011328F" w:rsidRDefault="00154E20">
            <w:pPr>
              <w:jc w:val="center"/>
              <w:rPr>
                <w:rFonts w:ascii="仿宋" w:hAnsi="仿宋"/>
                <w:sz w:val="24"/>
              </w:rPr>
            </w:pPr>
            <w:r>
              <w:rPr>
                <w:rFonts w:ascii="仿宋" w:hAnsi="仿宋" w:hint="eastAsia"/>
                <w:sz w:val="24"/>
              </w:rPr>
              <w:t>2分</w:t>
            </w:r>
          </w:p>
        </w:tc>
        <w:tc>
          <w:tcPr>
            <w:tcW w:w="413" w:type="pct"/>
            <w:tcBorders>
              <w:left w:val="single" w:sz="4" w:space="0" w:color="000000"/>
              <w:right w:val="single" w:sz="4" w:space="0" w:color="000000"/>
            </w:tcBorders>
            <w:vAlign w:val="center"/>
          </w:tcPr>
          <w:p w14:paraId="49E26A54" w14:textId="77777777" w:rsidR="0011328F" w:rsidRDefault="00154E20">
            <w:pPr>
              <w:jc w:val="center"/>
              <w:rPr>
                <w:rFonts w:ascii="仿宋" w:hAnsi="仿宋"/>
                <w:sz w:val="24"/>
              </w:rPr>
            </w:pPr>
            <w:r>
              <w:rPr>
                <w:rFonts w:ascii="仿宋" w:hAnsi="仿宋" w:hint="eastAsia"/>
                <w:sz w:val="24"/>
              </w:rPr>
              <w:t>结果评分</w:t>
            </w:r>
          </w:p>
        </w:tc>
      </w:tr>
      <w:tr w:rsidR="0011328F" w14:paraId="06BCF2A1" w14:textId="77777777">
        <w:trPr>
          <w:trHeight w:val="341"/>
          <w:jc w:val="center"/>
        </w:trPr>
        <w:tc>
          <w:tcPr>
            <w:tcW w:w="276" w:type="pct"/>
            <w:vMerge/>
            <w:tcBorders>
              <w:left w:val="single" w:sz="4" w:space="0" w:color="000000"/>
              <w:right w:val="single" w:sz="4" w:space="0" w:color="000000"/>
            </w:tcBorders>
            <w:vAlign w:val="center"/>
          </w:tcPr>
          <w:p w14:paraId="7B611A54" w14:textId="77777777" w:rsidR="0011328F" w:rsidRDefault="0011328F">
            <w:pPr>
              <w:rPr>
                <w:rFonts w:ascii="仿宋" w:hAnsi="仿宋"/>
                <w:b/>
                <w:bCs/>
                <w:sz w:val="24"/>
              </w:rPr>
            </w:pPr>
          </w:p>
        </w:tc>
        <w:tc>
          <w:tcPr>
            <w:tcW w:w="1536" w:type="pct"/>
            <w:vMerge/>
            <w:tcBorders>
              <w:left w:val="single" w:sz="4" w:space="0" w:color="000000"/>
              <w:right w:val="single" w:sz="4" w:space="0" w:color="000000"/>
            </w:tcBorders>
            <w:vAlign w:val="center"/>
          </w:tcPr>
          <w:p w14:paraId="573C159B" w14:textId="77777777" w:rsidR="0011328F" w:rsidRDefault="0011328F">
            <w:pPr>
              <w:rPr>
                <w:rFonts w:ascii="仿宋" w:hAnsi="仿宋"/>
                <w:sz w:val="24"/>
              </w:rPr>
            </w:pPr>
          </w:p>
        </w:tc>
        <w:tc>
          <w:tcPr>
            <w:tcW w:w="426" w:type="pct"/>
            <w:vMerge/>
            <w:tcBorders>
              <w:left w:val="single" w:sz="4" w:space="0" w:color="000000"/>
              <w:right w:val="single" w:sz="4" w:space="0" w:color="000000"/>
            </w:tcBorders>
            <w:vAlign w:val="center"/>
          </w:tcPr>
          <w:p w14:paraId="3715B659" w14:textId="77777777" w:rsidR="0011328F" w:rsidRDefault="0011328F">
            <w:pPr>
              <w:rPr>
                <w:rFonts w:ascii="仿宋" w:hAnsi="仿宋"/>
                <w:sz w:val="24"/>
              </w:rPr>
            </w:pPr>
          </w:p>
        </w:tc>
        <w:tc>
          <w:tcPr>
            <w:tcW w:w="1881" w:type="pct"/>
            <w:gridSpan w:val="4"/>
            <w:tcBorders>
              <w:top w:val="single" w:sz="4" w:space="0" w:color="auto"/>
              <w:left w:val="single" w:sz="4" w:space="0" w:color="000000"/>
              <w:bottom w:val="single" w:sz="4" w:space="0" w:color="auto"/>
              <w:right w:val="single" w:sz="4" w:space="0" w:color="000000"/>
            </w:tcBorders>
            <w:vAlign w:val="center"/>
          </w:tcPr>
          <w:p w14:paraId="57014268" w14:textId="77777777" w:rsidR="0011328F" w:rsidRDefault="00154E20">
            <w:pPr>
              <w:rPr>
                <w:rFonts w:ascii="仿宋" w:hAnsi="仿宋"/>
                <w:sz w:val="24"/>
              </w:rPr>
            </w:pPr>
            <w:r>
              <w:rPr>
                <w:rFonts w:ascii="仿宋" w:hAnsi="仿宋" w:hint="eastAsia"/>
                <w:sz w:val="24"/>
              </w:rPr>
              <w:t>视频衔接自然、流畅，尺寸、大小、格式、时长等符合要求。</w:t>
            </w:r>
          </w:p>
        </w:tc>
        <w:tc>
          <w:tcPr>
            <w:tcW w:w="468" w:type="pct"/>
            <w:tcBorders>
              <w:left w:val="single" w:sz="4" w:space="0" w:color="000000"/>
              <w:right w:val="single" w:sz="4" w:space="0" w:color="000000"/>
            </w:tcBorders>
            <w:vAlign w:val="center"/>
          </w:tcPr>
          <w:p w14:paraId="665D73F5" w14:textId="77777777" w:rsidR="0011328F" w:rsidRDefault="00154E20">
            <w:pPr>
              <w:jc w:val="center"/>
              <w:rPr>
                <w:rFonts w:ascii="仿宋" w:hAnsi="仿宋"/>
                <w:sz w:val="24"/>
              </w:rPr>
            </w:pPr>
            <w:r>
              <w:rPr>
                <w:rFonts w:ascii="仿宋" w:hAnsi="仿宋" w:hint="eastAsia"/>
                <w:sz w:val="24"/>
              </w:rPr>
              <w:t>1分</w:t>
            </w:r>
          </w:p>
        </w:tc>
        <w:tc>
          <w:tcPr>
            <w:tcW w:w="413" w:type="pct"/>
            <w:tcBorders>
              <w:left w:val="single" w:sz="4" w:space="0" w:color="000000"/>
              <w:right w:val="single" w:sz="4" w:space="0" w:color="000000"/>
            </w:tcBorders>
            <w:vAlign w:val="center"/>
          </w:tcPr>
          <w:p w14:paraId="2A367897" w14:textId="77777777" w:rsidR="0011328F" w:rsidRDefault="00154E20">
            <w:pPr>
              <w:jc w:val="center"/>
              <w:rPr>
                <w:rFonts w:ascii="仿宋" w:hAnsi="仿宋"/>
                <w:sz w:val="24"/>
              </w:rPr>
            </w:pPr>
            <w:r>
              <w:rPr>
                <w:rFonts w:ascii="仿宋" w:hAnsi="仿宋" w:hint="eastAsia"/>
                <w:sz w:val="24"/>
              </w:rPr>
              <w:t>结果评分</w:t>
            </w:r>
          </w:p>
        </w:tc>
      </w:tr>
      <w:tr w:rsidR="0011328F" w14:paraId="76DE3EFD" w14:textId="77777777">
        <w:trPr>
          <w:trHeight w:val="435"/>
          <w:jc w:val="center"/>
        </w:trPr>
        <w:tc>
          <w:tcPr>
            <w:tcW w:w="276" w:type="pct"/>
            <w:vMerge/>
            <w:tcBorders>
              <w:left w:val="single" w:sz="4" w:space="0" w:color="000000"/>
              <w:right w:val="single" w:sz="4" w:space="0" w:color="000000"/>
            </w:tcBorders>
            <w:vAlign w:val="center"/>
          </w:tcPr>
          <w:p w14:paraId="19B4BFB1" w14:textId="77777777" w:rsidR="0011328F" w:rsidRDefault="0011328F">
            <w:pPr>
              <w:rPr>
                <w:rFonts w:ascii="仿宋" w:hAnsi="仿宋"/>
                <w:b/>
                <w:bCs/>
                <w:sz w:val="24"/>
              </w:rPr>
            </w:pPr>
          </w:p>
        </w:tc>
        <w:tc>
          <w:tcPr>
            <w:tcW w:w="1536" w:type="pct"/>
            <w:vMerge/>
            <w:tcBorders>
              <w:left w:val="single" w:sz="4" w:space="0" w:color="000000"/>
              <w:right w:val="single" w:sz="4" w:space="0" w:color="000000"/>
            </w:tcBorders>
            <w:vAlign w:val="center"/>
          </w:tcPr>
          <w:p w14:paraId="462A9B6E" w14:textId="77777777" w:rsidR="0011328F" w:rsidRDefault="0011328F">
            <w:pPr>
              <w:rPr>
                <w:rFonts w:ascii="仿宋" w:hAnsi="仿宋"/>
                <w:sz w:val="24"/>
              </w:rPr>
            </w:pPr>
          </w:p>
        </w:tc>
        <w:tc>
          <w:tcPr>
            <w:tcW w:w="426" w:type="pct"/>
            <w:vMerge w:val="restart"/>
            <w:tcBorders>
              <w:left w:val="single" w:sz="4" w:space="0" w:color="000000"/>
              <w:right w:val="single" w:sz="4" w:space="0" w:color="000000"/>
            </w:tcBorders>
            <w:vAlign w:val="center"/>
          </w:tcPr>
          <w:p w14:paraId="6B99924A" w14:textId="77777777" w:rsidR="0011328F" w:rsidRDefault="00154E20">
            <w:pPr>
              <w:rPr>
                <w:rFonts w:ascii="仿宋" w:hAnsi="仿宋"/>
                <w:sz w:val="24"/>
              </w:rPr>
            </w:pPr>
            <w:r>
              <w:rPr>
                <w:rFonts w:ascii="仿宋" w:hAnsi="仿宋" w:hint="eastAsia"/>
                <w:sz w:val="24"/>
              </w:rPr>
              <w:t>产品详情页视觉营销设计</w:t>
            </w:r>
          </w:p>
        </w:tc>
        <w:tc>
          <w:tcPr>
            <w:tcW w:w="485" w:type="pct"/>
            <w:gridSpan w:val="2"/>
            <w:vMerge w:val="restart"/>
            <w:tcBorders>
              <w:top w:val="single" w:sz="4" w:space="0" w:color="auto"/>
              <w:left w:val="single" w:sz="4" w:space="0" w:color="000000"/>
              <w:right w:val="single" w:sz="4" w:space="0" w:color="auto"/>
            </w:tcBorders>
            <w:vAlign w:val="center"/>
          </w:tcPr>
          <w:p w14:paraId="7D8E1E16" w14:textId="77777777" w:rsidR="0011328F" w:rsidRDefault="00154E20">
            <w:pPr>
              <w:jc w:val="center"/>
              <w:rPr>
                <w:rFonts w:ascii="仿宋" w:hAnsi="仿宋"/>
                <w:sz w:val="24"/>
              </w:rPr>
            </w:pPr>
            <w:r>
              <w:rPr>
                <w:rFonts w:ascii="仿宋" w:hAnsi="仿宋" w:hint="eastAsia"/>
                <w:sz w:val="24"/>
              </w:rPr>
              <w:t>产品主图</w:t>
            </w:r>
          </w:p>
        </w:tc>
        <w:tc>
          <w:tcPr>
            <w:tcW w:w="1396" w:type="pct"/>
            <w:gridSpan w:val="2"/>
            <w:tcBorders>
              <w:top w:val="single" w:sz="4" w:space="0" w:color="auto"/>
              <w:left w:val="single" w:sz="4" w:space="0" w:color="auto"/>
              <w:bottom w:val="single" w:sz="4" w:space="0" w:color="auto"/>
              <w:right w:val="single" w:sz="4" w:space="0" w:color="000000"/>
            </w:tcBorders>
            <w:vAlign w:val="center"/>
          </w:tcPr>
          <w:p w14:paraId="50251FE9" w14:textId="77777777" w:rsidR="0011328F" w:rsidRDefault="00154E20">
            <w:pPr>
              <w:rPr>
                <w:rFonts w:ascii="仿宋" w:hAnsi="仿宋"/>
                <w:sz w:val="24"/>
              </w:rPr>
            </w:pPr>
            <w:r>
              <w:rPr>
                <w:rFonts w:ascii="仿宋" w:hAnsi="仿宋" w:hint="eastAsia"/>
                <w:sz w:val="24"/>
              </w:rPr>
              <w:t>设计新颖，有视觉冲击力，能有效吸引消费者。</w:t>
            </w:r>
          </w:p>
        </w:tc>
        <w:tc>
          <w:tcPr>
            <w:tcW w:w="468" w:type="pct"/>
            <w:tcBorders>
              <w:left w:val="single" w:sz="4" w:space="0" w:color="000000"/>
              <w:right w:val="single" w:sz="4" w:space="0" w:color="000000"/>
            </w:tcBorders>
            <w:vAlign w:val="center"/>
          </w:tcPr>
          <w:p w14:paraId="3B461978" w14:textId="77777777" w:rsidR="0011328F" w:rsidRDefault="00154E20">
            <w:pPr>
              <w:jc w:val="center"/>
              <w:rPr>
                <w:rFonts w:ascii="仿宋" w:hAnsi="仿宋"/>
                <w:sz w:val="24"/>
              </w:rPr>
            </w:pPr>
            <w:r>
              <w:rPr>
                <w:rFonts w:ascii="仿宋" w:hAnsi="仿宋" w:hint="eastAsia"/>
                <w:sz w:val="24"/>
              </w:rPr>
              <w:t>3分</w:t>
            </w:r>
          </w:p>
        </w:tc>
        <w:tc>
          <w:tcPr>
            <w:tcW w:w="413" w:type="pct"/>
            <w:tcBorders>
              <w:left w:val="single" w:sz="4" w:space="0" w:color="000000"/>
              <w:right w:val="single" w:sz="4" w:space="0" w:color="000000"/>
            </w:tcBorders>
            <w:vAlign w:val="center"/>
          </w:tcPr>
          <w:p w14:paraId="0B4BD2AF" w14:textId="77777777" w:rsidR="0011328F" w:rsidRDefault="00154E20">
            <w:pPr>
              <w:jc w:val="center"/>
              <w:rPr>
                <w:rFonts w:ascii="仿宋" w:hAnsi="仿宋"/>
                <w:sz w:val="24"/>
              </w:rPr>
            </w:pPr>
            <w:r>
              <w:rPr>
                <w:rFonts w:ascii="仿宋" w:hAnsi="仿宋" w:hint="eastAsia"/>
                <w:sz w:val="24"/>
              </w:rPr>
              <w:t>结果评分</w:t>
            </w:r>
          </w:p>
        </w:tc>
      </w:tr>
      <w:tr w:rsidR="0011328F" w14:paraId="7B3A822B" w14:textId="77777777">
        <w:trPr>
          <w:trHeight w:val="643"/>
          <w:jc w:val="center"/>
        </w:trPr>
        <w:tc>
          <w:tcPr>
            <w:tcW w:w="276" w:type="pct"/>
            <w:vMerge/>
            <w:tcBorders>
              <w:left w:val="single" w:sz="4" w:space="0" w:color="000000"/>
              <w:right w:val="single" w:sz="4" w:space="0" w:color="000000"/>
            </w:tcBorders>
            <w:vAlign w:val="center"/>
          </w:tcPr>
          <w:p w14:paraId="472371B0" w14:textId="77777777" w:rsidR="0011328F" w:rsidRDefault="0011328F">
            <w:pPr>
              <w:rPr>
                <w:rFonts w:ascii="仿宋" w:hAnsi="仿宋"/>
                <w:b/>
                <w:bCs/>
                <w:sz w:val="24"/>
              </w:rPr>
            </w:pPr>
          </w:p>
        </w:tc>
        <w:tc>
          <w:tcPr>
            <w:tcW w:w="1536" w:type="pct"/>
            <w:vMerge/>
            <w:tcBorders>
              <w:left w:val="single" w:sz="4" w:space="0" w:color="000000"/>
              <w:right w:val="single" w:sz="4" w:space="0" w:color="000000"/>
            </w:tcBorders>
            <w:vAlign w:val="center"/>
          </w:tcPr>
          <w:p w14:paraId="35CD377E" w14:textId="77777777" w:rsidR="0011328F" w:rsidRDefault="0011328F">
            <w:pPr>
              <w:rPr>
                <w:rFonts w:ascii="仿宋" w:hAnsi="仿宋"/>
                <w:sz w:val="24"/>
              </w:rPr>
            </w:pPr>
          </w:p>
        </w:tc>
        <w:tc>
          <w:tcPr>
            <w:tcW w:w="426" w:type="pct"/>
            <w:vMerge/>
            <w:tcBorders>
              <w:left w:val="single" w:sz="4" w:space="0" w:color="000000"/>
              <w:right w:val="single" w:sz="4" w:space="0" w:color="000000"/>
            </w:tcBorders>
            <w:vAlign w:val="center"/>
          </w:tcPr>
          <w:p w14:paraId="1CD6AC5A" w14:textId="77777777" w:rsidR="0011328F" w:rsidRDefault="0011328F">
            <w:pPr>
              <w:rPr>
                <w:rFonts w:ascii="仿宋" w:hAnsi="仿宋"/>
                <w:sz w:val="24"/>
              </w:rPr>
            </w:pPr>
          </w:p>
        </w:tc>
        <w:tc>
          <w:tcPr>
            <w:tcW w:w="485" w:type="pct"/>
            <w:gridSpan w:val="2"/>
            <w:vMerge/>
            <w:tcBorders>
              <w:left w:val="single" w:sz="4" w:space="0" w:color="000000"/>
              <w:bottom w:val="single" w:sz="4" w:space="0" w:color="auto"/>
              <w:right w:val="single" w:sz="4" w:space="0" w:color="auto"/>
            </w:tcBorders>
            <w:vAlign w:val="center"/>
          </w:tcPr>
          <w:p w14:paraId="729EA86C" w14:textId="77777777" w:rsidR="0011328F" w:rsidRDefault="0011328F">
            <w:pPr>
              <w:jc w:val="center"/>
              <w:rPr>
                <w:rFonts w:ascii="仿宋" w:hAnsi="仿宋"/>
                <w:sz w:val="24"/>
              </w:rPr>
            </w:pPr>
          </w:p>
        </w:tc>
        <w:tc>
          <w:tcPr>
            <w:tcW w:w="1396" w:type="pct"/>
            <w:gridSpan w:val="2"/>
            <w:tcBorders>
              <w:top w:val="single" w:sz="4" w:space="0" w:color="auto"/>
              <w:left w:val="single" w:sz="4" w:space="0" w:color="auto"/>
              <w:bottom w:val="single" w:sz="4" w:space="0" w:color="auto"/>
              <w:right w:val="single" w:sz="4" w:space="0" w:color="000000"/>
            </w:tcBorders>
            <w:vAlign w:val="center"/>
          </w:tcPr>
          <w:p w14:paraId="4BB02C1F" w14:textId="77777777" w:rsidR="0011328F" w:rsidRDefault="00154E20">
            <w:pPr>
              <w:rPr>
                <w:rFonts w:ascii="仿宋" w:hAnsi="仿宋"/>
                <w:sz w:val="24"/>
              </w:rPr>
            </w:pPr>
            <w:r>
              <w:rPr>
                <w:rFonts w:ascii="仿宋" w:hAnsi="仿宋" w:hint="eastAsia"/>
                <w:sz w:val="24"/>
              </w:rPr>
              <w:t>能展示产品特色及优势，卖点突出、有创意。</w:t>
            </w:r>
          </w:p>
        </w:tc>
        <w:tc>
          <w:tcPr>
            <w:tcW w:w="468" w:type="pct"/>
            <w:tcBorders>
              <w:left w:val="single" w:sz="4" w:space="0" w:color="000000"/>
              <w:right w:val="single" w:sz="4" w:space="0" w:color="000000"/>
            </w:tcBorders>
            <w:vAlign w:val="center"/>
          </w:tcPr>
          <w:p w14:paraId="409988E3" w14:textId="77777777" w:rsidR="0011328F" w:rsidRDefault="00154E20">
            <w:pPr>
              <w:jc w:val="center"/>
              <w:rPr>
                <w:rFonts w:ascii="仿宋" w:hAnsi="仿宋"/>
                <w:sz w:val="24"/>
              </w:rPr>
            </w:pPr>
            <w:r>
              <w:rPr>
                <w:rFonts w:ascii="仿宋" w:hAnsi="仿宋" w:hint="eastAsia"/>
                <w:sz w:val="24"/>
              </w:rPr>
              <w:t>2.5分</w:t>
            </w:r>
          </w:p>
        </w:tc>
        <w:tc>
          <w:tcPr>
            <w:tcW w:w="413" w:type="pct"/>
            <w:tcBorders>
              <w:left w:val="single" w:sz="4" w:space="0" w:color="000000"/>
              <w:right w:val="single" w:sz="4" w:space="0" w:color="000000"/>
            </w:tcBorders>
            <w:vAlign w:val="center"/>
          </w:tcPr>
          <w:p w14:paraId="5D254E52" w14:textId="77777777" w:rsidR="0011328F" w:rsidRDefault="00154E20">
            <w:pPr>
              <w:jc w:val="center"/>
              <w:rPr>
                <w:rFonts w:ascii="仿宋" w:hAnsi="仿宋"/>
                <w:sz w:val="24"/>
              </w:rPr>
            </w:pPr>
            <w:r>
              <w:rPr>
                <w:rFonts w:ascii="仿宋" w:hAnsi="仿宋" w:hint="eastAsia"/>
                <w:sz w:val="24"/>
              </w:rPr>
              <w:t>结果评分</w:t>
            </w:r>
          </w:p>
        </w:tc>
      </w:tr>
      <w:tr w:rsidR="0011328F" w14:paraId="65C86FA2" w14:textId="77777777">
        <w:trPr>
          <w:trHeight w:val="1296"/>
          <w:jc w:val="center"/>
        </w:trPr>
        <w:tc>
          <w:tcPr>
            <w:tcW w:w="276" w:type="pct"/>
            <w:vMerge/>
            <w:tcBorders>
              <w:left w:val="single" w:sz="4" w:space="0" w:color="000000"/>
              <w:right w:val="single" w:sz="4" w:space="0" w:color="000000"/>
            </w:tcBorders>
            <w:vAlign w:val="center"/>
          </w:tcPr>
          <w:p w14:paraId="0EA0986C" w14:textId="77777777" w:rsidR="0011328F" w:rsidRDefault="0011328F">
            <w:pPr>
              <w:rPr>
                <w:rFonts w:ascii="仿宋" w:hAnsi="仿宋"/>
                <w:b/>
                <w:bCs/>
                <w:sz w:val="24"/>
              </w:rPr>
            </w:pPr>
          </w:p>
        </w:tc>
        <w:tc>
          <w:tcPr>
            <w:tcW w:w="1536" w:type="pct"/>
            <w:vMerge/>
            <w:tcBorders>
              <w:left w:val="single" w:sz="4" w:space="0" w:color="000000"/>
              <w:right w:val="single" w:sz="4" w:space="0" w:color="000000"/>
            </w:tcBorders>
            <w:vAlign w:val="center"/>
          </w:tcPr>
          <w:p w14:paraId="420410D2" w14:textId="77777777" w:rsidR="0011328F" w:rsidRDefault="0011328F">
            <w:pPr>
              <w:rPr>
                <w:rFonts w:ascii="仿宋" w:hAnsi="仿宋"/>
                <w:sz w:val="24"/>
              </w:rPr>
            </w:pPr>
          </w:p>
        </w:tc>
        <w:tc>
          <w:tcPr>
            <w:tcW w:w="426" w:type="pct"/>
            <w:vMerge/>
            <w:tcBorders>
              <w:left w:val="single" w:sz="4" w:space="0" w:color="000000"/>
              <w:right w:val="single" w:sz="4" w:space="0" w:color="000000"/>
            </w:tcBorders>
            <w:vAlign w:val="center"/>
          </w:tcPr>
          <w:p w14:paraId="31061ADC" w14:textId="77777777" w:rsidR="0011328F" w:rsidRDefault="0011328F">
            <w:pPr>
              <w:rPr>
                <w:rFonts w:ascii="仿宋" w:hAnsi="仿宋"/>
                <w:sz w:val="24"/>
              </w:rPr>
            </w:pPr>
          </w:p>
        </w:tc>
        <w:tc>
          <w:tcPr>
            <w:tcW w:w="485" w:type="pct"/>
            <w:gridSpan w:val="2"/>
            <w:vMerge w:val="restart"/>
            <w:tcBorders>
              <w:top w:val="single" w:sz="4" w:space="0" w:color="auto"/>
              <w:left w:val="single" w:sz="4" w:space="0" w:color="000000"/>
              <w:right w:val="single" w:sz="4" w:space="0" w:color="auto"/>
            </w:tcBorders>
            <w:vAlign w:val="center"/>
          </w:tcPr>
          <w:p w14:paraId="52414A34" w14:textId="77777777" w:rsidR="0011328F" w:rsidRDefault="00154E20">
            <w:pPr>
              <w:jc w:val="center"/>
              <w:rPr>
                <w:rFonts w:ascii="仿宋" w:hAnsi="仿宋"/>
                <w:sz w:val="24"/>
              </w:rPr>
            </w:pPr>
            <w:r>
              <w:rPr>
                <w:rFonts w:ascii="仿宋" w:hAnsi="仿宋" w:hint="eastAsia"/>
                <w:sz w:val="24"/>
              </w:rPr>
              <w:t>产品详情描述</w:t>
            </w:r>
          </w:p>
        </w:tc>
        <w:tc>
          <w:tcPr>
            <w:tcW w:w="1396" w:type="pct"/>
            <w:gridSpan w:val="2"/>
            <w:tcBorders>
              <w:top w:val="single" w:sz="4" w:space="0" w:color="auto"/>
              <w:left w:val="single" w:sz="4" w:space="0" w:color="auto"/>
              <w:bottom w:val="single" w:sz="4" w:space="0" w:color="auto"/>
              <w:right w:val="single" w:sz="4" w:space="0" w:color="000000"/>
            </w:tcBorders>
            <w:vAlign w:val="center"/>
          </w:tcPr>
          <w:p w14:paraId="2DC89664" w14:textId="77777777" w:rsidR="0011328F" w:rsidRDefault="00154E20">
            <w:pPr>
              <w:rPr>
                <w:rFonts w:ascii="仿宋" w:hAnsi="仿宋"/>
                <w:sz w:val="24"/>
              </w:rPr>
            </w:pPr>
            <w:r>
              <w:rPr>
                <w:rFonts w:ascii="仿宋" w:hAnsi="仿宋" w:hint="eastAsia"/>
                <w:sz w:val="24"/>
              </w:rPr>
              <w:t>产品、服务等相关内容展示全面，各部分内容之间层次连贯，展示顺序符合消费者购物心理逻辑。</w:t>
            </w:r>
          </w:p>
        </w:tc>
        <w:tc>
          <w:tcPr>
            <w:tcW w:w="468" w:type="pct"/>
            <w:tcBorders>
              <w:left w:val="single" w:sz="4" w:space="0" w:color="000000"/>
              <w:right w:val="single" w:sz="4" w:space="0" w:color="000000"/>
            </w:tcBorders>
            <w:vAlign w:val="center"/>
          </w:tcPr>
          <w:p w14:paraId="033E4A95" w14:textId="77777777" w:rsidR="0011328F" w:rsidRDefault="00154E20">
            <w:pPr>
              <w:jc w:val="center"/>
              <w:rPr>
                <w:rFonts w:ascii="仿宋" w:hAnsi="仿宋"/>
                <w:sz w:val="24"/>
              </w:rPr>
            </w:pPr>
            <w:r>
              <w:rPr>
                <w:rFonts w:ascii="仿宋" w:hAnsi="仿宋" w:hint="eastAsia"/>
                <w:sz w:val="24"/>
              </w:rPr>
              <w:t>3分</w:t>
            </w:r>
          </w:p>
        </w:tc>
        <w:tc>
          <w:tcPr>
            <w:tcW w:w="413" w:type="pct"/>
            <w:tcBorders>
              <w:left w:val="single" w:sz="4" w:space="0" w:color="000000"/>
              <w:right w:val="single" w:sz="4" w:space="0" w:color="000000"/>
            </w:tcBorders>
            <w:vAlign w:val="center"/>
          </w:tcPr>
          <w:p w14:paraId="07BFD7DA" w14:textId="77777777" w:rsidR="0011328F" w:rsidRDefault="00154E20">
            <w:pPr>
              <w:jc w:val="center"/>
              <w:rPr>
                <w:rFonts w:ascii="仿宋" w:hAnsi="仿宋"/>
                <w:sz w:val="24"/>
              </w:rPr>
            </w:pPr>
            <w:r>
              <w:rPr>
                <w:rFonts w:ascii="仿宋" w:hAnsi="仿宋" w:hint="eastAsia"/>
                <w:sz w:val="24"/>
              </w:rPr>
              <w:t>结果评分</w:t>
            </w:r>
          </w:p>
        </w:tc>
      </w:tr>
      <w:tr w:rsidR="0011328F" w14:paraId="143C8227" w14:textId="77777777">
        <w:trPr>
          <w:trHeight w:val="1296"/>
          <w:jc w:val="center"/>
        </w:trPr>
        <w:tc>
          <w:tcPr>
            <w:tcW w:w="276" w:type="pct"/>
            <w:vMerge/>
            <w:tcBorders>
              <w:left w:val="single" w:sz="4" w:space="0" w:color="000000"/>
              <w:right w:val="single" w:sz="4" w:space="0" w:color="000000"/>
            </w:tcBorders>
            <w:vAlign w:val="center"/>
          </w:tcPr>
          <w:p w14:paraId="556F757A" w14:textId="77777777" w:rsidR="0011328F" w:rsidRDefault="0011328F">
            <w:pPr>
              <w:rPr>
                <w:rFonts w:ascii="仿宋" w:hAnsi="仿宋"/>
                <w:b/>
                <w:bCs/>
                <w:sz w:val="24"/>
              </w:rPr>
            </w:pPr>
          </w:p>
        </w:tc>
        <w:tc>
          <w:tcPr>
            <w:tcW w:w="1536" w:type="pct"/>
            <w:vMerge/>
            <w:tcBorders>
              <w:left w:val="single" w:sz="4" w:space="0" w:color="000000"/>
              <w:right w:val="single" w:sz="4" w:space="0" w:color="000000"/>
            </w:tcBorders>
            <w:vAlign w:val="center"/>
          </w:tcPr>
          <w:p w14:paraId="2FFABFDC" w14:textId="77777777" w:rsidR="0011328F" w:rsidRDefault="0011328F">
            <w:pPr>
              <w:rPr>
                <w:rFonts w:ascii="仿宋" w:hAnsi="仿宋"/>
                <w:sz w:val="24"/>
              </w:rPr>
            </w:pPr>
          </w:p>
        </w:tc>
        <w:tc>
          <w:tcPr>
            <w:tcW w:w="426" w:type="pct"/>
            <w:vMerge/>
            <w:tcBorders>
              <w:left w:val="single" w:sz="4" w:space="0" w:color="000000"/>
              <w:right w:val="single" w:sz="4" w:space="0" w:color="000000"/>
            </w:tcBorders>
            <w:vAlign w:val="center"/>
          </w:tcPr>
          <w:p w14:paraId="419F1C09" w14:textId="77777777" w:rsidR="0011328F" w:rsidRDefault="0011328F">
            <w:pPr>
              <w:rPr>
                <w:rFonts w:ascii="仿宋" w:hAnsi="仿宋"/>
                <w:sz w:val="24"/>
              </w:rPr>
            </w:pPr>
          </w:p>
        </w:tc>
        <w:tc>
          <w:tcPr>
            <w:tcW w:w="485" w:type="pct"/>
            <w:gridSpan w:val="2"/>
            <w:vMerge/>
            <w:tcBorders>
              <w:left w:val="single" w:sz="4" w:space="0" w:color="000000"/>
              <w:right w:val="single" w:sz="4" w:space="0" w:color="auto"/>
            </w:tcBorders>
            <w:vAlign w:val="center"/>
          </w:tcPr>
          <w:p w14:paraId="10035931" w14:textId="77777777" w:rsidR="0011328F" w:rsidRDefault="0011328F">
            <w:pPr>
              <w:rPr>
                <w:rFonts w:ascii="仿宋" w:hAnsi="仿宋"/>
                <w:sz w:val="24"/>
              </w:rPr>
            </w:pPr>
          </w:p>
        </w:tc>
        <w:tc>
          <w:tcPr>
            <w:tcW w:w="1396" w:type="pct"/>
            <w:gridSpan w:val="2"/>
            <w:tcBorders>
              <w:top w:val="single" w:sz="4" w:space="0" w:color="auto"/>
              <w:left w:val="single" w:sz="4" w:space="0" w:color="auto"/>
              <w:bottom w:val="single" w:sz="4" w:space="0" w:color="auto"/>
              <w:right w:val="single" w:sz="4" w:space="0" w:color="000000"/>
            </w:tcBorders>
            <w:vAlign w:val="center"/>
          </w:tcPr>
          <w:p w14:paraId="6B81710F" w14:textId="77777777" w:rsidR="0011328F" w:rsidRDefault="00154E20">
            <w:pPr>
              <w:rPr>
                <w:rFonts w:ascii="仿宋" w:hAnsi="仿宋"/>
                <w:sz w:val="24"/>
              </w:rPr>
            </w:pPr>
            <w:r>
              <w:rPr>
                <w:rFonts w:ascii="仿宋" w:hAnsi="仿宋" w:hint="eastAsia"/>
                <w:sz w:val="24"/>
              </w:rPr>
              <w:t>文案设计创意性强，能提炼产品的核心竞争力，突出与同类产品的差异化优势。</w:t>
            </w:r>
          </w:p>
        </w:tc>
        <w:tc>
          <w:tcPr>
            <w:tcW w:w="468" w:type="pct"/>
            <w:tcBorders>
              <w:left w:val="single" w:sz="4" w:space="0" w:color="000000"/>
              <w:right w:val="single" w:sz="4" w:space="0" w:color="000000"/>
            </w:tcBorders>
            <w:vAlign w:val="center"/>
          </w:tcPr>
          <w:p w14:paraId="5FDB387F" w14:textId="77777777" w:rsidR="0011328F" w:rsidRDefault="00154E20">
            <w:pPr>
              <w:jc w:val="center"/>
              <w:rPr>
                <w:rFonts w:ascii="仿宋" w:hAnsi="仿宋"/>
                <w:sz w:val="24"/>
              </w:rPr>
            </w:pPr>
            <w:r>
              <w:rPr>
                <w:rFonts w:ascii="仿宋" w:hAnsi="仿宋" w:hint="eastAsia"/>
                <w:sz w:val="24"/>
              </w:rPr>
              <w:t>1.5分</w:t>
            </w:r>
          </w:p>
        </w:tc>
        <w:tc>
          <w:tcPr>
            <w:tcW w:w="413" w:type="pct"/>
            <w:tcBorders>
              <w:left w:val="single" w:sz="4" w:space="0" w:color="000000"/>
              <w:right w:val="single" w:sz="4" w:space="0" w:color="000000"/>
            </w:tcBorders>
            <w:vAlign w:val="center"/>
          </w:tcPr>
          <w:p w14:paraId="78133746" w14:textId="77777777" w:rsidR="0011328F" w:rsidRDefault="00154E20">
            <w:pPr>
              <w:jc w:val="center"/>
              <w:rPr>
                <w:rFonts w:ascii="仿宋" w:hAnsi="仿宋"/>
                <w:sz w:val="24"/>
              </w:rPr>
            </w:pPr>
            <w:r>
              <w:rPr>
                <w:rFonts w:ascii="仿宋" w:hAnsi="仿宋" w:hint="eastAsia"/>
                <w:sz w:val="24"/>
              </w:rPr>
              <w:t>结果评分</w:t>
            </w:r>
          </w:p>
        </w:tc>
      </w:tr>
      <w:tr w:rsidR="0011328F" w14:paraId="7FCD926F" w14:textId="77777777">
        <w:trPr>
          <w:trHeight w:val="1296"/>
          <w:jc w:val="center"/>
        </w:trPr>
        <w:tc>
          <w:tcPr>
            <w:tcW w:w="276" w:type="pct"/>
            <w:vMerge/>
            <w:tcBorders>
              <w:left w:val="single" w:sz="4" w:space="0" w:color="000000"/>
              <w:right w:val="single" w:sz="4" w:space="0" w:color="000000"/>
            </w:tcBorders>
            <w:vAlign w:val="center"/>
          </w:tcPr>
          <w:p w14:paraId="7059C03F" w14:textId="77777777" w:rsidR="0011328F" w:rsidRDefault="0011328F">
            <w:pPr>
              <w:rPr>
                <w:rFonts w:ascii="仿宋" w:hAnsi="仿宋"/>
                <w:b/>
                <w:bCs/>
                <w:sz w:val="24"/>
              </w:rPr>
            </w:pPr>
          </w:p>
        </w:tc>
        <w:tc>
          <w:tcPr>
            <w:tcW w:w="1536" w:type="pct"/>
            <w:vMerge/>
            <w:tcBorders>
              <w:left w:val="single" w:sz="4" w:space="0" w:color="000000"/>
              <w:right w:val="single" w:sz="4" w:space="0" w:color="000000"/>
            </w:tcBorders>
            <w:vAlign w:val="center"/>
          </w:tcPr>
          <w:p w14:paraId="3E3125ED" w14:textId="77777777" w:rsidR="0011328F" w:rsidRDefault="0011328F">
            <w:pPr>
              <w:rPr>
                <w:rFonts w:ascii="仿宋" w:hAnsi="仿宋"/>
                <w:sz w:val="24"/>
              </w:rPr>
            </w:pPr>
          </w:p>
        </w:tc>
        <w:tc>
          <w:tcPr>
            <w:tcW w:w="426" w:type="pct"/>
            <w:vMerge/>
            <w:tcBorders>
              <w:left w:val="single" w:sz="4" w:space="0" w:color="000000"/>
              <w:right w:val="single" w:sz="4" w:space="0" w:color="000000"/>
            </w:tcBorders>
            <w:vAlign w:val="center"/>
          </w:tcPr>
          <w:p w14:paraId="7E88C471" w14:textId="77777777" w:rsidR="0011328F" w:rsidRDefault="0011328F">
            <w:pPr>
              <w:rPr>
                <w:rFonts w:ascii="仿宋" w:hAnsi="仿宋"/>
                <w:sz w:val="24"/>
              </w:rPr>
            </w:pPr>
          </w:p>
        </w:tc>
        <w:tc>
          <w:tcPr>
            <w:tcW w:w="485" w:type="pct"/>
            <w:gridSpan w:val="2"/>
            <w:vMerge/>
            <w:tcBorders>
              <w:left w:val="single" w:sz="4" w:space="0" w:color="000000"/>
              <w:right w:val="single" w:sz="4" w:space="0" w:color="auto"/>
            </w:tcBorders>
            <w:vAlign w:val="center"/>
          </w:tcPr>
          <w:p w14:paraId="5FE530F7" w14:textId="77777777" w:rsidR="0011328F" w:rsidRDefault="0011328F">
            <w:pPr>
              <w:rPr>
                <w:rFonts w:ascii="仿宋" w:hAnsi="仿宋"/>
                <w:sz w:val="24"/>
              </w:rPr>
            </w:pPr>
          </w:p>
        </w:tc>
        <w:tc>
          <w:tcPr>
            <w:tcW w:w="1396" w:type="pct"/>
            <w:gridSpan w:val="2"/>
            <w:tcBorders>
              <w:top w:val="single" w:sz="4" w:space="0" w:color="auto"/>
              <w:left w:val="single" w:sz="4" w:space="0" w:color="auto"/>
              <w:bottom w:val="single" w:sz="4" w:space="0" w:color="auto"/>
              <w:right w:val="single" w:sz="4" w:space="0" w:color="000000"/>
            </w:tcBorders>
            <w:vAlign w:val="center"/>
          </w:tcPr>
          <w:p w14:paraId="76944EC4" w14:textId="77777777" w:rsidR="0011328F" w:rsidRDefault="00154E20">
            <w:pPr>
              <w:rPr>
                <w:rFonts w:ascii="仿宋" w:hAnsi="仿宋"/>
                <w:sz w:val="24"/>
              </w:rPr>
            </w:pPr>
            <w:r>
              <w:rPr>
                <w:rFonts w:ascii="仿宋" w:hAnsi="仿宋" w:hint="eastAsia"/>
                <w:sz w:val="24"/>
              </w:rPr>
              <w:t>视觉设计风格定位准确，采用图文混排，视觉焦点清晰，有良好的阅读体验。</w:t>
            </w:r>
          </w:p>
        </w:tc>
        <w:tc>
          <w:tcPr>
            <w:tcW w:w="468" w:type="pct"/>
            <w:tcBorders>
              <w:left w:val="single" w:sz="4" w:space="0" w:color="000000"/>
              <w:right w:val="single" w:sz="4" w:space="0" w:color="000000"/>
            </w:tcBorders>
            <w:vAlign w:val="center"/>
          </w:tcPr>
          <w:p w14:paraId="329EA9A5" w14:textId="77777777" w:rsidR="0011328F" w:rsidRDefault="00154E20">
            <w:pPr>
              <w:jc w:val="center"/>
              <w:rPr>
                <w:rFonts w:ascii="仿宋" w:hAnsi="仿宋"/>
                <w:sz w:val="24"/>
              </w:rPr>
            </w:pPr>
            <w:r>
              <w:rPr>
                <w:rFonts w:ascii="仿宋" w:hAnsi="仿宋" w:hint="eastAsia"/>
                <w:sz w:val="24"/>
              </w:rPr>
              <w:t>1.5分</w:t>
            </w:r>
          </w:p>
        </w:tc>
        <w:tc>
          <w:tcPr>
            <w:tcW w:w="413" w:type="pct"/>
            <w:tcBorders>
              <w:left w:val="single" w:sz="4" w:space="0" w:color="000000"/>
              <w:right w:val="single" w:sz="4" w:space="0" w:color="000000"/>
            </w:tcBorders>
            <w:vAlign w:val="center"/>
          </w:tcPr>
          <w:p w14:paraId="0BDEDCE9" w14:textId="77777777" w:rsidR="0011328F" w:rsidRDefault="00154E20">
            <w:pPr>
              <w:jc w:val="center"/>
              <w:rPr>
                <w:rFonts w:ascii="仿宋" w:hAnsi="仿宋"/>
                <w:sz w:val="24"/>
              </w:rPr>
            </w:pPr>
            <w:r>
              <w:rPr>
                <w:rFonts w:ascii="仿宋" w:hAnsi="仿宋" w:hint="eastAsia"/>
                <w:sz w:val="24"/>
              </w:rPr>
              <w:t>结果评分</w:t>
            </w:r>
          </w:p>
        </w:tc>
      </w:tr>
      <w:tr w:rsidR="0011328F" w14:paraId="0BFC2DA4" w14:textId="77777777">
        <w:trPr>
          <w:trHeight w:val="1296"/>
          <w:jc w:val="center"/>
        </w:trPr>
        <w:tc>
          <w:tcPr>
            <w:tcW w:w="276" w:type="pct"/>
            <w:vMerge/>
            <w:tcBorders>
              <w:left w:val="single" w:sz="4" w:space="0" w:color="000000"/>
              <w:right w:val="single" w:sz="4" w:space="0" w:color="000000"/>
            </w:tcBorders>
            <w:vAlign w:val="center"/>
          </w:tcPr>
          <w:p w14:paraId="0C77AA95" w14:textId="77777777" w:rsidR="0011328F" w:rsidRDefault="0011328F">
            <w:pPr>
              <w:rPr>
                <w:rFonts w:ascii="仿宋" w:hAnsi="仿宋"/>
                <w:b/>
                <w:bCs/>
                <w:sz w:val="24"/>
              </w:rPr>
            </w:pPr>
          </w:p>
        </w:tc>
        <w:tc>
          <w:tcPr>
            <w:tcW w:w="1536" w:type="pct"/>
            <w:vMerge/>
            <w:tcBorders>
              <w:left w:val="single" w:sz="4" w:space="0" w:color="000000"/>
              <w:right w:val="single" w:sz="4" w:space="0" w:color="000000"/>
            </w:tcBorders>
            <w:vAlign w:val="center"/>
          </w:tcPr>
          <w:p w14:paraId="65D7CC26" w14:textId="77777777" w:rsidR="0011328F" w:rsidRDefault="0011328F">
            <w:pPr>
              <w:rPr>
                <w:rFonts w:ascii="仿宋" w:hAnsi="仿宋"/>
                <w:sz w:val="24"/>
              </w:rPr>
            </w:pPr>
          </w:p>
        </w:tc>
        <w:tc>
          <w:tcPr>
            <w:tcW w:w="426" w:type="pct"/>
            <w:vMerge/>
            <w:tcBorders>
              <w:left w:val="single" w:sz="4" w:space="0" w:color="000000"/>
              <w:right w:val="single" w:sz="4" w:space="0" w:color="000000"/>
            </w:tcBorders>
            <w:vAlign w:val="center"/>
          </w:tcPr>
          <w:p w14:paraId="22BFCC96" w14:textId="77777777" w:rsidR="0011328F" w:rsidRDefault="0011328F">
            <w:pPr>
              <w:rPr>
                <w:rFonts w:ascii="仿宋" w:hAnsi="仿宋"/>
                <w:sz w:val="24"/>
              </w:rPr>
            </w:pPr>
          </w:p>
        </w:tc>
        <w:tc>
          <w:tcPr>
            <w:tcW w:w="485" w:type="pct"/>
            <w:gridSpan w:val="2"/>
            <w:vMerge/>
            <w:tcBorders>
              <w:left w:val="single" w:sz="4" w:space="0" w:color="000000"/>
              <w:right w:val="single" w:sz="4" w:space="0" w:color="auto"/>
            </w:tcBorders>
            <w:vAlign w:val="center"/>
          </w:tcPr>
          <w:p w14:paraId="331856DB" w14:textId="77777777" w:rsidR="0011328F" w:rsidRDefault="0011328F">
            <w:pPr>
              <w:rPr>
                <w:rFonts w:ascii="仿宋" w:hAnsi="仿宋"/>
                <w:sz w:val="24"/>
              </w:rPr>
            </w:pPr>
          </w:p>
        </w:tc>
        <w:tc>
          <w:tcPr>
            <w:tcW w:w="1396" w:type="pct"/>
            <w:gridSpan w:val="2"/>
            <w:tcBorders>
              <w:top w:val="single" w:sz="4" w:space="0" w:color="auto"/>
              <w:left w:val="single" w:sz="4" w:space="0" w:color="auto"/>
              <w:bottom w:val="single" w:sz="4" w:space="0" w:color="auto"/>
              <w:right w:val="single" w:sz="4" w:space="0" w:color="000000"/>
            </w:tcBorders>
            <w:vAlign w:val="center"/>
          </w:tcPr>
          <w:p w14:paraId="47C8EA85" w14:textId="77777777" w:rsidR="0011328F" w:rsidRDefault="00154E20">
            <w:pPr>
              <w:rPr>
                <w:rFonts w:ascii="仿宋" w:hAnsi="仿宋"/>
                <w:sz w:val="24"/>
              </w:rPr>
            </w:pPr>
            <w:r>
              <w:rPr>
                <w:rFonts w:ascii="仿宋" w:hAnsi="仿宋" w:hint="eastAsia"/>
                <w:sz w:val="24"/>
              </w:rPr>
              <w:t>能够体现营销策划的相关内容，包含关联推荐、营销活动等相关标识和以促销为目的的宣传用语，达到提升产品转化率的目的。</w:t>
            </w:r>
          </w:p>
        </w:tc>
        <w:tc>
          <w:tcPr>
            <w:tcW w:w="468" w:type="pct"/>
            <w:tcBorders>
              <w:left w:val="single" w:sz="4" w:space="0" w:color="000000"/>
              <w:right w:val="single" w:sz="4" w:space="0" w:color="000000"/>
            </w:tcBorders>
            <w:vAlign w:val="center"/>
          </w:tcPr>
          <w:p w14:paraId="01D9DDCA" w14:textId="77777777" w:rsidR="0011328F" w:rsidRDefault="00154E20">
            <w:pPr>
              <w:jc w:val="center"/>
              <w:rPr>
                <w:rFonts w:ascii="仿宋" w:hAnsi="仿宋"/>
                <w:sz w:val="24"/>
              </w:rPr>
            </w:pPr>
            <w:r>
              <w:rPr>
                <w:rFonts w:ascii="仿宋" w:hAnsi="仿宋" w:hint="eastAsia"/>
                <w:sz w:val="24"/>
              </w:rPr>
              <w:t>3.5分</w:t>
            </w:r>
          </w:p>
        </w:tc>
        <w:tc>
          <w:tcPr>
            <w:tcW w:w="413" w:type="pct"/>
            <w:tcBorders>
              <w:left w:val="single" w:sz="4" w:space="0" w:color="000000"/>
              <w:right w:val="single" w:sz="4" w:space="0" w:color="000000"/>
            </w:tcBorders>
            <w:vAlign w:val="center"/>
          </w:tcPr>
          <w:p w14:paraId="1E1E5052" w14:textId="77777777" w:rsidR="0011328F" w:rsidRDefault="00154E20">
            <w:pPr>
              <w:jc w:val="center"/>
              <w:rPr>
                <w:rFonts w:ascii="仿宋" w:hAnsi="仿宋"/>
                <w:sz w:val="24"/>
              </w:rPr>
            </w:pPr>
            <w:r>
              <w:rPr>
                <w:rFonts w:ascii="仿宋" w:hAnsi="仿宋" w:hint="eastAsia"/>
                <w:sz w:val="24"/>
              </w:rPr>
              <w:t>结果评分</w:t>
            </w:r>
          </w:p>
        </w:tc>
      </w:tr>
      <w:tr w:rsidR="0011328F" w14:paraId="535CB317" w14:textId="77777777">
        <w:trPr>
          <w:trHeight w:val="5123"/>
          <w:jc w:val="center"/>
        </w:trPr>
        <w:tc>
          <w:tcPr>
            <w:tcW w:w="276" w:type="pct"/>
            <w:tcBorders>
              <w:left w:val="single" w:sz="4" w:space="0" w:color="000000"/>
              <w:bottom w:val="single" w:sz="4" w:space="0" w:color="000000"/>
              <w:right w:val="single" w:sz="4" w:space="0" w:color="000000"/>
            </w:tcBorders>
            <w:vAlign w:val="center"/>
          </w:tcPr>
          <w:p w14:paraId="646F9A82" w14:textId="77777777" w:rsidR="0011328F" w:rsidRDefault="00154E20">
            <w:pPr>
              <w:rPr>
                <w:rFonts w:ascii="仿宋" w:hAnsi="仿宋"/>
                <w:b/>
                <w:bCs/>
                <w:sz w:val="24"/>
              </w:rPr>
            </w:pPr>
            <w:r>
              <w:rPr>
                <w:rFonts w:ascii="仿宋" w:hAnsi="仿宋" w:hint="eastAsia"/>
                <w:b/>
                <w:bCs/>
                <w:sz w:val="24"/>
              </w:rPr>
              <w:lastRenderedPageBreak/>
              <w:t>网店营销与运营推广</w:t>
            </w:r>
          </w:p>
        </w:tc>
        <w:tc>
          <w:tcPr>
            <w:tcW w:w="1536" w:type="pct"/>
            <w:tcBorders>
              <w:left w:val="single" w:sz="4" w:space="0" w:color="000000"/>
              <w:bottom w:val="single" w:sz="4" w:space="0" w:color="000000"/>
              <w:right w:val="single" w:sz="4" w:space="0" w:color="000000"/>
            </w:tcBorders>
            <w:vAlign w:val="center"/>
          </w:tcPr>
          <w:p w14:paraId="28875454" w14:textId="77777777" w:rsidR="0011328F" w:rsidRDefault="00154E20">
            <w:pPr>
              <w:rPr>
                <w:rFonts w:ascii="仿宋" w:hAnsi="仿宋"/>
                <w:b/>
                <w:sz w:val="24"/>
              </w:rPr>
            </w:pPr>
            <w:r>
              <w:rPr>
                <w:rFonts w:ascii="仿宋" w:hAnsi="仿宋" w:hint="eastAsia"/>
                <w:b/>
                <w:sz w:val="24"/>
              </w:rPr>
              <w:t>知识点：</w:t>
            </w:r>
          </w:p>
          <w:p w14:paraId="6ABAF1F4" w14:textId="77777777" w:rsidR="0011328F" w:rsidRDefault="00154E20">
            <w:pPr>
              <w:rPr>
                <w:rFonts w:ascii="仿宋" w:hAnsi="仿宋"/>
                <w:sz w:val="24"/>
              </w:rPr>
            </w:pPr>
            <w:r>
              <w:rPr>
                <w:rFonts w:ascii="仿宋" w:hAnsi="仿宋" w:hint="eastAsia"/>
                <w:sz w:val="24"/>
              </w:rPr>
              <w:t>1.网店营销方案制定原则</w:t>
            </w:r>
          </w:p>
          <w:p w14:paraId="20E11CDF" w14:textId="77777777" w:rsidR="0011328F" w:rsidRDefault="00154E20">
            <w:pPr>
              <w:rPr>
                <w:rFonts w:ascii="仿宋" w:hAnsi="仿宋"/>
                <w:sz w:val="24"/>
              </w:rPr>
            </w:pPr>
            <w:r>
              <w:rPr>
                <w:rFonts w:ascii="仿宋" w:hAnsi="仿宋" w:hint="eastAsia"/>
                <w:sz w:val="24"/>
              </w:rPr>
              <w:t>2.产品品类角色定位方法</w:t>
            </w:r>
          </w:p>
          <w:p w14:paraId="771D5AD2" w14:textId="77777777" w:rsidR="0011328F" w:rsidRDefault="00154E20">
            <w:pPr>
              <w:rPr>
                <w:rFonts w:ascii="仿宋" w:hAnsi="仿宋"/>
                <w:sz w:val="24"/>
              </w:rPr>
            </w:pPr>
            <w:r>
              <w:rPr>
                <w:rFonts w:ascii="仿宋" w:hAnsi="仿宋" w:hint="eastAsia"/>
                <w:sz w:val="24"/>
              </w:rPr>
              <w:t>3.产品价格制定方法</w:t>
            </w:r>
          </w:p>
          <w:p w14:paraId="3C3212E4" w14:textId="77777777" w:rsidR="0011328F" w:rsidRDefault="00154E20">
            <w:pPr>
              <w:rPr>
                <w:rFonts w:ascii="仿宋" w:hAnsi="仿宋"/>
                <w:sz w:val="24"/>
              </w:rPr>
            </w:pPr>
            <w:r>
              <w:rPr>
                <w:rFonts w:ascii="仿宋" w:hAnsi="仿宋" w:hint="eastAsia"/>
                <w:sz w:val="24"/>
              </w:rPr>
              <w:t>4.网店流量分配机制</w:t>
            </w:r>
          </w:p>
          <w:p w14:paraId="680B7E2E" w14:textId="77777777" w:rsidR="0011328F" w:rsidRDefault="00154E20">
            <w:pPr>
              <w:rPr>
                <w:rFonts w:ascii="仿宋" w:hAnsi="仿宋"/>
                <w:sz w:val="24"/>
              </w:rPr>
            </w:pPr>
            <w:r>
              <w:rPr>
                <w:rFonts w:ascii="仿宋" w:hAnsi="仿宋" w:hint="eastAsia"/>
                <w:sz w:val="24"/>
              </w:rPr>
              <w:t>5.网店推广策略</w:t>
            </w:r>
          </w:p>
          <w:p w14:paraId="1BF4A43F" w14:textId="77777777" w:rsidR="0011328F" w:rsidRDefault="00154E20">
            <w:pPr>
              <w:rPr>
                <w:rFonts w:ascii="仿宋" w:hAnsi="仿宋"/>
                <w:sz w:val="24"/>
              </w:rPr>
            </w:pPr>
            <w:r>
              <w:rPr>
                <w:rFonts w:ascii="仿宋" w:hAnsi="仿宋" w:hint="eastAsia"/>
                <w:sz w:val="24"/>
              </w:rPr>
              <w:t>6.营销活动策划方法</w:t>
            </w:r>
          </w:p>
          <w:p w14:paraId="134DD031" w14:textId="77777777" w:rsidR="0011328F" w:rsidRDefault="00154E20">
            <w:pPr>
              <w:rPr>
                <w:rFonts w:ascii="仿宋" w:hAnsi="仿宋"/>
                <w:sz w:val="24"/>
              </w:rPr>
            </w:pPr>
            <w:r>
              <w:rPr>
                <w:rFonts w:ascii="仿宋" w:hAnsi="仿宋" w:hint="eastAsia"/>
                <w:sz w:val="24"/>
              </w:rPr>
              <w:t>7.运营效果分析指标</w:t>
            </w:r>
          </w:p>
          <w:p w14:paraId="2B38B055" w14:textId="77777777" w:rsidR="0011328F" w:rsidRDefault="0011328F">
            <w:pPr>
              <w:rPr>
                <w:rFonts w:ascii="仿宋" w:hAnsi="仿宋"/>
                <w:sz w:val="24"/>
              </w:rPr>
            </w:pPr>
          </w:p>
          <w:p w14:paraId="38D18020" w14:textId="77777777" w:rsidR="0011328F" w:rsidRDefault="00154E20">
            <w:pPr>
              <w:rPr>
                <w:rFonts w:ascii="仿宋" w:hAnsi="仿宋"/>
                <w:b/>
                <w:sz w:val="24"/>
              </w:rPr>
            </w:pPr>
            <w:r>
              <w:rPr>
                <w:rFonts w:ascii="仿宋" w:hAnsi="仿宋" w:hint="eastAsia"/>
                <w:b/>
                <w:sz w:val="24"/>
              </w:rPr>
              <w:t>技能点：</w:t>
            </w:r>
          </w:p>
          <w:p w14:paraId="582D1DE5" w14:textId="77777777" w:rsidR="0011328F" w:rsidRDefault="00154E20">
            <w:pPr>
              <w:rPr>
                <w:rFonts w:ascii="仿宋" w:hAnsi="仿宋"/>
                <w:sz w:val="24"/>
              </w:rPr>
            </w:pPr>
            <w:r>
              <w:rPr>
                <w:rFonts w:ascii="仿宋" w:hAnsi="仿宋" w:hint="eastAsia"/>
                <w:sz w:val="24"/>
              </w:rPr>
              <w:t>1.网店营销方案制定</w:t>
            </w:r>
          </w:p>
          <w:p w14:paraId="55E0C4F7" w14:textId="77777777" w:rsidR="0011328F" w:rsidRDefault="00154E20">
            <w:pPr>
              <w:rPr>
                <w:rFonts w:ascii="仿宋" w:hAnsi="仿宋"/>
                <w:sz w:val="24"/>
              </w:rPr>
            </w:pPr>
            <w:r>
              <w:rPr>
                <w:rFonts w:ascii="仿宋" w:hAnsi="仿宋" w:hint="eastAsia"/>
                <w:sz w:val="24"/>
              </w:rPr>
              <w:t>2.网店产品运营</w:t>
            </w:r>
          </w:p>
          <w:p w14:paraId="2AF10B5A" w14:textId="77777777" w:rsidR="0011328F" w:rsidRDefault="00154E20">
            <w:pPr>
              <w:rPr>
                <w:rFonts w:ascii="仿宋" w:hAnsi="仿宋"/>
                <w:sz w:val="24"/>
              </w:rPr>
            </w:pPr>
            <w:r>
              <w:rPr>
                <w:rFonts w:ascii="仿宋" w:hAnsi="仿宋" w:hint="eastAsia"/>
                <w:sz w:val="24"/>
              </w:rPr>
              <w:t>3.网店流量获取</w:t>
            </w:r>
          </w:p>
          <w:p w14:paraId="7C4D4A71" w14:textId="77777777" w:rsidR="0011328F" w:rsidRDefault="00154E20">
            <w:pPr>
              <w:rPr>
                <w:rFonts w:ascii="仿宋" w:hAnsi="仿宋"/>
                <w:sz w:val="24"/>
              </w:rPr>
            </w:pPr>
            <w:r>
              <w:rPr>
                <w:rFonts w:ascii="仿宋" w:hAnsi="仿宋" w:hint="eastAsia"/>
                <w:sz w:val="24"/>
              </w:rPr>
              <w:t>4.网店营销策划</w:t>
            </w:r>
          </w:p>
          <w:p w14:paraId="3C2DCD95" w14:textId="77777777" w:rsidR="0011328F" w:rsidRDefault="00154E20">
            <w:pPr>
              <w:rPr>
                <w:rFonts w:ascii="仿宋" w:hAnsi="仿宋"/>
                <w:sz w:val="24"/>
              </w:rPr>
            </w:pPr>
            <w:r>
              <w:rPr>
                <w:rFonts w:ascii="仿宋" w:hAnsi="仿宋" w:hint="eastAsia"/>
                <w:sz w:val="24"/>
              </w:rPr>
              <w:t>5.网店运营效果分析</w:t>
            </w:r>
          </w:p>
        </w:tc>
        <w:tc>
          <w:tcPr>
            <w:tcW w:w="2307" w:type="pct"/>
            <w:gridSpan w:val="5"/>
            <w:tcBorders>
              <w:left w:val="single" w:sz="4" w:space="0" w:color="000000"/>
              <w:bottom w:val="single" w:sz="4" w:space="0" w:color="000000"/>
              <w:right w:val="single" w:sz="4" w:space="0" w:color="000000"/>
            </w:tcBorders>
            <w:vAlign w:val="center"/>
          </w:tcPr>
          <w:p w14:paraId="4434A2C6" w14:textId="77777777" w:rsidR="0011328F" w:rsidRDefault="00154E20">
            <w:pPr>
              <w:ind w:firstLineChars="200" w:firstLine="480"/>
              <w:rPr>
                <w:rFonts w:ascii="仿宋" w:hAnsi="仿宋"/>
                <w:sz w:val="24"/>
              </w:rPr>
            </w:pPr>
            <w:r>
              <w:rPr>
                <w:rFonts w:ascii="仿宋" w:hAnsi="仿宋" w:hint="eastAsia"/>
                <w:sz w:val="24"/>
              </w:rPr>
              <w:t>依据网店的可持续发展能力和盈利情况，综合计算经营得分。每个赛场根据各队的经营得分进行排序，第一名50分，按照名次递减2分，第二名48分依次类推。一旦发现参赛团队有违规操作行为，则该模块记为0分。</w:t>
            </w:r>
          </w:p>
        </w:tc>
        <w:tc>
          <w:tcPr>
            <w:tcW w:w="468" w:type="pct"/>
            <w:tcBorders>
              <w:left w:val="single" w:sz="4" w:space="0" w:color="000000"/>
              <w:bottom w:val="single" w:sz="4" w:space="0" w:color="000000"/>
              <w:right w:val="single" w:sz="4" w:space="0" w:color="000000"/>
            </w:tcBorders>
            <w:vAlign w:val="center"/>
          </w:tcPr>
          <w:p w14:paraId="32555102" w14:textId="77777777" w:rsidR="0011328F" w:rsidRDefault="00154E20">
            <w:pPr>
              <w:jc w:val="center"/>
              <w:rPr>
                <w:rFonts w:ascii="仿宋" w:hAnsi="仿宋"/>
                <w:sz w:val="24"/>
              </w:rPr>
            </w:pPr>
            <w:r>
              <w:rPr>
                <w:rFonts w:ascii="仿宋" w:hAnsi="仿宋" w:hint="eastAsia"/>
                <w:sz w:val="24"/>
              </w:rPr>
              <w:t>50分</w:t>
            </w:r>
          </w:p>
        </w:tc>
        <w:tc>
          <w:tcPr>
            <w:tcW w:w="413" w:type="pct"/>
            <w:tcBorders>
              <w:left w:val="single" w:sz="4" w:space="0" w:color="000000"/>
              <w:bottom w:val="single" w:sz="4" w:space="0" w:color="000000"/>
              <w:right w:val="single" w:sz="4" w:space="0" w:color="000000"/>
            </w:tcBorders>
            <w:vAlign w:val="center"/>
          </w:tcPr>
          <w:p w14:paraId="0E1193B8" w14:textId="77777777" w:rsidR="0011328F" w:rsidRDefault="00154E20">
            <w:pPr>
              <w:jc w:val="center"/>
              <w:rPr>
                <w:rFonts w:ascii="仿宋" w:hAnsi="仿宋"/>
                <w:sz w:val="24"/>
              </w:rPr>
            </w:pPr>
            <w:r>
              <w:rPr>
                <w:rFonts w:ascii="仿宋" w:hAnsi="仿宋" w:hint="eastAsia"/>
                <w:sz w:val="24"/>
              </w:rPr>
              <w:t>机考评分</w:t>
            </w:r>
          </w:p>
        </w:tc>
      </w:tr>
    </w:tbl>
    <w:p w14:paraId="264F4A81" w14:textId="77777777" w:rsidR="0011328F" w:rsidRDefault="00154E20">
      <w:pPr>
        <w:spacing w:line="560" w:lineRule="exact"/>
        <w:ind w:firstLineChars="200" w:firstLine="602"/>
        <w:rPr>
          <w:rFonts w:ascii="仿宋" w:hAnsi="仿宋"/>
          <w:b/>
          <w:bCs/>
          <w:szCs w:val="30"/>
        </w:rPr>
      </w:pPr>
      <w:r>
        <w:rPr>
          <w:rFonts w:ascii="仿宋" w:hAnsi="仿宋" w:hint="eastAsia"/>
          <w:b/>
          <w:bCs/>
          <w:szCs w:val="30"/>
        </w:rPr>
        <w:t>2.评分方式</w:t>
      </w:r>
    </w:p>
    <w:p w14:paraId="4AEA05D6" w14:textId="77777777" w:rsidR="0011328F" w:rsidRDefault="00154E20">
      <w:pPr>
        <w:spacing w:line="560" w:lineRule="exact"/>
        <w:ind w:firstLineChars="200" w:firstLine="600"/>
        <w:rPr>
          <w:rFonts w:ascii="仿宋" w:hAnsi="仿宋"/>
          <w:szCs w:val="30"/>
        </w:rPr>
      </w:pPr>
      <w:r>
        <w:rPr>
          <w:rFonts w:ascii="仿宋" w:hAnsi="仿宋" w:hint="eastAsia"/>
          <w:szCs w:val="30"/>
        </w:rPr>
        <w:t>（</w:t>
      </w:r>
      <w:r>
        <w:rPr>
          <w:rFonts w:ascii="仿宋" w:hAnsi="仿宋"/>
          <w:szCs w:val="30"/>
        </w:rPr>
        <w:t>1</w:t>
      </w:r>
      <w:r>
        <w:rPr>
          <w:rFonts w:ascii="仿宋" w:hAnsi="仿宋" w:hint="eastAsia"/>
          <w:szCs w:val="30"/>
        </w:rPr>
        <w:t>）评分方法：分为机考评分和结果评分。</w:t>
      </w:r>
    </w:p>
    <w:p w14:paraId="0EEECDD1" w14:textId="77777777" w:rsidR="0011328F" w:rsidRDefault="00154E20">
      <w:pPr>
        <w:spacing w:line="560" w:lineRule="exact"/>
        <w:ind w:firstLineChars="200" w:firstLine="600"/>
        <w:rPr>
          <w:rFonts w:ascii="仿宋" w:hAnsi="仿宋"/>
          <w:szCs w:val="30"/>
        </w:rPr>
      </w:pPr>
      <w:r>
        <w:rPr>
          <w:rFonts w:ascii="仿宋" w:hAnsi="仿宋" w:hint="eastAsia"/>
          <w:szCs w:val="30"/>
        </w:rPr>
        <w:t>（</w:t>
      </w:r>
      <w:r>
        <w:rPr>
          <w:rFonts w:ascii="仿宋" w:hAnsi="仿宋"/>
          <w:szCs w:val="30"/>
        </w:rPr>
        <w:t>2</w:t>
      </w:r>
      <w:r>
        <w:rPr>
          <w:rFonts w:ascii="仿宋" w:hAnsi="仿宋" w:hint="eastAsia"/>
          <w:szCs w:val="30"/>
        </w:rPr>
        <w:t>）成绩产生方法：按100分制计分，由高到低进行排名，如出现总成绩相同的情况，优先以网店营销与运营推广成绩进行排名，若网店营销与运营推广成绩相同则按照视觉营销成绩进行排名。</w:t>
      </w:r>
    </w:p>
    <w:p w14:paraId="7A5A940D" w14:textId="77777777" w:rsidR="0011328F" w:rsidRDefault="00154E20">
      <w:pPr>
        <w:spacing w:line="560" w:lineRule="exact"/>
        <w:ind w:firstLineChars="200" w:firstLine="600"/>
        <w:rPr>
          <w:rFonts w:ascii="仿宋" w:hAnsi="仿宋"/>
          <w:szCs w:val="30"/>
        </w:rPr>
      </w:pPr>
      <w:r>
        <w:rPr>
          <w:rFonts w:ascii="仿宋" w:hAnsi="仿宋" w:hint="eastAsia"/>
          <w:szCs w:val="30"/>
        </w:rPr>
        <w:t>（</w:t>
      </w:r>
      <w:r>
        <w:rPr>
          <w:rFonts w:ascii="仿宋" w:hAnsi="仿宋"/>
          <w:szCs w:val="30"/>
        </w:rPr>
        <w:t>3</w:t>
      </w:r>
      <w:r>
        <w:rPr>
          <w:rFonts w:ascii="仿宋" w:hAnsi="仿宋" w:hint="eastAsia"/>
          <w:szCs w:val="30"/>
        </w:rPr>
        <w:t>）成绩审核方法：为保障成绩评判的准确性，监督仲裁组将对赛项总成绩排名前30%的所有参赛队的成绩进行复核；对其余成绩进行抽检复核，抽检覆盖率不得低于15%。如发现成绩错误以书面方式及时告知裁判长，由裁判长更正成绩并签字确认。复核、抽检错误率超过5%的，裁判组将对所有成绩进行复核。</w:t>
      </w:r>
    </w:p>
    <w:p w14:paraId="7FEEC1B6" w14:textId="77777777" w:rsidR="0011328F" w:rsidRDefault="00154E20">
      <w:pPr>
        <w:pStyle w:val="a0"/>
        <w:spacing w:line="560" w:lineRule="exact"/>
        <w:ind w:firstLineChars="200" w:firstLine="600"/>
        <w:rPr>
          <w:rFonts w:ascii="仿宋" w:hAnsi="仿宋"/>
          <w:szCs w:val="30"/>
        </w:rPr>
      </w:pPr>
      <w:r>
        <w:rPr>
          <w:rFonts w:ascii="仿宋" w:hAnsi="仿宋" w:hint="eastAsia"/>
          <w:szCs w:val="30"/>
        </w:rPr>
        <w:t>（</w:t>
      </w:r>
      <w:r>
        <w:rPr>
          <w:rFonts w:ascii="仿宋" w:hAnsi="仿宋"/>
          <w:szCs w:val="30"/>
        </w:rPr>
        <w:t>4</w:t>
      </w:r>
      <w:r>
        <w:rPr>
          <w:rFonts w:ascii="仿宋" w:hAnsi="仿宋" w:hint="eastAsia"/>
          <w:szCs w:val="30"/>
        </w:rPr>
        <w:t>）成绩公布方法：记分员将解密后的各参赛队伍（选手）成绩汇总成比赛成绩，经裁判长、监督仲裁组签字，公示2小时且无异议后，公布比赛结果，将赛项总成绩的最终结果录入赛务管理系统，经裁判长、监督仲裁组长在系统导出成绩单上审核签字后，在闭赛式上宣布并颁发证书。</w:t>
      </w:r>
    </w:p>
    <w:p w14:paraId="058A613A" w14:textId="77777777" w:rsidR="0011328F" w:rsidRDefault="00154E20">
      <w:pPr>
        <w:pStyle w:val="3"/>
        <w:spacing w:before="0" w:after="0" w:line="560" w:lineRule="exact"/>
        <w:ind w:firstLineChars="200" w:firstLine="600"/>
        <w:rPr>
          <w:rStyle w:val="10"/>
          <w:rFonts w:ascii="黑体" w:eastAsia="黑体" w:hAnsi="黑体" w:cs="黑体"/>
          <w:sz w:val="30"/>
          <w:szCs w:val="30"/>
        </w:rPr>
      </w:pPr>
      <w:bookmarkStart w:id="13" w:name="_Toc134953179"/>
      <w:bookmarkEnd w:id="12"/>
      <w:r>
        <w:rPr>
          <w:rStyle w:val="10"/>
          <w:rFonts w:ascii="黑体" w:eastAsia="黑体" w:hAnsi="黑体" w:cs="黑体" w:hint="eastAsia"/>
          <w:sz w:val="30"/>
          <w:szCs w:val="30"/>
        </w:rPr>
        <w:lastRenderedPageBreak/>
        <w:t>十三、奖项设置</w:t>
      </w:r>
      <w:bookmarkEnd w:id="13"/>
    </w:p>
    <w:p w14:paraId="28C09629" w14:textId="77777777" w:rsidR="0011328F" w:rsidRDefault="00154E20">
      <w:pPr>
        <w:spacing w:line="560" w:lineRule="exact"/>
        <w:ind w:firstLineChars="200" w:firstLine="600"/>
        <w:rPr>
          <w:rFonts w:ascii="仿宋" w:hAnsi="仿宋" w:cs="仿宋_GB2312"/>
          <w:szCs w:val="30"/>
        </w:rPr>
      </w:pPr>
      <w:r>
        <w:rPr>
          <w:rFonts w:ascii="仿宋" w:hAnsi="仿宋" w:cs="仿宋_GB2312" w:hint="eastAsia"/>
          <w:szCs w:val="30"/>
        </w:rPr>
        <w:t>本竞赛根据《河南省教育厅办公室关于举办2023年河南省高等职业教育技能大赛的通知》（教职成函〔2023〕307号）要求，设置奖项。</w:t>
      </w:r>
    </w:p>
    <w:p w14:paraId="7F4D5D2F" w14:textId="77777777" w:rsidR="0011328F" w:rsidRDefault="00154E20">
      <w:pPr>
        <w:pStyle w:val="3"/>
        <w:spacing w:before="0" w:after="0" w:line="560" w:lineRule="exact"/>
        <w:ind w:firstLineChars="200" w:firstLine="600"/>
        <w:rPr>
          <w:rStyle w:val="10"/>
          <w:rFonts w:ascii="黑体" w:eastAsia="黑体" w:hAnsi="黑体" w:cs="黑体"/>
          <w:sz w:val="30"/>
          <w:szCs w:val="30"/>
        </w:rPr>
      </w:pPr>
      <w:r>
        <w:rPr>
          <w:rStyle w:val="10"/>
          <w:rFonts w:ascii="黑体" w:eastAsia="黑体" w:hAnsi="黑体" w:cs="黑体" w:hint="eastAsia"/>
          <w:sz w:val="30"/>
          <w:szCs w:val="30"/>
        </w:rPr>
        <w:t>十四、赛场预案</w:t>
      </w:r>
    </w:p>
    <w:p w14:paraId="55FCE06A" w14:textId="77777777" w:rsidR="0011328F" w:rsidRDefault="00154E20">
      <w:pPr>
        <w:pStyle w:val="Af0"/>
        <w:framePr w:wrap="auto" w:yAlign="inline"/>
        <w:spacing w:line="560" w:lineRule="exact"/>
        <w:ind w:firstLineChars="200" w:firstLine="600"/>
        <w:outlineLvl w:val="1"/>
        <w:rPr>
          <w:rFonts w:ascii="仿宋" w:eastAsia="仿宋" w:hAnsi="仿宋" w:cs="楷体"/>
          <w:color w:val="auto"/>
          <w:sz w:val="30"/>
          <w:szCs w:val="30"/>
          <w:lang w:val="zh-TW"/>
        </w:rPr>
      </w:pPr>
      <w:r>
        <w:rPr>
          <w:rFonts w:ascii="仿宋" w:eastAsia="仿宋" w:hAnsi="仿宋" w:cs="楷体" w:hint="eastAsia"/>
          <w:color w:val="auto"/>
          <w:sz w:val="30"/>
          <w:szCs w:val="30"/>
          <w:lang w:val="zh-TW"/>
        </w:rPr>
        <w:t>（一）健康防控</w:t>
      </w:r>
    </w:p>
    <w:p w14:paraId="613A2496" w14:textId="77777777" w:rsidR="0011328F" w:rsidRDefault="00154E20">
      <w:pPr>
        <w:pStyle w:val="a0"/>
        <w:spacing w:after="0" w:line="560" w:lineRule="exact"/>
        <w:ind w:firstLineChars="200" w:firstLine="600"/>
        <w:rPr>
          <w:rFonts w:ascii="仿宋" w:hAnsi="仿宋" w:cs="仿宋"/>
          <w:szCs w:val="30"/>
        </w:rPr>
      </w:pPr>
      <w:r>
        <w:rPr>
          <w:rFonts w:ascii="仿宋" w:hAnsi="仿宋" w:cs="仿宋"/>
          <w:szCs w:val="30"/>
        </w:rPr>
        <w:t>为确保竞赛安全顺利举办，需要切实做好竞赛期间健康防控工作：按照相关要求，提前做好相关准备工作，赛场需有医护人员及必要药品工具等。</w:t>
      </w:r>
    </w:p>
    <w:p w14:paraId="0E9A85C8" w14:textId="77777777" w:rsidR="0011328F" w:rsidRDefault="00154E20">
      <w:pPr>
        <w:pStyle w:val="Af0"/>
        <w:framePr w:wrap="auto" w:yAlign="inline"/>
        <w:spacing w:line="560" w:lineRule="exact"/>
        <w:ind w:firstLineChars="200" w:firstLine="600"/>
        <w:outlineLvl w:val="1"/>
        <w:rPr>
          <w:rFonts w:ascii="仿宋" w:eastAsia="仿宋" w:hAnsi="仿宋" w:cs="楷体"/>
          <w:color w:val="auto"/>
          <w:sz w:val="30"/>
          <w:szCs w:val="30"/>
          <w:lang w:val="zh-TW"/>
        </w:rPr>
      </w:pPr>
      <w:r>
        <w:rPr>
          <w:rFonts w:ascii="仿宋" w:eastAsia="仿宋" w:hAnsi="仿宋" w:cs="楷体" w:hint="eastAsia"/>
          <w:color w:val="auto"/>
          <w:sz w:val="30"/>
          <w:szCs w:val="30"/>
          <w:lang w:val="zh-TW"/>
        </w:rPr>
        <w:t>（二）非正常停电</w:t>
      </w:r>
    </w:p>
    <w:p w14:paraId="590B03B9" w14:textId="77777777" w:rsidR="0011328F" w:rsidRDefault="00154E20">
      <w:pPr>
        <w:pStyle w:val="a0"/>
        <w:spacing w:after="0" w:line="560" w:lineRule="exact"/>
        <w:ind w:firstLineChars="200" w:firstLine="600"/>
        <w:rPr>
          <w:rFonts w:ascii="仿宋" w:hAnsi="仿宋" w:cs="仿宋"/>
          <w:szCs w:val="30"/>
        </w:rPr>
      </w:pPr>
      <w:r>
        <w:rPr>
          <w:rFonts w:ascii="仿宋" w:hAnsi="仿宋" w:cs="仿宋"/>
          <w:szCs w:val="30"/>
        </w:rPr>
        <w:t>竞赛现场如出现突然非正常停电的，按下述步骤进行处理：</w:t>
      </w:r>
    </w:p>
    <w:p w14:paraId="169AC7A5" w14:textId="77777777" w:rsidR="0011328F" w:rsidRDefault="00154E20">
      <w:pPr>
        <w:pStyle w:val="a0"/>
        <w:spacing w:after="0" w:line="560" w:lineRule="exact"/>
        <w:ind w:firstLineChars="200" w:firstLine="600"/>
        <w:rPr>
          <w:rFonts w:ascii="仿宋" w:hAnsi="仿宋" w:cs="仿宋"/>
          <w:szCs w:val="30"/>
        </w:rPr>
      </w:pPr>
      <w:r>
        <w:rPr>
          <w:rFonts w:ascii="仿宋" w:hAnsi="仿宋" w:cs="仿宋"/>
          <w:szCs w:val="30"/>
        </w:rPr>
        <w:t>1.裁判员提示参赛选手，工作人员提示观摩人员要保持镇静，防止踩踏事件发生；</w:t>
      </w:r>
    </w:p>
    <w:p w14:paraId="4AE9CCF2" w14:textId="77777777" w:rsidR="0011328F" w:rsidRDefault="00154E20">
      <w:pPr>
        <w:pStyle w:val="a0"/>
        <w:spacing w:after="0" w:line="560" w:lineRule="exact"/>
        <w:ind w:firstLineChars="200" w:firstLine="600"/>
        <w:rPr>
          <w:rFonts w:ascii="仿宋" w:hAnsi="仿宋" w:cs="仿宋"/>
          <w:szCs w:val="30"/>
        </w:rPr>
      </w:pPr>
      <w:r>
        <w:rPr>
          <w:rFonts w:ascii="仿宋" w:hAnsi="仿宋" w:cs="仿宋"/>
          <w:szCs w:val="30"/>
        </w:rPr>
        <w:t>2.裁判员提示参赛选手在电源保护装置的有效时间内备份计算机操作数据，并等候处理决定；</w:t>
      </w:r>
    </w:p>
    <w:p w14:paraId="06684F1D" w14:textId="77777777" w:rsidR="0011328F" w:rsidRDefault="00154E20">
      <w:pPr>
        <w:pStyle w:val="a0"/>
        <w:spacing w:after="0" w:line="560" w:lineRule="exact"/>
        <w:ind w:firstLineChars="200" w:firstLine="600"/>
        <w:rPr>
          <w:rFonts w:ascii="仿宋" w:hAnsi="仿宋" w:cs="仿宋"/>
          <w:szCs w:val="30"/>
        </w:rPr>
      </w:pPr>
      <w:r>
        <w:rPr>
          <w:rFonts w:ascii="仿宋" w:hAnsi="仿宋" w:cs="仿宋"/>
          <w:szCs w:val="30"/>
        </w:rPr>
        <w:t>3.必要时，保卫人员开启安全通道，有序疏散现场人员离场；</w:t>
      </w:r>
    </w:p>
    <w:p w14:paraId="6AAFADED" w14:textId="77777777" w:rsidR="0011328F" w:rsidRDefault="00154E20">
      <w:pPr>
        <w:pStyle w:val="a0"/>
        <w:spacing w:after="0" w:line="560" w:lineRule="exact"/>
        <w:ind w:firstLineChars="200" w:firstLine="600"/>
        <w:rPr>
          <w:rFonts w:ascii="仿宋" w:hAnsi="仿宋" w:cs="仿宋"/>
          <w:szCs w:val="30"/>
        </w:rPr>
      </w:pPr>
      <w:r>
        <w:rPr>
          <w:rFonts w:ascii="仿宋" w:hAnsi="仿宋" w:cs="仿宋"/>
          <w:szCs w:val="30"/>
        </w:rPr>
        <w:t>4.裁判长视情况决定启动备用电源或延迟竞赛。</w:t>
      </w:r>
    </w:p>
    <w:p w14:paraId="70B0453F" w14:textId="77777777" w:rsidR="0011328F" w:rsidRDefault="00154E20">
      <w:pPr>
        <w:pStyle w:val="a0"/>
        <w:spacing w:after="0" w:line="560" w:lineRule="exact"/>
        <w:ind w:firstLineChars="200" w:firstLine="600"/>
        <w:rPr>
          <w:rFonts w:ascii="仿宋" w:hAnsi="仿宋" w:cs="仿宋"/>
          <w:szCs w:val="30"/>
        </w:rPr>
      </w:pPr>
      <w:r>
        <w:rPr>
          <w:rFonts w:ascii="仿宋" w:hAnsi="仿宋" w:cs="仿宋"/>
          <w:szCs w:val="30"/>
        </w:rPr>
        <w:t>5.现场电力恢复后，由裁判组集体商定根据竞赛内容特点的不同可采用继续比赛、顺延比赛时间、重赛等处理办法。</w:t>
      </w:r>
    </w:p>
    <w:p w14:paraId="355D6E29" w14:textId="77777777" w:rsidR="0011328F" w:rsidRDefault="00154E20">
      <w:pPr>
        <w:pStyle w:val="Af0"/>
        <w:framePr w:wrap="auto" w:yAlign="inline"/>
        <w:spacing w:line="560" w:lineRule="exact"/>
        <w:ind w:firstLineChars="200" w:firstLine="600"/>
        <w:outlineLvl w:val="1"/>
        <w:rPr>
          <w:rFonts w:ascii="仿宋" w:eastAsia="仿宋" w:hAnsi="仿宋" w:cs="楷体"/>
          <w:color w:val="auto"/>
          <w:sz w:val="30"/>
          <w:szCs w:val="30"/>
          <w:lang w:val="zh-TW"/>
        </w:rPr>
      </w:pPr>
      <w:r>
        <w:rPr>
          <w:rFonts w:ascii="仿宋" w:eastAsia="仿宋" w:hAnsi="仿宋" w:cs="楷体" w:hint="eastAsia"/>
          <w:color w:val="auto"/>
          <w:sz w:val="30"/>
          <w:szCs w:val="30"/>
          <w:lang w:val="zh-TW"/>
        </w:rPr>
        <w:t>（三）竞赛设备故障</w:t>
      </w:r>
    </w:p>
    <w:p w14:paraId="5C57E080" w14:textId="77777777" w:rsidR="0011328F" w:rsidRDefault="00154E20">
      <w:pPr>
        <w:pStyle w:val="a0"/>
        <w:spacing w:after="0" w:line="560" w:lineRule="exact"/>
        <w:ind w:firstLineChars="200" w:firstLine="600"/>
        <w:rPr>
          <w:rFonts w:ascii="仿宋" w:hAnsi="仿宋" w:cs="仿宋"/>
          <w:szCs w:val="30"/>
        </w:rPr>
      </w:pPr>
      <w:r>
        <w:rPr>
          <w:rFonts w:ascii="仿宋" w:hAnsi="仿宋" w:cs="仿宋"/>
          <w:szCs w:val="30"/>
        </w:rPr>
        <w:t xml:space="preserve">竞赛过程中，如遇竞赛设备故障，按下列程序报告并处理： </w:t>
      </w:r>
    </w:p>
    <w:p w14:paraId="324C84E3" w14:textId="77777777" w:rsidR="0011328F" w:rsidRDefault="00154E20">
      <w:pPr>
        <w:pStyle w:val="a0"/>
        <w:spacing w:after="0" w:line="560" w:lineRule="exact"/>
        <w:ind w:firstLineChars="200" w:firstLine="600"/>
        <w:rPr>
          <w:rFonts w:ascii="仿宋" w:hAnsi="仿宋" w:cs="仿宋"/>
          <w:szCs w:val="30"/>
        </w:rPr>
      </w:pPr>
      <w:r>
        <w:rPr>
          <w:rFonts w:ascii="仿宋" w:hAnsi="仿宋" w:cs="仿宋"/>
          <w:szCs w:val="30"/>
        </w:rPr>
        <w:t>1.参赛选手持“故障”示意牌示意，说明故障现象，裁判员、技术员等应及时予以解决。</w:t>
      </w:r>
    </w:p>
    <w:p w14:paraId="3C92D201" w14:textId="77777777" w:rsidR="0011328F" w:rsidRDefault="00154E20">
      <w:pPr>
        <w:pStyle w:val="a0"/>
        <w:spacing w:after="0" w:line="560" w:lineRule="exact"/>
        <w:ind w:firstLineChars="200" w:firstLine="600"/>
        <w:rPr>
          <w:rFonts w:ascii="仿宋" w:hAnsi="仿宋" w:cs="仿宋"/>
          <w:szCs w:val="30"/>
        </w:rPr>
      </w:pPr>
      <w:r>
        <w:rPr>
          <w:rFonts w:ascii="仿宋" w:hAnsi="仿宋" w:cs="仿宋"/>
          <w:szCs w:val="30"/>
        </w:rPr>
        <w:t>2.确因设备无法继续操作，经由裁判员提出申请，报裁判长批准后，予以启用备用设备。</w:t>
      </w:r>
    </w:p>
    <w:p w14:paraId="678F4C86" w14:textId="77777777" w:rsidR="0011328F" w:rsidRDefault="00154E20">
      <w:pPr>
        <w:pStyle w:val="a0"/>
        <w:spacing w:after="0" w:line="560" w:lineRule="exact"/>
        <w:ind w:firstLineChars="200" w:firstLine="600"/>
        <w:rPr>
          <w:rFonts w:ascii="仿宋" w:hAnsi="仿宋" w:cs="仿宋"/>
          <w:szCs w:val="30"/>
        </w:rPr>
      </w:pPr>
      <w:r>
        <w:rPr>
          <w:rFonts w:ascii="仿宋" w:hAnsi="仿宋" w:cs="仿宋"/>
          <w:szCs w:val="30"/>
        </w:rPr>
        <w:lastRenderedPageBreak/>
        <w:t>3.竞赛设置了关键节点的自动备份功能，裁判长根据实际情况授权工作人员恢复备份数据。</w:t>
      </w:r>
    </w:p>
    <w:p w14:paraId="7F779A8D" w14:textId="77777777" w:rsidR="0011328F" w:rsidRDefault="00154E20">
      <w:pPr>
        <w:pStyle w:val="a0"/>
        <w:spacing w:after="0" w:line="560" w:lineRule="exact"/>
        <w:ind w:firstLineChars="200" w:firstLine="600"/>
        <w:rPr>
          <w:rFonts w:ascii="仿宋" w:hAnsi="仿宋" w:cs="仿宋"/>
          <w:szCs w:val="30"/>
        </w:rPr>
      </w:pPr>
      <w:r>
        <w:rPr>
          <w:rFonts w:ascii="仿宋" w:hAnsi="仿宋" w:cs="仿宋"/>
          <w:szCs w:val="30"/>
        </w:rPr>
        <w:t>4.数据恢复正常后，由裁判组集体商定根据竞赛内容特点的不同可采用继续比赛、顺延比赛时间、重赛等处理办法。</w:t>
      </w:r>
    </w:p>
    <w:p w14:paraId="2A710650" w14:textId="77777777" w:rsidR="0011328F" w:rsidRDefault="00154E20">
      <w:pPr>
        <w:pStyle w:val="Af0"/>
        <w:framePr w:wrap="auto" w:yAlign="inline"/>
        <w:spacing w:line="560" w:lineRule="exact"/>
        <w:ind w:firstLineChars="200" w:firstLine="600"/>
        <w:outlineLvl w:val="1"/>
        <w:rPr>
          <w:rFonts w:ascii="仿宋" w:eastAsia="仿宋" w:hAnsi="仿宋" w:cs="楷体"/>
          <w:color w:val="auto"/>
          <w:sz w:val="30"/>
          <w:szCs w:val="30"/>
          <w:lang w:val="zh-TW"/>
        </w:rPr>
      </w:pPr>
      <w:r>
        <w:rPr>
          <w:rFonts w:ascii="仿宋" w:eastAsia="仿宋" w:hAnsi="仿宋" w:cs="楷体" w:hint="eastAsia"/>
          <w:color w:val="auto"/>
          <w:sz w:val="30"/>
          <w:szCs w:val="30"/>
          <w:lang w:val="zh-TW"/>
        </w:rPr>
        <w:t>（四）参赛队员发生意外受伤或急病等情况</w:t>
      </w:r>
    </w:p>
    <w:p w14:paraId="4D0C04E7" w14:textId="77777777" w:rsidR="0011328F" w:rsidRDefault="00154E20">
      <w:pPr>
        <w:pStyle w:val="a0"/>
        <w:spacing w:after="0" w:line="560" w:lineRule="exact"/>
        <w:ind w:firstLineChars="200" w:firstLine="600"/>
        <w:rPr>
          <w:rFonts w:ascii="仿宋" w:hAnsi="仿宋" w:cs="仿宋"/>
          <w:szCs w:val="30"/>
        </w:rPr>
      </w:pPr>
      <w:r>
        <w:rPr>
          <w:rFonts w:ascii="仿宋" w:hAnsi="仿宋" w:cs="仿宋"/>
          <w:szCs w:val="30"/>
        </w:rPr>
        <w:t>参赛队员发生意外受伤或急病等情况，应按下列步骤进行处理：</w:t>
      </w:r>
    </w:p>
    <w:p w14:paraId="6124E397" w14:textId="77777777" w:rsidR="0011328F" w:rsidRDefault="00154E20">
      <w:pPr>
        <w:pStyle w:val="a0"/>
        <w:spacing w:after="0" w:line="560" w:lineRule="exact"/>
        <w:ind w:firstLineChars="200" w:firstLine="600"/>
        <w:rPr>
          <w:rFonts w:ascii="仿宋" w:hAnsi="仿宋" w:cs="仿宋"/>
          <w:szCs w:val="30"/>
        </w:rPr>
      </w:pPr>
      <w:r>
        <w:rPr>
          <w:rFonts w:ascii="仿宋" w:hAnsi="仿宋" w:cs="仿宋"/>
          <w:szCs w:val="30"/>
        </w:rPr>
        <w:t>1.参赛选手持“医务”示意牌示意；</w:t>
      </w:r>
    </w:p>
    <w:p w14:paraId="5F3BF13E" w14:textId="77777777" w:rsidR="0011328F" w:rsidRDefault="00154E20">
      <w:pPr>
        <w:pStyle w:val="a0"/>
        <w:spacing w:after="0" w:line="560" w:lineRule="exact"/>
        <w:ind w:firstLineChars="200" w:firstLine="600"/>
        <w:rPr>
          <w:rFonts w:ascii="仿宋" w:hAnsi="仿宋" w:cs="仿宋"/>
          <w:szCs w:val="30"/>
        </w:rPr>
      </w:pPr>
      <w:r>
        <w:rPr>
          <w:rFonts w:ascii="仿宋" w:hAnsi="仿宋" w:cs="仿宋"/>
          <w:szCs w:val="30"/>
        </w:rPr>
        <w:t>2.现场医务人员迅速到达现场，救治或急送最近医院进行救治；</w:t>
      </w:r>
    </w:p>
    <w:p w14:paraId="19A2CC1D" w14:textId="77777777" w:rsidR="0011328F" w:rsidRDefault="00154E20">
      <w:pPr>
        <w:pStyle w:val="a0"/>
        <w:spacing w:after="0" w:line="560" w:lineRule="exact"/>
        <w:ind w:firstLineChars="200" w:firstLine="600"/>
        <w:rPr>
          <w:rFonts w:ascii="仿宋" w:hAnsi="仿宋" w:cs="仿宋"/>
          <w:szCs w:val="30"/>
        </w:rPr>
      </w:pPr>
      <w:r>
        <w:rPr>
          <w:rFonts w:ascii="仿宋" w:hAnsi="仿宋" w:cs="仿宋"/>
          <w:szCs w:val="30"/>
        </w:rPr>
        <w:t>3.参赛队其他队员可在不违反有关规定的情况下，协同完成竞赛事项。</w:t>
      </w:r>
    </w:p>
    <w:p w14:paraId="157D404A" w14:textId="77777777" w:rsidR="0011328F" w:rsidRDefault="00154E20">
      <w:pPr>
        <w:pStyle w:val="Af0"/>
        <w:framePr w:wrap="auto" w:yAlign="inline"/>
        <w:spacing w:line="560" w:lineRule="exact"/>
        <w:ind w:firstLineChars="200" w:firstLine="600"/>
        <w:outlineLvl w:val="1"/>
        <w:rPr>
          <w:rFonts w:ascii="仿宋" w:eastAsia="仿宋" w:hAnsi="仿宋" w:cs="楷体"/>
          <w:color w:val="auto"/>
          <w:sz w:val="30"/>
          <w:szCs w:val="30"/>
          <w:lang w:val="zh-TW"/>
        </w:rPr>
      </w:pPr>
      <w:r>
        <w:rPr>
          <w:rFonts w:ascii="仿宋" w:eastAsia="仿宋" w:hAnsi="仿宋" w:cs="楷体" w:hint="eastAsia"/>
          <w:color w:val="auto"/>
          <w:sz w:val="30"/>
          <w:szCs w:val="30"/>
          <w:lang w:val="zh-TW"/>
        </w:rPr>
        <w:t>（五）参赛现场出现暴力，人员拥堵，急性传染病人员进入等情况</w:t>
      </w:r>
    </w:p>
    <w:p w14:paraId="011822DD" w14:textId="77777777" w:rsidR="0011328F" w:rsidRDefault="00154E20">
      <w:pPr>
        <w:pStyle w:val="a0"/>
        <w:spacing w:after="0" w:line="560" w:lineRule="exact"/>
        <w:ind w:firstLineChars="200" w:firstLine="600"/>
        <w:rPr>
          <w:rFonts w:ascii="仿宋" w:hAnsi="仿宋" w:cs="仿宋"/>
          <w:szCs w:val="30"/>
        </w:rPr>
      </w:pPr>
      <w:r>
        <w:rPr>
          <w:rFonts w:ascii="仿宋" w:hAnsi="仿宋" w:cs="仿宋"/>
          <w:szCs w:val="30"/>
        </w:rPr>
        <w:t>1.参赛现场出现暴力，人员拥堵，急性传染病人员进入等情况，应按下述步骤进行处理：</w:t>
      </w:r>
    </w:p>
    <w:p w14:paraId="15FE32CF" w14:textId="77777777" w:rsidR="0011328F" w:rsidRDefault="00154E20">
      <w:pPr>
        <w:pStyle w:val="a0"/>
        <w:spacing w:after="0" w:line="560" w:lineRule="exact"/>
        <w:ind w:firstLineChars="200" w:firstLine="600"/>
        <w:rPr>
          <w:rFonts w:ascii="仿宋" w:hAnsi="仿宋" w:cs="仿宋"/>
          <w:szCs w:val="30"/>
        </w:rPr>
      </w:pPr>
      <w:r>
        <w:rPr>
          <w:rFonts w:ascii="仿宋" w:hAnsi="仿宋" w:cs="仿宋"/>
          <w:szCs w:val="30"/>
        </w:rPr>
        <w:t>2.有关人员迅速向赛项总指挥汇报，并由赛项总指挥向赛项执委会汇报，并由赛项执委会根据事态发展情况确定是否及时报告公安部门，公共卫生部门及医疗部门，在保证赛场内人员人生安全的原则下，尽量不扩大事态；</w:t>
      </w:r>
    </w:p>
    <w:p w14:paraId="53EFDD5B" w14:textId="77777777" w:rsidR="0011328F" w:rsidRDefault="00154E20">
      <w:pPr>
        <w:pStyle w:val="a0"/>
        <w:spacing w:after="0" w:line="560" w:lineRule="exact"/>
        <w:ind w:firstLineChars="200" w:firstLine="600"/>
        <w:rPr>
          <w:rFonts w:ascii="仿宋" w:hAnsi="仿宋" w:cs="仿宋"/>
          <w:szCs w:val="30"/>
        </w:rPr>
      </w:pPr>
      <w:r>
        <w:rPr>
          <w:rFonts w:ascii="仿宋" w:hAnsi="仿宋" w:cs="仿宋"/>
          <w:szCs w:val="30"/>
        </w:rPr>
        <w:t>3.根据赛前制定的现场保卫人员的职责范围，以及突发情况应对的赛前演练安排，赛项保卫人员迅速就位，对赛场内除参赛队以外的其他人员进行有序疏散；</w:t>
      </w:r>
    </w:p>
    <w:p w14:paraId="340BCD34" w14:textId="77777777" w:rsidR="0011328F" w:rsidRDefault="00154E20">
      <w:pPr>
        <w:pStyle w:val="a0"/>
        <w:spacing w:after="0" w:line="560" w:lineRule="exact"/>
        <w:ind w:firstLineChars="200" w:firstLine="600"/>
        <w:rPr>
          <w:rFonts w:ascii="仿宋" w:hAnsi="仿宋" w:cs="仿宋"/>
          <w:szCs w:val="30"/>
        </w:rPr>
      </w:pPr>
      <w:r>
        <w:rPr>
          <w:rFonts w:ascii="仿宋" w:hAnsi="仿宋" w:cs="仿宋"/>
          <w:szCs w:val="30"/>
        </w:rPr>
        <w:t>4.人员疏散后进行现场清理，如消毒，找出突发事件隐患并进行处理等；</w:t>
      </w:r>
    </w:p>
    <w:p w14:paraId="43CC1DA8" w14:textId="77777777" w:rsidR="0011328F" w:rsidRDefault="00154E20">
      <w:pPr>
        <w:pStyle w:val="a0"/>
        <w:spacing w:after="0" w:line="560" w:lineRule="exact"/>
        <w:ind w:firstLineChars="200" w:firstLine="600"/>
        <w:rPr>
          <w:rFonts w:ascii="仿宋" w:hAnsi="仿宋" w:cs="仿宋"/>
          <w:szCs w:val="30"/>
        </w:rPr>
      </w:pPr>
      <w:r>
        <w:rPr>
          <w:rFonts w:ascii="仿宋" w:hAnsi="仿宋" w:cs="仿宋"/>
          <w:szCs w:val="30"/>
        </w:rPr>
        <w:t>5.进行处理后，在保证参赛队员人身安全的前提下，继续有序组织竞赛。</w:t>
      </w:r>
    </w:p>
    <w:p w14:paraId="089A80BD" w14:textId="77777777" w:rsidR="0011328F" w:rsidRDefault="00154E20">
      <w:pPr>
        <w:pStyle w:val="Af0"/>
        <w:framePr w:wrap="auto" w:yAlign="inline"/>
        <w:spacing w:line="560" w:lineRule="exact"/>
        <w:ind w:firstLineChars="200" w:firstLine="600"/>
        <w:outlineLvl w:val="1"/>
        <w:rPr>
          <w:rFonts w:ascii="仿宋" w:eastAsia="仿宋" w:hAnsi="仿宋" w:cs="楷体"/>
          <w:color w:val="auto"/>
          <w:sz w:val="30"/>
          <w:szCs w:val="30"/>
          <w:lang w:val="zh-TW"/>
        </w:rPr>
      </w:pPr>
      <w:r>
        <w:rPr>
          <w:rFonts w:ascii="仿宋" w:eastAsia="仿宋" w:hAnsi="仿宋" w:cs="楷体" w:hint="eastAsia"/>
          <w:color w:val="auto"/>
          <w:sz w:val="30"/>
          <w:szCs w:val="30"/>
          <w:lang w:val="zh-TW"/>
        </w:rPr>
        <w:lastRenderedPageBreak/>
        <w:t>（六）暴雨洪灾，火灾等事故</w:t>
      </w:r>
    </w:p>
    <w:p w14:paraId="2A4989CF" w14:textId="77777777" w:rsidR="0011328F" w:rsidRDefault="00154E20">
      <w:pPr>
        <w:pStyle w:val="a0"/>
        <w:spacing w:after="0" w:line="560" w:lineRule="exact"/>
        <w:ind w:firstLineChars="200" w:firstLine="600"/>
        <w:rPr>
          <w:rFonts w:ascii="仿宋" w:hAnsi="仿宋" w:cs="仿宋"/>
          <w:szCs w:val="30"/>
        </w:rPr>
      </w:pPr>
      <w:r>
        <w:rPr>
          <w:rFonts w:ascii="仿宋" w:hAnsi="仿宋" w:cs="仿宋"/>
          <w:szCs w:val="30"/>
        </w:rPr>
        <w:t>如遇暴雨洪灾，火灾等事故，应按下述步骤进行处理：</w:t>
      </w:r>
    </w:p>
    <w:p w14:paraId="6238980C" w14:textId="77777777" w:rsidR="0011328F" w:rsidRDefault="00154E20">
      <w:pPr>
        <w:pStyle w:val="a0"/>
        <w:spacing w:after="0" w:line="560" w:lineRule="exact"/>
        <w:ind w:firstLineChars="200" w:firstLine="600"/>
        <w:rPr>
          <w:rFonts w:ascii="仿宋" w:hAnsi="仿宋" w:cs="仿宋"/>
          <w:szCs w:val="30"/>
        </w:rPr>
      </w:pPr>
      <w:r>
        <w:rPr>
          <w:rFonts w:ascii="仿宋" w:hAnsi="仿宋" w:cs="仿宋"/>
          <w:szCs w:val="30"/>
        </w:rPr>
        <w:t>1.赛项执委会负责与公安，医疗，气象，交通等部门取得联系，并根据情况确定是否继续竞赛；</w:t>
      </w:r>
    </w:p>
    <w:p w14:paraId="302DFA00" w14:textId="77777777" w:rsidR="0011328F" w:rsidRDefault="00154E20">
      <w:pPr>
        <w:pStyle w:val="a0"/>
        <w:spacing w:after="0" w:line="560" w:lineRule="exact"/>
        <w:ind w:firstLineChars="200" w:firstLine="600"/>
        <w:rPr>
          <w:rFonts w:ascii="仿宋" w:hAnsi="仿宋" w:cs="仿宋"/>
          <w:szCs w:val="30"/>
        </w:rPr>
      </w:pPr>
      <w:r>
        <w:rPr>
          <w:rFonts w:ascii="仿宋" w:hAnsi="仿宋" w:cs="仿宋"/>
          <w:szCs w:val="30"/>
        </w:rPr>
        <w:t>2.立即组织相关人员到现场，疏散人群，进行应急处理，如使用灭火装置灭掉明火等，必要时封存竞赛现场，停止竞赛；</w:t>
      </w:r>
    </w:p>
    <w:p w14:paraId="6EDC8C37" w14:textId="77777777" w:rsidR="0011328F" w:rsidRDefault="00154E20">
      <w:pPr>
        <w:spacing w:line="560" w:lineRule="exact"/>
        <w:ind w:firstLineChars="200" w:firstLine="600"/>
        <w:rPr>
          <w:rFonts w:ascii="仿宋" w:hAnsi="仿宋"/>
          <w:kern w:val="0"/>
          <w:szCs w:val="30"/>
        </w:rPr>
      </w:pPr>
      <w:r>
        <w:rPr>
          <w:rFonts w:ascii="仿宋" w:hAnsi="仿宋"/>
          <w:kern w:val="0"/>
          <w:szCs w:val="30"/>
        </w:rPr>
        <w:t>3.现场裁判做好参赛选手工作，工作人员做好观摩人员的思想工作，确保事态不人为扩张。</w:t>
      </w:r>
    </w:p>
    <w:p w14:paraId="1DFC1F5B" w14:textId="77777777" w:rsidR="0011328F" w:rsidRDefault="00154E20">
      <w:pPr>
        <w:pStyle w:val="3"/>
        <w:spacing w:before="0" w:after="0" w:line="560" w:lineRule="exact"/>
        <w:ind w:firstLineChars="200" w:firstLine="600"/>
        <w:rPr>
          <w:rStyle w:val="10"/>
          <w:rFonts w:ascii="黑体" w:eastAsia="黑体" w:hAnsi="黑体" w:cs="黑体"/>
          <w:sz w:val="30"/>
          <w:szCs w:val="30"/>
        </w:rPr>
      </w:pPr>
      <w:bookmarkStart w:id="14" w:name="_Toc134953176"/>
      <w:r>
        <w:rPr>
          <w:rStyle w:val="10"/>
          <w:rFonts w:ascii="黑体" w:eastAsia="黑体" w:hAnsi="黑体" w:cs="黑体" w:hint="eastAsia"/>
          <w:sz w:val="30"/>
          <w:szCs w:val="30"/>
        </w:rPr>
        <w:t>十五、赛项安全</w:t>
      </w:r>
      <w:bookmarkEnd w:id="14"/>
    </w:p>
    <w:p w14:paraId="6C4BA5D2" w14:textId="77777777" w:rsidR="0011328F" w:rsidRDefault="00154E20">
      <w:pPr>
        <w:pStyle w:val="a0"/>
        <w:spacing w:after="0" w:line="560" w:lineRule="exact"/>
        <w:ind w:firstLineChars="200" w:firstLine="600"/>
        <w:rPr>
          <w:rFonts w:ascii="仿宋" w:hAnsi="仿宋" w:cs="仿宋"/>
          <w:szCs w:val="30"/>
        </w:rPr>
      </w:pPr>
      <w:r>
        <w:rPr>
          <w:rFonts w:ascii="仿宋" w:hAnsi="仿宋" w:cs="仿宋" w:hint="eastAsia"/>
          <w:szCs w:val="30"/>
        </w:rPr>
        <w:t>赛项执委会采取切实有效措施保证大赛期间赛场组织与管理人员、裁判员、参赛人员的人身安全。</w:t>
      </w:r>
    </w:p>
    <w:p w14:paraId="2D25593C" w14:textId="77777777" w:rsidR="0011328F" w:rsidRDefault="00154E20">
      <w:pPr>
        <w:pStyle w:val="Af0"/>
        <w:framePr w:wrap="auto" w:yAlign="inline"/>
        <w:spacing w:line="560" w:lineRule="exact"/>
        <w:ind w:firstLineChars="200" w:firstLine="600"/>
        <w:outlineLvl w:val="1"/>
        <w:rPr>
          <w:rFonts w:ascii="仿宋" w:eastAsia="仿宋" w:hAnsi="仿宋" w:cs="楷体"/>
          <w:color w:val="auto"/>
          <w:sz w:val="30"/>
          <w:szCs w:val="30"/>
          <w:lang w:val="zh-TW"/>
        </w:rPr>
      </w:pPr>
      <w:bookmarkStart w:id="15" w:name="_Toc134953177"/>
      <w:r>
        <w:rPr>
          <w:rFonts w:ascii="仿宋" w:eastAsia="仿宋" w:hAnsi="仿宋" w:cs="楷体" w:hint="eastAsia"/>
          <w:color w:val="auto"/>
          <w:sz w:val="30"/>
          <w:szCs w:val="30"/>
          <w:lang w:val="zh-TW"/>
        </w:rPr>
        <w:t>（一）比赛环境</w:t>
      </w:r>
      <w:bookmarkEnd w:id="15"/>
    </w:p>
    <w:p w14:paraId="0CDD14AA" w14:textId="77777777" w:rsidR="0011328F" w:rsidRDefault="00154E20">
      <w:pPr>
        <w:pStyle w:val="a0"/>
        <w:spacing w:after="0" w:line="560" w:lineRule="exact"/>
        <w:ind w:firstLineChars="200" w:firstLine="600"/>
        <w:rPr>
          <w:rFonts w:ascii="仿宋" w:hAnsi="仿宋" w:cs="仿宋"/>
          <w:szCs w:val="30"/>
        </w:rPr>
      </w:pPr>
      <w:r>
        <w:rPr>
          <w:rFonts w:ascii="仿宋" w:hAnsi="仿宋" w:cs="仿宋" w:hint="eastAsia"/>
          <w:szCs w:val="30"/>
        </w:rPr>
        <w:t>赛场的设备，应符合国家有关安全规定。承办单位赛前须按照执委会要求排除安全隐患。</w:t>
      </w:r>
    </w:p>
    <w:p w14:paraId="186E6446" w14:textId="77777777" w:rsidR="0011328F" w:rsidRDefault="00154E20">
      <w:pPr>
        <w:pStyle w:val="a0"/>
        <w:spacing w:after="0" w:line="560" w:lineRule="exact"/>
        <w:ind w:firstLineChars="200" w:firstLine="600"/>
        <w:rPr>
          <w:rFonts w:ascii="仿宋" w:hAnsi="仿宋" w:cs="仿宋"/>
          <w:szCs w:val="30"/>
        </w:rPr>
      </w:pPr>
      <w:r>
        <w:rPr>
          <w:rFonts w:ascii="仿宋" w:hAnsi="仿宋" w:cs="仿宋" w:hint="eastAsia"/>
          <w:szCs w:val="30"/>
        </w:rPr>
        <w:t>赛场周围要设立警戒区，防止无关人员进入发生意外事件。</w:t>
      </w:r>
    </w:p>
    <w:p w14:paraId="5E0992D7" w14:textId="77777777" w:rsidR="0011328F" w:rsidRDefault="00154E20">
      <w:pPr>
        <w:pStyle w:val="a0"/>
        <w:spacing w:after="0" w:line="560" w:lineRule="exact"/>
        <w:ind w:firstLineChars="200" w:firstLine="600"/>
        <w:rPr>
          <w:rFonts w:ascii="仿宋" w:hAnsi="仿宋" w:cs="仿宋"/>
          <w:szCs w:val="30"/>
        </w:rPr>
      </w:pPr>
      <w:r>
        <w:rPr>
          <w:rFonts w:ascii="仿宋" w:hAnsi="仿宋" w:cs="仿宋" w:hint="eastAsia"/>
          <w:szCs w:val="30"/>
        </w:rPr>
        <w:t>赛场环境中存在人员密集、车流人流交错的区域，除了设置齐全的指示标志外，须增加引导人员，并开辟备用通道。</w:t>
      </w:r>
    </w:p>
    <w:p w14:paraId="305331E6" w14:textId="77777777" w:rsidR="0011328F" w:rsidRDefault="00154E20">
      <w:pPr>
        <w:pStyle w:val="Af0"/>
        <w:framePr w:wrap="auto" w:yAlign="inline"/>
        <w:spacing w:line="560" w:lineRule="exact"/>
        <w:ind w:firstLineChars="200" w:firstLine="600"/>
        <w:outlineLvl w:val="1"/>
        <w:rPr>
          <w:rFonts w:ascii="仿宋" w:eastAsia="仿宋" w:hAnsi="仿宋" w:cs="楷体"/>
          <w:color w:val="auto"/>
          <w:sz w:val="30"/>
          <w:szCs w:val="30"/>
          <w:lang w:val="zh-TW"/>
        </w:rPr>
      </w:pPr>
      <w:r>
        <w:rPr>
          <w:rFonts w:ascii="仿宋" w:eastAsia="仿宋" w:hAnsi="仿宋" w:cs="楷体" w:hint="eastAsia"/>
          <w:color w:val="auto"/>
          <w:sz w:val="30"/>
          <w:szCs w:val="30"/>
          <w:lang w:val="zh-TW"/>
        </w:rPr>
        <w:t>（二）组队责任</w:t>
      </w:r>
    </w:p>
    <w:p w14:paraId="02AE1EB3" w14:textId="77777777" w:rsidR="0011328F" w:rsidRDefault="00154E20">
      <w:pPr>
        <w:pStyle w:val="a0"/>
        <w:spacing w:after="0" w:line="560" w:lineRule="exact"/>
        <w:ind w:firstLineChars="200" w:firstLine="600"/>
        <w:rPr>
          <w:rFonts w:ascii="仿宋" w:hAnsi="仿宋" w:cs="仿宋"/>
          <w:szCs w:val="30"/>
        </w:rPr>
      </w:pPr>
      <w:r>
        <w:rPr>
          <w:rFonts w:ascii="仿宋" w:hAnsi="仿宋" w:cs="仿宋" w:hint="eastAsia"/>
          <w:szCs w:val="30"/>
        </w:rPr>
        <w:t>1.各学校组织代表队时，须为参赛选手购买大赛期间的人身意外伤害保险。</w:t>
      </w:r>
    </w:p>
    <w:p w14:paraId="6CDC59D8" w14:textId="77777777" w:rsidR="0011328F" w:rsidRDefault="00154E20">
      <w:pPr>
        <w:pStyle w:val="a0"/>
        <w:spacing w:after="0" w:line="560" w:lineRule="exact"/>
        <w:ind w:firstLineChars="200" w:firstLine="600"/>
        <w:rPr>
          <w:rFonts w:ascii="仿宋" w:hAnsi="仿宋" w:cs="仿宋"/>
          <w:szCs w:val="30"/>
        </w:rPr>
      </w:pPr>
      <w:r>
        <w:rPr>
          <w:rFonts w:ascii="仿宋" w:hAnsi="仿宋" w:cs="仿宋" w:hint="eastAsia"/>
          <w:szCs w:val="30"/>
        </w:rPr>
        <w:t>2.各学校代表队组成后，须制定相关管理制度，并对所有选手、指导教师进行安全教育。</w:t>
      </w:r>
    </w:p>
    <w:p w14:paraId="5C6FA2BD" w14:textId="77777777" w:rsidR="0011328F" w:rsidRDefault="00154E20">
      <w:pPr>
        <w:pStyle w:val="Af0"/>
        <w:framePr w:wrap="auto" w:yAlign="inline"/>
        <w:spacing w:line="560" w:lineRule="exact"/>
        <w:ind w:firstLineChars="200" w:firstLine="600"/>
        <w:outlineLvl w:val="1"/>
        <w:rPr>
          <w:rFonts w:ascii="仿宋" w:eastAsia="仿宋" w:hAnsi="仿宋" w:cs="楷体"/>
          <w:color w:val="auto"/>
          <w:sz w:val="30"/>
          <w:szCs w:val="30"/>
          <w:lang w:val="zh-TW"/>
        </w:rPr>
      </w:pPr>
      <w:bookmarkStart w:id="16" w:name="_Toc134953178"/>
      <w:r>
        <w:rPr>
          <w:rFonts w:ascii="仿宋" w:eastAsia="仿宋" w:hAnsi="仿宋" w:cs="楷体" w:hint="eastAsia"/>
          <w:color w:val="auto"/>
          <w:sz w:val="30"/>
          <w:szCs w:val="30"/>
          <w:lang w:val="zh-TW"/>
        </w:rPr>
        <w:t>（三）应急处理</w:t>
      </w:r>
      <w:bookmarkEnd w:id="16"/>
    </w:p>
    <w:p w14:paraId="41C31363" w14:textId="77777777" w:rsidR="0011328F" w:rsidRDefault="00154E20">
      <w:pPr>
        <w:pStyle w:val="a0"/>
        <w:spacing w:after="0" w:line="560" w:lineRule="exact"/>
        <w:ind w:firstLineChars="200" w:firstLine="600"/>
        <w:rPr>
          <w:rFonts w:ascii="仿宋" w:hAnsi="仿宋" w:cs="仿宋"/>
          <w:szCs w:val="30"/>
        </w:rPr>
      </w:pPr>
      <w:r>
        <w:rPr>
          <w:rFonts w:ascii="仿宋" w:hAnsi="仿宋" w:cs="仿宋" w:hint="eastAsia"/>
          <w:szCs w:val="30"/>
        </w:rPr>
        <w:t>比赛期间发生意外事故，第一时间报告执委会，同时采取措施避免</w:t>
      </w:r>
      <w:r>
        <w:rPr>
          <w:rFonts w:ascii="仿宋" w:hAnsi="仿宋" w:cs="仿宋" w:hint="eastAsia"/>
          <w:szCs w:val="30"/>
        </w:rPr>
        <w:lastRenderedPageBreak/>
        <w:t>事态扩大。执委会应立即启动预案予以解决并报告组委会。赛项出现重大安全问题可以停赛，是否停赛由执委会决定。事后，执委会应向组委会报告详细情况。</w:t>
      </w:r>
    </w:p>
    <w:p w14:paraId="73CB97ED" w14:textId="77777777" w:rsidR="0011328F" w:rsidRDefault="00154E20">
      <w:pPr>
        <w:pStyle w:val="3"/>
        <w:spacing w:before="0" w:after="0" w:line="560" w:lineRule="exact"/>
        <w:ind w:firstLineChars="200" w:firstLine="600"/>
        <w:rPr>
          <w:rStyle w:val="10"/>
          <w:rFonts w:ascii="黑体" w:eastAsia="黑体" w:hAnsi="黑体" w:cs="黑体"/>
          <w:sz w:val="30"/>
          <w:szCs w:val="30"/>
        </w:rPr>
      </w:pPr>
      <w:bookmarkStart w:id="17" w:name="_Toc134953174"/>
      <w:r>
        <w:rPr>
          <w:rStyle w:val="10"/>
          <w:rFonts w:ascii="黑体" w:eastAsia="黑体" w:hAnsi="黑体" w:cs="黑体" w:hint="eastAsia"/>
          <w:sz w:val="30"/>
          <w:szCs w:val="30"/>
        </w:rPr>
        <w:t>十六、申诉与仲裁</w:t>
      </w:r>
      <w:bookmarkEnd w:id="17"/>
    </w:p>
    <w:p w14:paraId="64904C91" w14:textId="77777777" w:rsidR="0011328F" w:rsidRDefault="00154E20">
      <w:pPr>
        <w:pStyle w:val="a0"/>
        <w:spacing w:after="0" w:line="560" w:lineRule="exact"/>
        <w:ind w:firstLineChars="200" w:firstLine="600"/>
        <w:rPr>
          <w:rFonts w:ascii="仿宋" w:hAnsi="仿宋" w:cs="仿宋"/>
          <w:szCs w:val="30"/>
        </w:rPr>
      </w:pPr>
      <w:r>
        <w:rPr>
          <w:rFonts w:ascii="仿宋" w:hAnsi="仿宋" w:cs="仿宋" w:hint="eastAsia"/>
          <w:szCs w:val="30"/>
        </w:rPr>
        <w:t>本赛项在比赛过程中若出现有失公正或有关人员违规等现象，参赛院校代表队领队可在比赛结束后2小时之内向仲裁组提出书面申诉。赛项仲裁工作组在接到申诉后的2小时内组织复议，并及时反馈复议结果。赛项仲裁工作组的仲裁结果为最终结果。</w:t>
      </w:r>
    </w:p>
    <w:p w14:paraId="0ED63F0E" w14:textId="77777777" w:rsidR="0011328F" w:rsidRDefault="00154E20">
      <w:pPr>
        <w:pStyle w:val="3"/>
        <w:spacing w:before="0" w:after="0" w:line="560" w:lineRule="exact"/>
        <w:ind w:firstLineChars="200" w:firstLine="600"/>
        <w:rPr>
          <w:rStyle w:val="10"/>
          <w:rFonts w:ascii="黑体" w:eastAsia="黑体" w:hAnsi="黑体" w:cs="黑体"/>
          <w:sz w:val="30"/>
          <w:szCs w:val="30"/>
        </w:rPr>
      </w:pPr>
      <w:bookmarkStart w:id="18" w:name="_Toc134953175"/>
      <w:r>
        <w:rPr>
          <w:rStyle w:val="10"/>
          <w:rFonts w:ascii="黑体" w:eastAsia="黑体" w:hAnsi="黑体" w:cs="黑体" w:hint="eastAsia"/>
          <w:sz w:val="30"/>
          <w:szCs w:val="30"/>
        </w:rPr>
        <w:t>十七、大赛违规处理规定</w:t>
      </w:r>
      <w:bookmarkEnd w:id="18"/>
    </w:p>
    <w:p w14:paraId="4C3DB089" w14:textId="77777777" w:rsidR="0011328F" w:rsidRDefault="00154E20">
      <w:pPr>
        <w:pStyle w:val="a0"/>
        <w:spacing w:after="0" w:line="560" w:lineRule="exact"/>
        <w:ind w:firstLineChars="200" w:firstLine="600"/>
        <w:rPr>
          <w:rFonts w:ascii="仿宋" w:hAnsi="仿宋" w:cs="仿宋"/>
          <w:szCs w:val="30"/>
        </w:rPr>
      </w:pPr>
      <w:r>
        <w:rPr>
          <w:rFonts w:ascii="仿宋" w:hAnsi="仿宋" w:cs="仿宋" w:hint="eastAsia"/>
          <w:szCs w:val="30"/>
        </w:rPr>
        <w:t>（一）因参赛队伍原因造成重大安全事故的，取消其获奖资格。</w:t>
      </w:r>
    </w:p>
    <w:p w14:paraId="75AA574D" w14:textId="77777777" w:rsidR="0011328F" w:rsidRDefault="00154E20">
      <w:pPr>
        <w:pStyle w:val="a0"/>
        <w:spacing w:after="0" w:line="560" w:lineRule="exact"/>
        <w:ind w:firstLineChars="200" w:firstLine="600"/>
        <w:rPr>
          <w:rFonts w:ascii="仿宋" w:hAnsi="仿宋" w:cs="仿宋"/>
          <w:szCs w:val="30"/>
        </w:rPr>
      </w:pPr>
      <w:r>
        <w:rPr>
          <w:rFonts w:ascii="仿宋" w:hAnsi="仿宋" w:cs="仿宋" w:hint="eastAsia"/>
          <w:szCs w:val="30"/>
        </w:rPr>
        <w:t>（二）参赛队伍有发生重大安全事故隐患，经赛场工作人员提示、警告无效的，可取消其继续比赛的资格。</w:t>
      </w:r>
    </w:p>
    <w:p w14:paraId="22E41584" w14:textId="77777777" w:rsidR="0011328F" w:rsidRDefault="00154E20">
      <w:pPr>
        <w:pStyle w:val="a0"/>
        <w:spacing w:after="0" w:line="560" w:lineRule="exact"/>
        <w:ind w:firstLineChars="200" w:firstLine="600"/>
        <w:rPr>
          <w:rFonts w:ascii="仿宋" w:hAnsi="仿宋" w:cs="仿宋"/>
          <w:szCs w:val="30"/>
        </w:rPr>
      </w:pPr>
      <w:r>
        <w:rPr>
          <w:rFonts w:ascii="仿宋" w:hAnsi="仿宋" w:cs="仿宋" w:hint="eastAsia"/>
          <w:szCs w:val="30"/>
        </w:rPr>
        <w:t>（三）赛事工作人员违规的，按照相应的制度追究责任。情节恶劣并造成重大安全事故的，由司法机关追究相应法律责任。</w:t>
      </w:r>
    </w:p>
    <w:p w14:paraId="231A3C33" w14:textId="77777777" w:rsidR="0011328F" w:rsidRDefault="00154E20">
      <w:pPr>
        <w:pStyle w:val="a0"/>
        <w:spacing w:after="0" w:line="560" w:lineRule="exact"/>
        <w:ind w:firstLineChars="200" w:firstLine="600"/>
        <w:rPr>
          <w:rFonts w:ascii="仿宋" w:hAnsi="仿宋" w:cs="仿宋"/>
          <w:szCs w:val="30"/>
        </w:rPr>
      </w:pPr>
      <w:r>
        <w:rPr>
          <w:rFonts w:ascii="仿宋" w:hAnsi="仿宋" w:cs="仿宋" w:hint="eastAsia"/>
          <w:szCs w:val="30"/>
        </w:rPr>
        <w:t>（四）</w:t>
      </w:r>
      <w:r>
        <w:rPr>
          <w:rFonts w:ascii="仿宋" w:hAnsi="仿宋" w:cs="仿宋"/>
          <w:szCs w:val="30"/>
        </w:rPr>
        <w:t>本次竞赛</w:t>
      </w:r>
      <w:r>
        <w:rPr>
          <w:rFonts w:ascii="仿宋" w:hAnsi="仿宋" w:cs="仿宋" w:hint="eastAsia"/>
          <w:szCs w:val="30"/>
        </w:rPr>
        <w:t>中</w:t>
      </w:r>
      <w:r>
        <w:rPr>
          <w:rFonts w:ascii="仿宋" w:hAnsi="仿宋" w:cs="仿宋"/>
          <w:szCs w:val="30"/>
        </w:rPr>
        <w:t>实行直播负面清单“一票否决制”。在直播过程中需遵守</w:t>
      </w:r>
      <w:r>
        <w:rPr>
          <w:rFonts w:ascii="仿宋" w:hAnsi="仿宋" w:cs="仿宋" w:hint="eastAsia"/>
          <w:szCs w:val="30"/>
        </w:rPr>
        <w:t>相关</w:t>
      </w:r>
      <w:r>
        <w:rPr>
          <w:rFonts w:ascii="仿宋" w:hAnsi="仿宋" w:cs="仿宋"/>
          <w:szCs w:val="30"/>
        </w:rPr>
        <w:t>法律规定</w:t>
      </w:r>
      <w:r>
        <w:rPr>
          <w:rFonts w:ascii="仿宋" w:hAnsi="仿宋" w:cs="仿宋" w:hint="eastAsia"/>
          <w:szCs w:val="30"/>
        </w:rPr>
        <w:t>。负面清单见附件。</w:t>
      </w:r>
    </w:p>
    <w:p w14:paraId="408442CD" w14:textId="77777777" w:rsidR="0011328F" w:rsidRDefault="00154E20">
      <w:pPr>
        <w:pStyle w:val="3"/>
        <w:spacing w:before="0" w:after="0" w:line="560" w:lineRule="exact"/>
        <w:ind w:firstLineChars="200" w:firstLine="600"/>
        <w:rPr>
          <w:rStyle w:val="10"/>
          <w:rFonts w:ascii="黑体" w:eastAsia="黑体" w:hAnsi="黑体" w:cs="黑体"/>
          <w:sz w:val="30"/>
          <w:szCs w:val="30"/>
        </w:rPr>
      </w:pPr>
      <w:bookmarkStart w:id="19" w:name="_Toc134953181"/>
      <w:r>
        <w:rPr>
          <w:rStyle w:val="10"/>
          <w:rFonts w:ascii="黑体" w:eastAsia="黑体" w:hAnsi="黑体" w:cs="黑体" w:hint="eastAsia"/>
          <w:sz w:val="30"/>
          <w:szCs w:val="30"/>
        </w:rPr>
        <w:t>十八、竞赛须知</w:t>
      </w:r>
      <w:bookmarkEnd w:id="19"/>
    </w:p>
    <w:p w14:paraId="2D0376E2" w14:textId="77777777" w:rsidR="0011328F" w:rsidRDefault="00154E20">
      <w:pPr>
        <w:spacing w:line="560" w:lineRule="exact"/>
        <w:ind w:firstLineChars="200" w:firstLine="602"/>
        <w:rPr>
          <w:rFonts w:ascii="仿宋" w:hAnsi="仿宋"/>
          <w:b/>
          <w:bCs/>
          <w:szCs w:val="30"/>
        </w:rPr>
      </w:pPr>
      <w:r>
        <w:rPr>
          <w:rFonts w:ascii="仿宋" w:hAnsi="仿宋" w:hint="eastAsia"/>
          <w:b/>
          <w:bCs/>
          <w:szCs w:val="30"/>
        </w:rPr>
        <w:t>1.参赛队须知</w:t>
      </w:r>
    </w:p>
    <w:p w14:paraId="78F48FB8" w14:textId="77777777" w:rsidR="0011328F" w:rsidRDefault="00154E20">
      <w:pPr>
        <w:spacing w:line="560" w:lineRule="exact"/>
        <w:ind w:firstLineChars="200" w:firstLine="600"/>
        <w:rPr>
          <w:rFonts w:ascii="仿宋" w:hAnsi="仿宋"/>
          <w:szCs w:val="30"/>
        </w:rPr>
      </w:pPr>
      <w:r>
        <w:rPr>
          <w:rFonts w:ascii="仿宋" w:hAnsi="仿宋" w:hint="eastAsia"/>
          <w:szCs w:val="30"/>
        </w:rPr>
        <w:t>（1）参赛队名称统一使用规定的地区代表队名称，不接受跨校组队报名。</w:t>
      </w:r>
    </w:p>
    <w:p w14:paraId="593A7AF5" w14:textId="77777777" w:rsidR="0011328F" w:rsidRDefault="00154E20">
      <w:pPr>
        <w:spacing w:line="560" w:lineRule="exact"/>
        <w:ind w:firstLineChars="200" w:firstLine="600"/>
        <w:rPr>
          <w:rFonts w:ascii="仿宋" w:hAnsi="仿宋"/>
          <w:szCs w:val="30"/>
        </w:rPr>
      </w:pPr>
      <w:r>
        <w:rPr>
          <w:rFonts w:ascii="仿宋" w:hAnsi="仿宋" w:hint="eastAsia"/>
          <w:szCs w:val="30"/>
        </w:rPr>
        <w:t>（2）参赛队按照大赛赛程安排，凭大赛组委会颁发的参赛证和有效身份证件参加比赛及相关活动。</w:t>
      </w:r>
    </w:p>
    <w:p w14:paraId="338BDF3F" w14:textId="77777777" w:rsidR="0011328F" w:rsidRDefault="00154E20">
      <w:pPr>
        <w:spacing w:line="560" w:lineRule="exact"/>
        <w:ind w:firstLineChars="200" w:firstLine="600"/>
        <w:rPr>
          <w:rFonts w:ascii="仿宋" w:hAnsi="仿宋"/>
          <w:szCs w:val="30"/>
        </w:rPr>
      </w:pPr>
      <w:r>
        <w:rPr>
          <w:rFonts w:ascii="仿宋" w:hAnsi="仿宋" w:hint="eastAsia"/>
          <w:szCs w:val="30"/>
        </w:rPr>
        <w:t>（3）参赛队员需要购买保险。</w:t>
      </w:r>
    </w:p>
    <w:p w14:paraId="1800505A" w14:textId="77777777" w:rsidR="0011328F" w:rsidRDefault="00154E20">
      <w:pPr>
        <w:spacing w:line="560" w:lineRule="exact"/>
        <w:ind w:firstLineChars="200" w:firstLine="602"/>
        <w:rPr>
          <w:rFonts w:ascii="仿宋" w:hAnsi="仿宋"/>
          <w:b/>
          <w:bCs/>
          <w:szCs w:val="30"/>
        </w:rPr>
      </w:pPr>
      <w:r>
        <w:rPr>
          <w:rFonts w:ascii="仿宋" w:hAnsi="仿宋" w:hint="eastAsia"/>
          <w:b/>
          <w:bCs/>
          <w:szCs w:val="30"/>
        </w:rPr>
        <w:t>2.指导教师须知</w:t>
      </w:r>
    </w:p>
    <w:p w14:paraId="5F1745B7" w14:textId="77777777" w:rsidR="0011328F" w:rsidRDefault="00154E20">
      <w:pPr>
        <w:spacing w:line="560" w:lineRule="exact"/>
        <w:ind w:firstLineChars="200" w:firstLine="600"/>
        <w:rPr>
          <w:rFonts w:ascii="仿宋" w:hAnsi="仿宋"/>
          <w:szCs w:val="30"/>
        </w:rPr>
      </w:pPr>
      <w:r>
        <w:rPr>
          <w:rFonts w:ascii="仿宋" w:hAnsi="仿宋" w:hint="eastAsia"/>
          <w:szCs w:val="30"/>
        </w:rPr>
        <w:lastRenderedPageBreak/>
        <w:t>（1）指导教师应该根据专业教学计划和赛项规程合理制定训练方案，认真指导选手训练，培养选手的综合职业能力和良好的职业素养，克服功利化思想。</w:t>
      </w:r>
    </w:p>
    <w:p w14:paraId="1ADA6017" w14:textId="77777777" w:rsidR="0011328F" w:rsidRDefault="00154E20">
      <w:pPr>
        <w:spacing w:line="560" w:lineRule="exact"/>
        <w:ind w:firstLineChars="200" w:firstLine="600"/>
        <w:rPr>
          <w:rFonts w:ascii="仿宋" w:hAnsi="仿宋"/>
          <w:szCs w:val="30"/>
        </w:rPr>
      </w:pPr>
      <w:r>
        <w:rPr>
          <w:rFonts w:ascii="仿宋" w:hAnsi="仿宋" w:hint="eastAsia"/>
          <w:szCs w:val="30"/>
        </w:rPr>
        <w:t>（2）指导教师应该根据赛项规程要求做好参赛选手保险办理工作，并积极做好选手的安全教育。</w:t>
      </w:r>
    </w:p>
    <w:p w14:paraId="46A50754" w14:textId="77777777" w:rsidR="0011328F" w:rsidRDefault="00154E20">
      <w:pPr>
        <w:spacing w:line="560" w:lineRule="exact"/>
        <w:ind w:firstLineChars="200" w:firstLine="600"/>
        <w:rPr>
          <w:rFonts w:ascii="仿宋" w:hAnsi="仿宋"/>
          <w:szCs w:val="30"/>
        </w:rPr>
      </w:pPr>
      <w:r>
        <w:rPr>
          <w:rFonts w:ascii="仿宋" w:hAnsi="仿宋" w:hint="eastAsia"/>
          <w:szCs w:val="30"/>
        </w:rPr>
        <w:t>（3）指导教师参加赛项观摩等活动，不得违反赛项规定进入赛场，干扰比赛正常进行。</w:t>
      </w:r>
    </w:p>
    <w:p w14:paraId="44170B77" w14:textId="77777777" w:rsidR="0011328F" w:rsidRDefault="00154E20">
      <w:pPr>
        <w:spacing w:line="560" w:lineRule="exact"/>
        <w:ind w:firstLineChars="200" w:firstLine="600"/>
        <w:rPr>
          <w:rFonts w:ascii="仿宋" w:hAnsi="仿宋"/>
          <w:szCs w:val="30"/>
        </w:rPr>
      </w:pPr>
      <w:r>
        <w:rPr>
          <w:rFonts w:ascii="仿宋" w:hAnsi="仿宋" w:hint="eastAsia"/>
          <w:szCs w:val="30"/>
        </w:rPr>
        <w:t>（4）指导教师应自觉遵守大赛各项制度，尊重专家、裁判、监督仲裁及工作人员。要引导和教育参赛选手对于认为有影响个人比赛成绩的裁判行为或设备故障，按照赛项指南规定和大赛制度与裁判、工作人员进行充分沟通或赛后提出申诉，不得在网络、微信群等各种媒体发表、传播有待核实信息和过激言论。对比赛过程中的争议问题，要按大赛制度规定程序处理，不得采取过激行为。</w:t>
      </w:r>
    </w:p>
    <w:p w14:paraId="431FA7ED" w14:textId="77777777" w:rsidR="0011328F" w:rsidRDefault="00154E20">
      <w:pPr>
        <w:spacing w:line="560" w:lineRule="exact"/>
        <w:ind w:firstLineChars="200" w:firstLine="602"/>
        <w:rPr>
          <w:rFonts w:ascii="仿宋" w:hAnsi="仿宋"/>
          <w:b/>
          <w:bCs/>
          <w:szCs w:val="30"/>
        </w:rPr>
      </w:pPr>
      <w:r>
        <w:rPr>
          <w:rFonts w:ascii="仿宋" w:hAnsi="仿宋" w:hint="eastAsia"/>
          <w:b/>
          <w:bCs/>
          <w:szCs w:val="30"/>
        </w:rPr>
        <w:t>3.参赛选手须知</w:t>
      </w:r>
    </w:p>
    <w:p w14:paraId="307A04D1" w14:textId="77777777" w:rsidR="0011328F" w:rsidRDefault="00154E20">
      <w:pPr>
        <w:spacing w:line="560" w:lineRule="exact"/>
        <w:ind w:firstLineChars="200" w:firstLine="600"/>
        <w:rPr>
          <w:rFonts w:ascii="仿宋" w:hAnsi="仿宋"/>
          <w:szCs w:val="30"/>
        </w:rPr>
      </w:pPr>
      <w:r>
        <w:rPr>
          <w:rFonts w:ascii="仿宋" w:hAnsi="仿宋" w:hint="eastAsia"/>
          <w:szCs w:val="30"/>
        </w:rPr>
        <w:t>（1）参赛选手应当文明参赛，服从裁判统一指挥，尊重赛场工作人员，自觉维护赛场秩序。如参赛选手因对裁判不服从而停止比赛，则以弃权处理。</w:t>
      </w:r>
    </w:p>
    <w:p w14:paraId="541797F9" w14:textId="77777777" w:rsidR="0011328F" w:rsidRDefault="00154E20">
      <w:pPr>
        <w:spacing w:line="560" w:lineRule="exact"/>
        <w:ind w:firstLineChars="200" w:firstLine="600"/>
        <w:rPr>
          <w:rFonts w:ascii="仿宋" w:hAnsi="仿宋"/>
          <w:szCs w:val="30"/>
        </w:rPr>
      </w:pPr>
      <w:r>
        <w:rPr>
          <w:rFonts w:ascii="仿宋" w:hAnsi="仿宋" w:hint="eastAsia"/>
          <w:szCs w:val="30"/>
        </w:rPr>
        <w:t>（2）参赛选手须严格遵守竞赛规程规定的安全操作流程，防止发生安全事故。</w:t>
      </w:r>
    </w:p>
    <w:p w14:paraId="282E0154" w14:textId="77777777" w:rsidR="0011328F" w:rsidRDefault="00154E20">
      <w:pPr>
        <w:spacing w:line="560" w:lineRule="exact"/>
        <w:ind w:firstLineChars="200" w:firstLine="600"/>
        <w:rPr>
          <w:rFonts w:ascii="仿宋" w:hAnsi="仿宋"/>
          <w:szCs w:val="30"/>
        </w:rPr>
      </w:pPr>
      <w:r>
        <w:rPr>
          <w:rFonts w:ascii="仿宋" w:hAnsi="仿宋" w:hint="eastAsia"/>
          <w:szCs w:val="30"/>
        </w:rPr>
        <w:t>（3）参赛选手应该爱护赛场使用的设备、仪器等，不得人为损坏比赛所使用的仪器设备。</w:t>
      </w:r>
    </w:p>
    <w:p w14:paraId="07F5AD24" w14:textId="77777777" w:rsidR="0011328F" w:rsidRDefault="00154E20">
      <w:pPr>
        <w:spacing w:line="560" w:lineRule="exact"/>
        <w:ind w:firstLineChars="200" w:firstLine="600"/>
        <w:rPr>
          <w:rFonts w:ascii="仿宋" w:hAnsi="仿宋"/>
          <w:szCs w:val="30"/>
        </w:rPr>
      </w:pPr>
      <w:r>
        <w:rPr>
          <w:rFonts w:ascii="仿宋" w:hAnsi="仿宋" w:hint="eastAsia"/>
          <w:szCs w:val="30"/>
        </w:rPr>
        <w:t>（4）参赛选手须严格按照规定时间进入候考区和比赛场地，不允许携带任何竞赛规程禁止使用的电子产品及通讯工具，以及其他与竞赛有关的资料和书籍，不得以任何方式泄露参赛院校、选手姓名等涉及竞赛</w:t>
      </w:r>
      <w:r>
        <w:rPr>
          <w:rFonts w:ascii="仿宋" w:hAnsi="仿宋" w:hint="eastAsia"/>
          <w:szCs w:val="30"/>
        </w:rPr>
        <w:lastRenderedPageBreak/>
        <w:t>场上应该保密的信息。</w:t>
      </w:r>
    </w:p>
    <w:p w14:paraId="76FFE556" w14:textId="77777777" w:rsidR="0011328F" w:rsidRDefault="00154E20">
      <w:pPr>
        <w:spacing w:line="560" w:lineRule="exact"/>
        <w:ind w:firstLineChars="200" w:firstLine="600"/>
        <w:rPr>
          <w:rFonts w:ascii="仿宋" w:hAnsi="仿宋"/>
          <w:szCs w:val="30"/>
        </w:rPr>
      </w:pPr>
      <w:r>
        <w:rPr>
          <w:rFonts w:ascii="仿宋" w:hAnsi="仿宋" w:hint="eastAsia"/>
          <w:szCs w:val="30"/>
        </w:rPr>
        <w:t>（5）参赛选手对于认为有影响个人比赛成绩的裁判行为或设备故障等，应向指导老师反映，由指导老师按大赛制度规定进行申诉。参赛选手不得利用比赛相关的微信群、QQ群发表虚假信息和不当言论。</w:t>
      </w:r>
    </w:p>
    <w:p w14:paraId="520E1B56" w14:textId="77777777" w:rsidR="0011328F" w:rsidRDefault="00154E20">
      <w:pPr>
        <w:spacing w:line="560" w:lineRule="exact"/>
        <w:ind w:firstLineChars="200" w:firstLine="602"/>
        <w:rPr>
          <w:rFonts w:ascii="仿宋" w:hAnsi="仿宋"/>
          <w:b/>
          <w:bCs/>
          <w:szCs w:val="30"/>
        </w:rPr>
      </w:pPr>
      <w:r>
        <w:rPr>
          <w:rFonts w:ascii="仿宋" w:hAnsi="仿宋" w:hint="eastAsia"/>
          <w:b/>
          <w:bCs/>
          <w:szCs w:val="30"/>
        </w:rPr>
        <w:t>4.工作人员须知</w:t>
      </w:r>
    </w:p>
    <w:p w14:paraId="023B9F44" w14:textId="77777777" w:rsidR="0011328F" w:rsidRDefault="00154E20">
      <w:pPr>
        <w:spacing w:line="560" w:lineRule="exact"/>
        <w:ind w:firstLineChars="200" w:firstLine="600"/>
        <w:rPr>
          <w:rFonts w:ascii="仿宋" w:hAnsi="仿宋"/>
          <w:szCs w:val="30"/>
        </w:rPr>
      </w:pPr>
      <w:r>
        <w:rPr>
          <w:rFonts w:ascii="仿宋" w:hAnsi="仿宋" w:hint="eastAsia"/>
          <w:szCs w:val="30"/>
        </w:rPr>
        <w:t>（1）工作人员必须统一佩戴由大赛组委会签发的相应证件，着装整齐。</w:t>
      </w:r>
    </w:p>
    <w:p w14:paraId="4459B232" w14:textId="77777777" w:rsidR="0011328F" w:rsidRDefault="00154E20">
      <w:pPr>
        <w:spacing w:line="560" w:lineRule="exact"/>
        <w:ind w:firstLineChars="200" w:firstLine="600"/>
        <w:rPr>
          <w:rFonts w:ascii="仿宋" w:hAnsi="仿宋"/>
          <w:szCs w:val="30"/>
        </w:rPr>
      </w:pPr>
      <w:r>
        <w:rPr>
          <w:rFonts w:ascii="仿宋" w:hAnsi="仿宋" w:hint="eastAsia"/>
          <w:szCs w:val="30"/>
        </w:rPr>
        <w:t>（2）工作人员不得影响参赛选手比赛，不允许有影响比赛公平的行为。</w:t>
      </w:r>
    </w:p>
    <w:p w14:paraId="4015EE60" w14:textId="77777777" w:rsidR="0011328F" w:rsidRDefault="00154E20">
      <w:pPr>
        <w:spacing w:line="560" w:lineRule="exact"/>
        <w:ind w:firstLineChars="200" w:firstLine="600"/>
        <w:rPr>
          <w:rFonts w:ascii="仿宋" w:hAnsi="仿宋"/>
          <w:szCs w:val="30"/>
        </w:rPr>
      </w:pPr>
      <w:r>
        <w:rPr>
          <w:rFonts w:ascii="仿宋" w:hAnsi="仿宋" w:hint="eastAsia"/>
          <w:szCs w:val="30"/>
        </w:rPr>
        <w:t>（3）服从领导，听从指挥，以高度负责的精神、严肃认真的态度做好各项工作。</w:t>
      </w:r>
    </w:p>
    <w:p w14:paraId="2466AAEC" w14:textId="77777777" w:rsidR="0011328F" w:rsidRDefault="00154E20">
      <w:pPr>
        <w:spacing w:line="560" w:lineRule="exact"/>
        <w:ind w:firstLineChars="200" w:firstLine="600"/>
        <w:rPr>
          <w:rFonts w:ascii="仿宋" w:hAnsi="仿宋"/>
          <w:szCs w:val="30"/>
        </w:rPr>
      </w:pPr>
      <w:r>
        <w:rPr>
          <w:rFonts w:ascii="仿宋" w:hAnsi="仿宋" w:hint="eastAsia"/>
          <w:szCs w:val="30"/>
        </w:rPr>
        <w:t>（4）熟悉比赛规程，认真遵守各项比赛规则和工作要求。</w:t>
      </w:r>
    </w:p>
    <w:p w14:paraId="11B7F59B" w14:textId="77777777" w:rsidR="0011328F" w:rsidRDefault="00154E20">
      <w:pPr>
        <w:spacing w:line="560" w:lineRule="exact"/>
        <w:ind w:firstLineChars="200" w:firstLine="600"/>
        <w:rPr>
          <w:rFonts w:ascii="仿宋" w:hAnsi="仿宋"/>
          <w:szCs w:val="30"/>
        </w:rPr>
      </w:pPr>
      <w:r>
        <w:rPr>
          <w:rFonts w:ascii="仿宋" w:hAnsi="仿宋" w:hint="eastAsia"/>
          <w:szCs w:val="30"/>
        </w:rPr>
        <w:t>（5）坚守岗位，如有急事需要离开岗位时，应经领导同意，并做好工作衔接。</w:t>
      </w:r>
    </w:p>
    <w:p w14:paraId="5955F4ED" w14:textId="77777777" w:rsidR="0011328F" w:rsidRDefault="00154E20">
      <w:pPr>
        <w:spacing w:line="560" w:lineRule="exact"/>
        <w:ind w:firstLineChars="200" w:firstLine="600"/>
        <w:rPr>
          <w:rFonts w:ascii="仿宋" w:hAnsi="仿宋"/>
          <w:szCs w:val="30"/>
        </w:rPr>
      </w:pPr>
      <w:r>
        <w:rPr>
          <w:rFonts w:ascii="仿宋" w:hAnsi="仿宋" w:hint="eastAsia"/>
          <w:szCs w:val="30"/>
        </w:rPr>
        <w:t>（6）严格遵守比赛纪律，如发现其他人员有违反比赛纪律的行为，应予以制止。情节严重的，应向竞赛组委会反映。</w:t>
      </w:r>
    </w:p>
    <w:p w14:paraId="51A21C16" w14:textId="77777777" w:rsidR="0011328F" w:rsidRDefault="00154E20">
      <w:pPr>
        <w:spacing w:line="560" w:lineRule="exact"/>
        <w:ind w:firstLineChars="214" w:firstLine="642"/>
        <w:rPr>
          <w:rFonts w:ascii="仿宋" w:hAnsi="仿宋"/>
          <w:szCs w:val="30"/>
        </w:rPr>
      </w:pPr>
      <w:r>
        <w:rPr>
          <w:rFonts w:ascii="仿宋" w:hAnsi="仿宋" w:hint="eastAsia"/>
          <w:szCs w:val="30"/>
        </w:rPr>
        <w:t>（7）发扬无私奉献和团结协作的精神，提供热情、优质服务。</w:t>
      </w:r>
    </w:p>
    <w:sectPr w:rsidR="0011328F">
      <w:pgSz w:w="11906" w:h="16838"/>
      <w:pgMar w:top="1440" w:right="1247" w:bottom="1440" w:left="136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3FEE7" w14:textId="77777777" w:rsidR="008E53C2" w:rsidRDefault="008E53C2" w:rsidP="00762C23">
      <w:r>
        <w:separator/>
      </w:r>
    </w:p>
  </w:endnote>
  <w:endnote w:type="continuationSeparator" w:id="0">
    <w:p w14:paraId="571D5C77" w14:textId="77777777" w:rsidR="008E53C2" w:rsidRDefault="008E53C2" w:rsidP="00762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embedRegular r:id="rId1" w:subsetted="1" w:fontKey="{29EA7D58-2467-4BF6-8841-BDCC6D90C99F}"/>
    <w:embedBold r:id="rId2" w:subsetted="1" w:fontKey="{52C3DF97-A20D-4778-B5A4-9EC032EF26A9}"/>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embedRegular r:id="rId3" w:subsetted="1" w:fontKey="{654F78E2-8341-45F5-A0C5-A836455A72B5}"/>
  </w:font>
  <w:font w:name="微软雅黑">
    <w:altName w:val="黑体"/>
    <w:panose1 w:val="020B0503020204020204"/>
    <w:charset w:val="86"/>
    <w:family w:val="swiss"/>
    <w:pitch w:val="variable"/>
    <w:sig w:usb0="80000287" w:usb1="2ACF3C50" w:usb2="00000016" w:usb3="00000000" w:csb0="0004001F" w:csb1="00000000"/>
  </w:font>
  <w:font w:name="___WRD_EMBED_SUB_51">
    <w:altName w:val="仿宋"/>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C36BE" w14:textId="77777777" w:rsidR="008E53C2" w:rsidRDefault="008E53C2" w:rsidP="00762C23">
      <w:r>
        <w:separator/>
      </w:r>
    </w:p>
  </w:footnote>
  <w:footnote w:type="continuationSeparator" w:id="0">
    <w:p w14:paraId="55A2487A" w14:textId="77777777" w:rsidR="008E53C2" w:rsidRDefault="008E53C2" w:rsidP="00762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027F5D"/>
    <w:multiLevelType w:val="multilevel"/>
    <w:tmpl w:val="5C027F5D"/>
    <w:lvl w:ilvl="0">
      <w:start w:val="1"/>
      <w:numFmt w:val="bullet"/>
      <w:lvlText w:val=""/>
      <w:lvlJc w:val="left"/>
      <w:pPr>
        <w:ind w:left="996" w:hanging="440"/>
      </w:pPr>
      <w:rPr>
        <w:rFonts w:ascii="Wingdings" w:hAnsi="Wingdings" w:hint="default"/>
      </w:rPr>
    </w:lvl>
    <w:lvl w:ilvl="1">
      <w:start w:val="1"/>
      <w:numFmt w:val="bullet"/>
      <w:lvlText w:val=""/>
      <w:lvlJc w:val="left"/>
      <w:pPr>
        <w:ind w:left="1436" w:hanging="440"/>
      </w:pPr>
      <w:rPr>
        <w:rFonts w:ascii="Wingdings" w:hAnsi="Wingdings" w:hint="default"/>
      </w:rPr>
    </w:lvl>
    <w:lvl w:ilvl="2">
      <w:start w:val="1"/>
      <w:numFmt w:val="bullet"/>
      <w:lvlText w:val=""/>
      <w:lvlJc w:val="left"/>
      <w:pPr>
        <w:ind w:left="1876" w:hanging="440"/>
      </w:pPr>
      <w:rPr>
        <w:rFonts w:ascii="Wingdings" w:hAnsi="Wingdings" w:hint="default"/>
      </w:rPr>
    </w:lvl>
    <w:lvl w:ilvl="3">
      <w:start w:val="1"/>
      <w:numFmt w:val="bullet"/>
      <w:lvlText w:val=""/>
      <w:lvlJc w:val="left"/>
      <w:pPr>
        <w:ind w:left="2316" w:hanging="440"/>
      </w:pPr>
      <w:rPr>
        <w:rFonts w:ascii="Wingdings" w:hAnsi="Wingdings" w:hint="default"/>
      </w:rPr>
    </w:lvl>
    <w:lvl w:ilvl="4">
      <w:start w:val="1"/>
      <w:numFmt w:val="bullet"/>
      <w:lvlText w:val=""/>
      <w:lvlJc w:val="left"/>
      <w:pPr>
        <w:ind w:left="2756" w:hanging="440"/>
      </w:pPr>
      <w:rPr>
        <w:rFonts w:ascii="Wingdings" w:hAnsi="Wingdings" w:hint="default"/>
      </w:rPr>
    </w:lvl>
    <w:lvl w:ilvl="5">
      <w:start w:val="1"/>
      <w:numFmt w:val="bullet"/>
      <w:lvlText w:val=""/>
      <w:lvlJc w:val="left"/>
      <w:pPr>
        <w:ind w:left="3196" w:hanging="440"/>
      </w:pPr>
      <w:rPr>
        <w:rFonts w:ascii="Wingdings" w:hAnsi="Wingdings" w:hint="default"/>
      </w:rPr>
    </w:lvl>
    <w:lvl w:ilvl="6">
      <w:start w:val="1"/>
      <w:numFmt w:val="bullet"/>
      <w:lvlText w:val=""/>
      <w:lvlJc w:val="left"/>
      <w:pPr>
        <w:ind w:left="3636" w:hanging="440"/>
      </w:pPr>
      <w:rPr>
        <w:rFonts w:ascii="Wingdings" w:hAnsi="Wingdings" w:hint="default"/>
      </w:rPr>
    </w:lvl>
    <w:lvl w:ilvl="7">
      <w:start w:val="1"/>
      <w:numFmt w:val="bullet"/>
      <w:lvlText w:val=""/>
      <w:lvlJc w:val="left"/>
      <w:pPr>
        <w:ind w:left="4076" w:hanging="440"/>
      </w:pPr>
      <w:rPr>
        <w:rFonts w:ascii="Wingdings" w:hAnsi="Wingdings" w:hint="default"/>
      </w:rPr>
    </w:lvl>
    <w:lvl w:ilvl="8">
      <w:start w:val="1"/>
      <w:numFmt w:val="bullet"/>
      <w:lvlText w:val=""/>
      <w:lvlJc w:val="left"/>
      <w:pPr>
        <w:ind w:left="4516"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YwNTIzNzY4NWQ3ODI3MmY0N2NkMGJkM2EyODI4MjYifQ=="/>
  </w:docVars>
  <w:rsids>
    <w:rsidRoot w:val="00AB6548"/>
    <w:rsid w:val="FFBF3388"/>
    <w:rsid w:val="00030B48"/>
    <w:rsid w:val="0005791E"/>
    <w:rsid w:val="000671D8"/>
    <w:rsid w:val="0011328F"/>
    <w:rsid w:val="00115306"/>
    <w:rsid w:val="00154E20"/>
    <w:rsid w:val="001742F2"/>
    <w:rsid w:val="00180E58"/>
    <w:rsid w:val="002118AB"/>
    <w:rsid w:val="00220E93"/>
    <w:rsid w:val="002D083F"/>
    <w:rsid w:val="002E28D7"/>
    <w:rsid w:val="003061FE"/>
    <w:rsid w:val="003254F4"/>
    <w:rsid w:val="00390970"/>
    <w:rsid w:val="003C0744"/>
    <w:rsid w:val="003F5E0C"/>
    <w:rsid w:val="00416D9D"/>
    <w:rsid w:val="0051537E"/>
    <w:rsid w:val="00540BA6"/>
    <w:rsid w:val="00606A18"/>
    <w:rsid w:val="006122EA"/>
    <w:rsid w:val="00656BB3"/>
    <w:rsid w:val="007147DD"/>
    <w:rsid w:val="00762C23"/>
    <w:rsid w:val="00773EA9"/>
    <w:rsid w:val="008E53C2"/>
    <w:rsid w:val="009524B3"/>
    <w:rsid w:val="00AB6548"/>
    <w:rsid w:val="00AC015C"/>
    <w:rsid w:val="00AD454B"/>
    <w:rsid w:val="00AF2D0D"/>
    <w:rsid w:val="00BC72D4"/>
    <w:rsid w:val="00C306A6"/>
    <w:rsid w:val="00C439EF"/>
    <w:rsid w:val="00D26943"/>
    <w:rsid w:val="00D57616"/>
    <w:rsid w:val="00D85CD7"/>
    <w:rsid w:val="00DA7E57"/>
    <w:rsid w:val="00DC0DF4"/>
    <w:rsid w:val="00DE62ED"/>
    <w:rsid w:val="00DF0893"/>
    <w:rsid w:val="00E46BBF"/>
    <w:rsid w:val="00E544AA"/>
    <w:rsid w:val="00EB23AC"/>
    <w:rsid w:val="00F01B2D"/>
    <w:rsid w:val="00FB71ED"/>
    <w:rsid w:val="00FD26EC"/>
    <w:rsid w:val="00FE6B41"/>
    <w:rsid w:val="04823F01"/>
    <w:rsid w:val="198432E8"/>
    <w:rsid w:val="1A703458"/>
    <w:rsid w:val="238C61EC"/>
    <w:rsid w:val="2B9D7A3B"/>
    <w:rsid w:val="2EE31FF3"/>
    <w:rsid w:val="37D526F5"/>
    <w:rsid w:val="47F84C68"/>
    <w:rsid w:val="4A1452FF"/>
    <w:rsid w:val="4EA6319C"/>
    <w:rsid w:val="50901EE7"/>
    <w:rsid w:val="5AEF0CEA"/>
    <w:rsid w:val="5CFF3BED"/>
    <w:rsid w:val="5EA83EF0"/>
    <w:rsid w:val="64233122"/>
    <w:rsid w:val="64965F9A"/>
    <w:rsid w:val="6D010C9B"/>
    <w:rsid w:val="6D9D7236"/>
    <w:rsid w:val="6E0F2736"/>
    <w:rsid w:val="75330480"/>
    <w:rsid w:val="7E080F6D"/>
    <w:rsid w:val="7F4C7F5B"/>
    <w:rsid w:val="7F7B62B1"/>
    <w:rsid w:val="7FF72F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849E28"/>
  <w15:docId w15:val="{09BF7480-2E58-457C-A174-B7C18A27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nhideWhenUsed="1" w:qFormat="1"/>
    <w:lsdException w:name="Body Text First Indent 2"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Calibri" w:eastAsia="仿宋" w:hAnsi="Calibri" w:cs="Times New Roman"/>
      <w:kern w:val="2"/>
      <w:sz w:val="30"/>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0"/>
    <w:uiPriority w:val="9"/>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Default"/>
    <w:link w:val="a4"/>
    <w:uiPriority w:val="99"/>
    <w:unhideWhenUsed/>
    <w:qFormat/>
    <w:pPr>
      <w:spacing w:after="120"/>
    </w:pPr>
  </w:style>
  <w:style w:type="paragraph" w:customStyle="1" w:styleId="Default">
    <w:name w:val="Default"/>
    <w:qFormat/>
    <w:pPr>
      <w:widowControl w:val="0"/>
      <w:autoSpaceDE w:val="0"/>
      <w:autoSpaceDN w:val="0"/>
      <w:adjustRightInd w:val="0"/>
      <w:spacing w:line="260" w:lineRule="atLeast"/>
    </w:pPr>
    <w:rPr>
      <w:rFonts w:ascii="仿宋_GB2312" w:eastAsia="仿宋_GB2312" w:hAnsi="Calibri" w:cs="仿宋_GB2312"/>
      <w:color w:val="000000"/>
      <w:sz w:val="24"/>
      <w:szCs w:val="24"/>
    </w:rPr>
  </w:style>
  <w:style w:type="paragraph" w:styleId="a5">
    <w:name w:val="annotation text"/>
    <w:basedOn w:val="a"/>
    <w:link w:val="11"/>
    <w:uiPriority w:val="99"/>
    <w:qFormat/>
    <w:pPr>
      <w:jc w:val="left"/>
    </w:pPr>
    <w:rPr>
      <w:rFonts w:ascii="Times New Roman" w:eastAsiaTheme="minorEastAsia" w:hAnsi="Times New Roman" w:cstheme="minorBidi"/>
    </w:rPr>
  </w:style>
  <w:style w:type="paragraph" w:styleId="a6">
    <w:name w:val="Body Text Indent"/>
    <w:basedOn w:val="a"/>
    <w:link w:val="a7"/>
    <w:uiPriority w:val="99"/>
    <w:semiHidden/>
    <w:unhideWhenUsed/>
    <w:qFormat/>
    <w:pPr>
      <w:spacing w:after="120"/>
      <w:ind w:leftChars="200" w:left="420"/>
    </w:pPr>
  </w:style>
  <w:style w:type="paragraph" w:styleId="a8">
    <w:name w:val="footer"/>
    <w:basedOn w:val="a"/>
    <w:link w:val="a9"/>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a">
    <w:name w:val="header"/>
    <w:basedOn w:val="a"/>
    <w:link w:val="ab"/>
    <w:uiPriority w:val="99"/>
    <w:unhideWhenUsed/>
    <w:qFormat/>
    <w:pPr>
      <w:tabs>
        <w:tab w:val="center" w:pos="4153"/>
        <w:tab w:val="right" w:pos="8306"/>
      </w:tabs>
      <w:snapToGrid w:val="0"/>
      <w:jc w:val="center"/>
    </w:pPr>
    <w:rPr>
      <w:rFonts w:asciiTheme="minorHAnsi" w:eastAsiaTheme="minorEastAsia" w:hAnsiTheme="minorHAnsi" w:cstheme="minorBidi"/>
      <w:sz w:val="18"/>
      <w:szCs w:val="18"/>
    </w:rPr>
  </w:style>
  <w:style w:type="paragraph" w:styleId="ac">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d">
    <w:name w:val="Body Text First Indent"/>
    <w:basedOn w:val="a0"/>
    <w:uiPriority w:val="99"/>
    <w:unhideWhenUsed/>
    <w:qFormat/>
    <w:pPr>
      <w:ind w:firstLineChars="100" w:firstLine="420"/>
    </w:pPr>
  </w:style>
  <w:style w:type="paragraph" w:styleId="2">
    <w:name w:val="Body Text First Indent 2"/>
    <w:basedOn w:val="a6"/>
    <w:link w:val="20"/>
    <w:uiPriority w:val="99"/>
    <w:unhideWhenUsed/>
    <w:qFormat/>
    <w:pPr>
      <w:ind w:firstLineChars="200" w:firstLine="420"/>
    </w:pPr>
    <w:rPr>
      <w:rFonts w:eastAsia="宋体"/>
      <w:sz w:val="21"/>
    </w:rPr>
  </w:style>
  <w:style w:type="table" w:styleId="ae">
    <w:name w:val="Table Grid"/>
    <w:uiPriority w:val="59"/>
    <w:qFormat/>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ab">
    <w:name w:val="页眉 字符"/>
    <w:basedOn w:val="a1"/>
    <w:link w:val="aa"/>
    <w:uiPriority w:val="99"/>
    <w:qFormat/>
    <w:rPr>
      <w:sz w:val="18"/>
      <w:szCs w:val="18"/>
    </w:rPr>
  </w:style>
  <w:style w:type="character" w:customStyle="1" w:styleId="a9">
    <w:name w:val="页脚 字符"/>
    <w:basedOn w:val="a1"/>
    <w:link w:val="a8"/>
    <w:uiPriority w:val="99"/>
    <w:qFormat/>
    <w:rPr>
      <w:sz w:val="18"/>
      <w:szCs w:val="18"/>
    </w:rPr>
  </w:style>
  <w:style w:type="character" w:customStyle="1" w:styleId="10">
    <w:name w:val="标题 1 字符"/>
    <w:basedOn w:val="a1"/>
    <w:link w:val="1"/>
    <w:uiPriority w:val="9"/>
    <w:qFormat/>
    <w:rPr>
      <w:rFonts w:ascii="Calibri" w:eastAsia="仿宋" w:hAnsi="Calibri" w:cs="Times New Roman"/>
      <w:b/>
      <w:bCs/>
      <w:kern w:val="44"/>
      <w:sz w:val="44"/>
      <w:szCs w:val="44"/>
    </w:rPr>
  </w:style>
  <w:style w:type="character" w:customStyle="1" w:styleId="30">
    <w:name w:val="标题 3 字符"/>
    <w:basedOn w:val="a1"/>
    <w:link w:val="3"/>
    <w:uiPriority w:val="9"/>
    <w:qFormat/>
    <w:rPr>
      <w:rFonts w:ascii="Calibri" w:eastAsia="仿宋" w:hAnsi="Calibri" w:cs="Times New Roman"/>
      <w:b/>
      <w:bCs/>
      <w:sz w:val="32"/>
      <w:szCs w:val="32"/>
    </w:rPr>
  </w:style>
  <w:style w:type="character" w:customStyle="1" w:styleId="a4">
    <w:name w:val="正文文本 字符"/>
    <w:basedOn w:val="a1"/>
    <w:link w:val="a0"/>
    <w:uiPriority w:val="99"/>
    <w:qFormat/>
    <w:rPr>
      <w:rFonts w:ascii="Calibri" w:eastAsia="仿宋" w:hAnsi="Calibri" w:cs="Times New Roman"/>
      <w:sz w:val="30"/>
      <w:szCs w:val="24"/>
    </w:rPr>
  </w:style>
  <w:style w:type="character" w:customStyle="1" w:styleId="af">
    <w:name w:val="批注文字 字符"/>
    <w:basedOn w:val="a1"/>
    <w:uiPriority w:val="99"/>
    <w:semiHidden/>
    <w:qFormat/>
    <w:rPr>
      <w:rFonts w:ascii="Calibri" w:eastAsia="仿宋" w:hAnsi="Calibri" w:cs="Times New Roman"/>
      <w:sz w:val="30"/>
      <w:szCs w:val="24"/>
    </w:rPr>
  </w:style>
  <w:style w:type="character" w:customStyle="1" w:styleId="a7">
    <w:name w:val="正文文本缩进 字符"/>
    <w:basedOn w:val="a1"/>
    <w:link w:val="a6"/>
    <w:uiPriority w:val="99"/>
    <w:semiHidden/>
    <w:qFormat/>
    <w:rPr>
      <w:rFonts w:ascii="Calibri" w:eastAsia="仿宋" w:hAnsi="Calibri" w:cs="Times New Roman"/>
      <w:sz w:val="30"/>
      <w:szCs w:val="24"/>
    </w:rPr>
  </w:style>
  <w:style w:type="character" w:customStyle="1" w:styleId="20">
    <w:name w:val="正文文本首行缩进 2 字符"/>
    <w:basedOn w:val="a7"/>
    <w:link w:val="2"/>
    <w:uiPriority w:val="99"/>
    <w:qFormat/>
    <w:rPr>
      <w:rFonts w:ascii="Calibri" w:eastAsia="宋体" w:hAnsi="Calibri" w:cs="Times New Roman"/>
      <w:sz w:val="30"/>
      <w:szCs w:val="24"/>
    </w:rPr>
  </w:style>
  <w:style w:type="character" w:customStyle="1" w:styleId="11">
    <w:name w:val="批注文字 字符1"/>
    <w:link w:val="a5"/>
    <w:uiPriority w:val="99"/>
    <w:qFormat/>
    <w:rPr>
      <w:rFonts w:ascii="Times New Roman" w:hAnsi="Times New Roman"/>
      <w:sz w:val="30"/>
      <w:szCs w:val="24"/>
    </w:rPr>
  </w:style>
  <w:style w:type="paragraph" w:customStyle="1" w:styleId="TableParagraph">
    <w:name w:val="Table Paragraph"/>
    <w:basedOn w:val="a"/>
    <w:uiPriority w:val="1"/>
    <w:qFormat/>
    <w:rPr>
      <w:rFonts w:ascii="仿宋" w:hAnsi="仿宋" w:cs="仿宋"/>
      <w:sz w:val="21"/>
      <w:lang w:val="zh-CN" w:bidi="zh-CN"/>
    </w:rPr>
  </w:style>
  <w:style w:type="paragraph" w:customStyle="1" w:styleId="Af0">
    <w:name w:val="正文 A"/>
    <w:qFormat/>
    <w:pPr>
      <w:framePr w:wrap="around" w:hAnchor="text" w:y="1"/>
      <w:widowControl w:val="0"/>
      <w:jc w:val="both"/>
    </w:pPr>
    <w:rPr>
      <w:rFonts w:ascii="Calibri" w:eastAsia="Calibri" w:hAnsi="Calibri" w:cs="Calibri"/>
      <w:color w:val="000000"/>
      <w:kern w:val="2"/>
      <w:sz w:val="21"/>
      <w:szCs w:val="21"/>
    </w:rPr>
  </w:style>
  <w:style w:type="paragraph" w:customStyle="1" w:styleId="paragraph">
    <w:name w:val="paragraph"/>
    <w:semiHidden/>
    <w:qFormat/>
    <w:pPr>
      <w:spacing w:before="100" w:beforeAutospacing="1" w:after="100" w:afterAutospacing="1"/>
    </w:pPr>
    <w:rPr>
      <w:rFonts w:ascii="等线" w:eastAsia="等线" w:hAnsi="等线"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9.105.49.18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2124</Words>
  <Characters>12112</Characters>
  <Application>Microsoft Office Word</Application>
  <DocSecurity>0</DocSecurity>
  <Lines>100</Lines>
  <Paragraphs>28</Paragraphs>
  <ScaleCrop>false</ScaleCrop>
  <Company/>
  <LinksUpToDate>false</LinksUpToDate>
  <CharactersWithSpaces>14208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不三</dc:creator>
  <cp:lastModifiedBy>卫 宗超</cp:lastModifiedBy>
  <cp:revision>32</cp:revision>
  <cp:lastPrinted>2023-11-08T10:03:00Z</cp:lastPrinted>
  <dcterms:created xsi:type="dcterms:W3CDTF">2023-05-17T05:11:00Z</dcterms:created>
  <dcterms:modified xsi:type="dcterms:W3CDTF">2023-11-20T09:52:00Z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2A764D2944294EDBB73C61C819B8D801_13</vt:lpwstr>
  </property>
</Properties>
</file>