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2021年河南省高等职业教育技能大赛</w:t>
      </w:r>
    </w:p>
    <w:p>
      <w:pPr>
        <w:spacing w:line="600" w:lineRule="exact"/>
        <w:jc w:val="center"/>
        <w:rPr>
          <w:rFonts w:ascii="Times New Roman" w:hAnsi="Times New Roman" w:cs="Times New Roma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工业设计技术赛项竞赛方案</w:t>
      </w:r>
      <w:r>
        <w:rPr>
          <w:rFonts w:ascii="Times New Roman" w:hAnsi="Times New Roman" w:eastAsia="仿宋_GB2312" w:cs="Times New Roman"/>
          <w:color w:val="FF0000"/>
          <w:sz w:val="30"/>
          <w:szCs w:val="30"/>
        </w:rPr>
        <w:t xml:space="preserve">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一、赛项名称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赛项名称：工业设计技术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赛项编号：GZ-2021015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赛项组别：高职组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专业大类：装备制造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主办单位：</w:t>
      </w:r>
      <w:r>
        <w:rPr>
          <w:rFonts w:ascii="Times New Roman" w:hAnsi="Times New Roman" w:eastAsia="仿宋_GB2312" w:cs="Times New Roman"/>
          <w:sz w:val="30"/>
          <w:szCs w:val="30"/>
        </w:rPr>
        <w:t>河南省教育厅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承办单位：</w:t>
      </w:r>
      <w:r>
        <w:rPr>
          <w:rFonts w:ascii="Times New Roman" w:hAnsi="Times New Roman" w:eastAsia="仿宋_GB2312" w:cs="Times New Roman"/>
          <w:sz w:val="30"/>
          <w:szCs w:val="30"/>
        </w:rPr>
        <w:t>河南工业职业技术学院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报到及推荐住宿地点：另行通知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二、竞赛目的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bookmarkStart w:id="0" w:name="_Hlk69776530"/>
      <w:r>
        <w:rPr>
          <w:rFonts w:ascii="Times New Roman" w:hAnsi="Times New Roman" w:eastAsia="楷体_GB2312" w:cs="Times New Roman"/>
          <w:sz w:val="30"/>
          <w:szCs w:val="30"/>
        </w:rPr>
        <w:t>（一）以大赛检验教育教学成果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本赛项全面考察高职学生三维数据采集、逆向建模、创新设计、CNC 编程与加工、3D 打印、装配验证等前沿的知识、技术技能以及职业素养能力，全面检验学生工业设计的工程实践能力和创新能力。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（二）以大赛促进教育教学改革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本赛项按照行业企业工业设计技术岗位真实工作过程设计竞赛内容，通过“以赛促学、以赛促教、以赛促改”，培养学生工业设计技术实践能力和创新精神，提升学生职业素养和就业能力，促进“双师型”师资队伍建设，推动工业设计等专业人才培养模式与课程体系改革，提升学生从事工业设计相关岗位的适岗性，提高专业建设水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（三）以大赛看齐世界技能标准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本赛项面向工业设计主流技术，对接国际标准，借鉴世界技能大赛办赛机制，参考世界技能大赛工业设计技术赛项文件，瞄准世界最高技能水平，选拨出具有大国工匠素质的技术技能人才。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（四）以大赛营造崇尚技能氛围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" w:cs="Times New Roman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本赛项大力弘扬工匠精神，引导全社会尊重、重视、关心技能人才的培养和成长，宣传技能人才的重要贡献和重大作用，在全社会倡导“崇实尚业”之风，营造尊敬技能人才的社会氛围，让尊重劳动、尊重技术、尊重创造成为社会共识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三、参赛资格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（一）参考国赛参赛规程要求，竞赛以单人方式参赛（每队1人），每个参赛学校限报1～2队选手参赛。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二）参赛选手须为高等职业学校全日制在籍学生；本科院校中高职类全日制在籍学生；五年制高职四、五年级学生可报名参加高职组比赛。高职组参赛选手年龄须不超过25周岁（当年）。凡在往届全国职业院校技能大赛高职组获一等奖的选手，不再参加本项目比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三）人员变更：参赛选手和指导教师报名获得确认后不得随意更换。如备赛过程中参赛选手和指导教师因故需更换人员，须由所在学校于开赛3个工作日之前出具书面说明，经大赛组委会核实后予以更换；若参赛选手个人因特殊原因不能参加比赛时，则视为自动放弃竞赛。报到时须携带学生证、身份证原件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四、参赛报名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  <w:lang w:eastAsia="zh-TW"/>
        </w:rPr>
      </w:pPr>
      <w:r>
        <w:rPr>
          <w:rFonts w:ascii="Times New Roman" w:hAnsi="Times New Roman" w:eastAsia="仿宋_GB2312" w:cs="Times New Roman"/>
          <w:sz w:val="30"/>
          <w:szCs w:val="30"/>
          <w:lang w:eastAsia="zh-TW"/>
        </w:rPr>
        <w:t>1.参赛院校须于11月</w:t>
      </w:r>
      <w:r>
        <w:rPr>
          <w:rFonts w:ascii="Times New Roman" w:hAnsi="Times New Roman" w:eastAsia="仿宋_GB2312" w:cs="Times New Roman"/>
          <w:sz w:val="30"/>
          <w:szCs w:val="30"/>
        </w:rPr>
        <w:t>3</w:t>
      </w:r>
      <w:r>
        <w:rPr>
          <w:rFonts w:ascii="Times New Roman" w:hAnsi="Times New Roman" w:eastAsia="仿宋_GB2312" w:cs="Times New Roman"/>
          <w:sz w:val="30"/>
          <w:szCs w:val="30"/>
          <w:lang w:eastAsia="zh-TW"/>
        </w:rPr>
        <w:t>日前登录河南省高职院校技能大赛报名系统（http://39.105.49.188/</w:t>
      </w:r>
      <w:r>
        <w:fldChar w:fldCharType="begin"/>
      </w:r>
      <w:r>
        <w:instrText xml:space="preserve"> HYPERLINK "http://39.105.49.188/" </w:instrText>
      </w:r>
      <w:r>
        <w:fldChar w:fldCharType="separate"/>
      </w:r>
      <w:r>
        <w:fldChar w:fldCharType="end"/>
      </w:r>
      <w:r>
        <w:rPr>
          <w:rFonts w:ascii="Times New Roman" w:hAnsi="Times New Roman" w:eastAsia="仿宋_GB2312" w:cs="Times New Roman"/>
          <w:sz w:val="30"/>
          <w:szCs w:val="30"/>
          <w:lang w:eastAsia="zh-TW"/>
        </w:rPr>
        <w:t>），按要求填报并提交参赛信息。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2.各参赛校以学校为单位注册报名平台，专人负责报名工作。（技术支持：李旗，电话：18736651028）。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  <w:lang w:eastAsia="zh-TW"/>
        </w:rPr>
      </w:pPr>
      <w:r>
        <w:rPr>
          <w:rFonts w:ascii="Times New Roman" w:hAnsi="Times New Roman" w:eastAsia="仿宋_GB2312" w:cs="Times New Roman"/>
          <w:sz w:val="30"/>
          <w:szCs w:val="30"/>
          <w:lang w:eastAsia="zh-TW"/>
        </w:rPr>
        <w:t>3.提交报名信息后，参赛院校从系统导出报名表、赛项汇总表，连同参赛选手身份证复印件、学信网“教育部学籍在线验证报告”或省招办录取名册复印件各1份并加盖公章报送或邮寄至承办学校（河南工业职业技术学院）。纸质报名材料接收截止时间为11月5日，以邮戳时间为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邮寄地址：河南省南阳市杜诗路1666号河南工业职业技术学院；</w:t>
      </w:r>
      <w:bookmarkStart w:id="1" w:name="_Hlk85130474"/>
      <w:r>
        <w:rPr>
          <w:rFonts w:ascii="Times New Roman" w:hAnsi="Times New Roman" w:eastAsia="仿宋_GB2312" w:cs="Times New Roman"/>
          <w:sz w:val="30"/>
          <w:szCs w:val="30"/>
        </w:rPr>
        <w:t>邮编：473000；联系人：张玺；联系电话：18758025706。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4.承办学校收到纸质报名材料，按国赛的要求认真审核参赛选手和指导教师资格，审核通过报名成功。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五、竞赛日程安排（具体以《参赛指南》为准）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  <w:lang w:val="zh-TW"/>
        </w:rPr>
      </w:pPr>
      <w:r>
        <w:rPr>
          <w:rFonts w:ascii="Times New Roman" w:hAnsi="Times New Roman" w:eastAsia="楷体_GB2312" w:cs="Times New Roman"/>
          <w:sz w:val="30"/>
          <w:szCs w:val="30"/>
          <w:lang w:val="zh-TW" w:eastAsia="zh-TW"/>
        </w:rPr>
        <w:t>（一）</w:t>
      </w:r>
      <w:r>
        <w:rPr>
          <w:rFonts w:ascii="Times New Roman" w:hAnsi="Times New Roman" w:eastAsia="楷体_GB2312" w:cs="Times New Roman"/>
          <w:sz w:val="30"/>
          <w:szCs w:val="30"/>
          <w:lang w:val="zh-TW"/>
        </w:rPr>
        <w:t>竞赛时间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2021年11月12日报到，2021年11月13日—11月14日为竞赛时间。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  <w:lang w:val="zh-TW"/>
        </w:rPr>
      </w:pPr>
      <w:r>
        <w:rPr>
          <w:rFonts w:ascii="Times New Roman" w:hAnsi="Times New Roman" w:eastAsia="楷体_GB2312" w:cs="Times New Roman"/>
          <w:sz w:val="30"/>
          <w:szCs w:val="30"/>
          <w:lang w:val="zh-TW"/>
        </w:rPr>
        <w:t>竞赛日程</w:t>
      </w: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表1 竞赛日程安排表</w:t>
      </w:r>
    </w:p>
    <w:tbl>
      <w:tblPr>
        <w:tblStyle w:val="9"/>
        <w:tblW w:w="99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06"/>
        <w:gridCol w:w="2551"/>
        <w:gridCol w:w="27"/>
        <w:gridCol w:w="3206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日期</w:t>
            </w: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事项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11月12日</w:t>
            </w: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10:00-15:30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参赛队报到，领取资料，安排住宿、发放参赛证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工作人员，参赛队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住宿酒店大堂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15:30-16:30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开幕式、裁判培训会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各参赛队、裁判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大学术报告厅、办公楼</w:t>
            </w:r>
          </w:p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16:30-17:30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领队会议及大赛场次抽签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各参赛队领队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办公楼</w:t>
            </w:r>
          </w:p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熟悉赛场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辅导教师及参赛选手熟悉比赛赛场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第一阶段及第二阶段赛场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17:30</w:t>
            </w:r>
          </w:p>
        </w:tc>
        <w:tc>
          <w:tcPr>
            <w:tcW w:w="7514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乘车返回酒店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11月13日</w:t>
            </w: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7:30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参赛队乘车往赛场</w:t>
            </w:r>
          </w:p>
        </w:tc>
        <w:tc>
          <w:tcPr>
            <w:tcW w:w="3233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第2、3批参赛选手、评分裁判、各参赛队领队、辅导教师及部分工作人员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住宿酒店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8:00开始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进场</w:t>
            </w:r>
          </w:p>
        </w:tc>
        <w:tc>
          <w:tcPr>
            <w:tcW w:w="32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8:30-10:00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开幕式</w:t>
            </w:r>
          </w:p>
        </w:tc>
        <w:tc>
          <w:tcPr>
            <w:tcW w:w="32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14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注：1.开幕式后第2、3批参赛选手由工作人员统一带入指定隔离室；</w:t>
            </w:r>
          </w:p>
          <w:p>
            <w:pPr>
              <w:autoSpaceDE w:val="0"/>
              <w:autoSpaceDN w:val="0"/>
              <w:snapToGrid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2.开幕式后评分裁判由工作人员统一带入评分室。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4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第一阶段第1批次比赛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6:10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参赛选手乘车往赛场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第1批次参赛选手、现场裁判、检录裁判及全体技术工作人员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住宿酒店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6:40开始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大赛抽签、检录进场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第1批次参赛选手、现场裁判、检录裁判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检录、抽签区域1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7:00-10:30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第一阶段竞赛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第1批次参赛选手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竞赛现场1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11:30</w:t>
            </w:r>
          </w:p>
        </w:tc>
        <w:tc>
          <w:tcPr>
            <w:tcW w:w="7514" w:type="dxa"/>
            <w:gridSpan w:val="4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部分选手返回酒店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4" w:type="dxa"/>
            <w:gridSpan w:val="4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第一阶段第2批次比赛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10:40开始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大赛抽签、检录进场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第2批次参赛选手、现场裁判、检录裁判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检录、抽签区域1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11:00-14:30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第一阶段竞赛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第2批次参赛选手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竞赛现场1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15:30</w:t>
            </w:r>
          </w:p>
        </w:tc>
        <w:tc>
          <w:tcPr>
            <w:tcW w:w="7514" w:type="dxa"/>
            <w:gridSpan w:val="4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选手返回酒店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4" w:type="dxa"/>
            <w:gridSpan w:val="4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第一阶段第3批次比赛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14:40开始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大赛抽签、检录进场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第3批次参赛选手、现场裁判、检录裁判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检录、抽签区域1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15:00-18:30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第一阶段竞赛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第3批次参赛选手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napToGrid w:val="0"/>
              <w:ind w:firstLine="244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竞赛现场1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19:00</w:t>
            </w:r>
          </w:p>
        </w:tc>
        <w:tc>
          <w:tcPr>
            <w:tcW w:w="7514" w:type="dxa"/>
            <w:gridSpan w:val="4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选手返回酒店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10:30-21:00</w:t>
            </w:r>
          </w:p>
        </w:tc>
        <w:tc>
          <w:tcPr>
            <w:tcW w:w="2578" w:type="dxa"/>
            <w:gridSpan w:val="2"/>
            <w:vAlign w:val="center"/>
          </w:tcPr>
          <w:p>
            <w:pPr>
              <w:widowControl/>
              <w:snapToGrid w:val="0"/>
              <w:ind w:firstLine="238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第一阶段成绩评定、成绩统计及成绩解密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评分裁判、加密裁判及监督员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评分室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11月13日</w:t>
            </w: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4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第二阶段第1批次比赛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12:40开始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大赛抽签、检录进场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第二阶段第1批次参赛选手、现场裁判、检录裁判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检录、抽签区域2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13:00-15:30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第二阶段竞赛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第二阶段第1批次参赛选手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竞赛现场2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16:00</w:t>
            </w:r>
          </w:p>
        </w:tc>
        <w:tc>
          <w:tcPr>
            <w:tcW w:w="7514" w:type="dxa"/>
            <w:gridSpan w:val="4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部分选手返回酒店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4" w:type="dxa"/>
            <w:gridSpan w:val="4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第二阶段第2批次比赛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15:00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参赛队乘车往赛场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第二阶段第2批次参赛选手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住宿酒店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15:40开始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大赛抽签、检录进场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第二阶段第2批次参赛选手、现场裁判、检录裁判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检录、抽签区域2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16:00-18:30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第二阶段竞赛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第二阶段第2批次参赛选手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napToGrid w:val="0"/>
              <w:ind w:firstLine="244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竞赛现场2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19:00</w:t>
            </w:r>
          </w:p>
        </w:tc>
        <w:tc>
          <w:tcPr>
            <w:tcW w:w="7514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选手返回酒店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11月14日</w:t>
            </w: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4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第二阶段第3批次比赛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7:00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参赛队乘车往赛场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第二阶段第3批次参赛选手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住宿酒店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7:40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大赛抽签、检录进场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第二阶段第3批次参赛选手、现场裁判、检录裁判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检录、抽签区域2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8:00-10:30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第二阶段竞赛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第二阶段第3批次参赛选手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napToGrid w:val="0"/>
              <w:ind w:firstLine="244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竞赛现场2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11:00</w:t>
            </w:r>
          </w:p>
        </w:tc>
        <w:tc>
          <w:tcPr>
            <w:tcW w:w="7514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选手返回酒店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4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第二阶段第4批次比赛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10:00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参赛队乘车往赛场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第二阶段第4批次参赛选手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住宿酒店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10:40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大赛抽签、检录进场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第二阶段第4批次参赛选手、现场裁判、检录裁判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检录、抽签区域2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11:00-13:30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第二阶段竞赛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第二阶段第4批次参赛选手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竞赛现场2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14:00</w:t>
            </w:r>
          </w:p>
        </w:tc>
        <w:tc>
          <w:tcPr>
            <w:tcW w:w="7514" w:type="dxa"/>
            <w:gridSpan w:val="4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选手返回酒店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9:30-17:00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第二阶段成绩评定、成绩解密、总成绩统计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评分裁判、加密裁判及监督员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评分室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17:30-18:00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闭幕式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裁判长、裁判、各参赛队指导老师、参赛选手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18：00</w:t>
            </w:r>
          </w:p>
        </w:tc>
        <w:tc>
          <w:tcPr>
            <w:tcW w:w="7514" w:type="dxa"/>
            <w:gridSpan w:val="4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公布参赛选手最终成绩及排名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  <w:tc>
          <w:tcPr>
            <w:tcW w:w="7514" w:type="dxa"/>
            <w:gridSpan w:val="4"/>
            <w:vAlign w:val="center"/>
          </w:tcPr>
          <w:p>
            <w:pPr>
              <w:widowControl/>
              <w:snapToGrid w:val="0"/>
              <w:ind w:firstLine="241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如报名参赛队数量过多，将适当调整比赛时间。</w:t>
            </w:r>
          </w:p>
        </w:tc>
      </w:tr>
    </w:tbl>
    <w:p>
      <w:pPr>
        <w:spacing w:line="360" w:lineRule="auto"/>
        <w:ind w:firstLine="600" w:firstLineChars="200"/>
        <w:rPr>
          <w:rFonts w:ascii="Times New Roman" w:hAnsi="Times New Roman" w:eastAsia="楷体_GB2312" w:cs="Times New Roman"/>
          <w:sz w:val="30"/>
          <w:szCs w:val="30"/>
          <w:lang w:val="zh-TW"/>
        </w:rPr>
      </w:pPr>
      <w:r>
        <w:rPr>
          <w:rFonts w:ascii="Times New Roman" w:hAnsi="Times New Roman" w:eastAsia="楷体_GB2312" w:cs="Times New Roman"/>
          <w:sz w:val="30"/>
          <w:szCs w:val="30"/>
          <w:lang w:val="zh-TW" w:eastAsia="zh-TW"/>
        </w:rPr>
        <w:t>（</w:t>
      </w:r>
      <w:r>
        <w:rPr>
          <w:rFonts w:ascii="Times New Roman" w:hAnsi="Times New Roman" w:eastAsia="楷体_GB2312" w:cs="Times New Roman"/>
          <w:sz w:val="30"/>
          <w:szCs w:val="30"/>
          <w:lang w:val="zh-TW"/>
        </w:rPr>
        <w:t>三</w:t>
      </w:r>
      <w:r>
        <w:rPr>
          <w:rFonts w:ascii="Times New Roman" w:hAnsi="Times New Roman" w:eastAsia="楷体_GB2312" w:cs="Times New Roman"/>
          <w:sz w:val="30"/>
          <w:szCs w:val="30"/>
          <w:lang w:val="zh-TW" w:eastAsia="zh-TW"/>
        </w:rPr>
        <w:t>）</w:t>
      </w:r>
      <w:r>
        <w:rPr>
          <w:rFonts w:ascii="Times New Roman" w:hAnsi="Times New Roman" w:eastAsia="楷体_GB2312" w:cs="Times New Roman"/>
          <w:sz w:val="30"/>
          <w:szCs w:val="30"/>
          <w:lang w:val="zh-TW"/>
        </w:rPr>
        <w:t>竞赛流程图</w:t>
      </w:r>
    </w:p>
    <w:p>
      <w:pPr>
        <w:spacing w:line="360" w:lineRule="auto"/>
        <w:ind w:firstLine="600" w:firstLineChars="200"/>
        <w:jc w:val="center"/>
        <w:rPr>
          <w:rFonts w:ascii="Times New Roman" w:hAnsi="Times New Roman" w:eastAsia="楷体_GB2312" w:cs="Times New Roman"/>
          <w:sz w:val="30"/>
          <w:szCs w:val="30"/>
          <w:lang w:val="zh-TW"/>
        </w:rPr>
      </w:pPr>
      <w:r>
        <w:rPr>
          <w:rFonts w:ascii="Times New Roman" w:hAnsi="Times New Roman" w:eastAsia="楷体_GB2312" w:cs="Times New Roman"/>
          <w:color w:val="000000"/>
          <w:sz w:val="30"/>
          <w:szCs w:val="30"/>
          <w:u w:color="000000"/>
        </w:rPr>
        <w:drawing>
          <wp:inline distT="0" distB="0" distL="114300" distR="114300">
            <wp:extent cx="4220210" cy="3845560"/>
            <wp:effectExtent l="0" t="0" r="0" b="25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384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六、竞赛内容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（一）竞赛内容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本竞赛进行操作技能竞赛。比赛分二个阶段组成，第一阶段“数字化设计”，第二阶段“CNC加工、3D打印与装配”，详细内容分配如下：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第一阶段：数字化设计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任</w:t>
      </w:r>
      <w:bookmarkStart w:id="2" w:name="_Hlk51403421"/>
      <w:r>
        <w:rPr>
          <w:rFonts w:ascii="Times New Roman" w:hAnsi="Times New Roman" w:eastAsia="仿宋_GB2312" w:cs="Times New Roman"/>
          <w:sz w:val="30"/>
          <w:szCs w:val="30"/>
        </w:rPr>
        <w:t>务1：三维数据采集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参赛选手对赛场提供的三维扫描装置进行标定。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利用标定成功的扫描仪和附件对任务书指定的实物进行扫描，获取点云数据，并对获得的点云进行相应取舍，剔除噪点和冗余点后保存点云文件。考核</w:t>
      </w:r>
      <w:bookmarkStart w:id="3" w:name="_Hlk51831922"/>
      <w:r>
        <w:rPr>
          <w:rFonts w:ascii="Times New Roman" w:hAnsi="Times New Roman" w:eastAsia="仿宋_GB2312" w:cs="Times New Roman"/>
          <w:sz w:val="30"/>
          <w:szCs w:val="30"/>
        </w:rPr>
        <w:t>高职学生</w:t>
      </w:r>
      <w:bookmarkEnd w:id="3"/>
      <w:r>
        <w:rPr>
          <w:rFonts w:ascii="Times New Roman" w:hAnsi="Times New Roman" w:eastAsia="仿宋_GB2312" w:cs="Times New Roman"/>
          <w:sz w:val="30"/>
          <w:szCs w:val="30"/>
        </w:rPr>
        <w:t>复杂表面点云准确获取能力。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任务2：逆向建模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利用任务1所采集的点云数据，使用逆向建模软件，对实物外表面进行三维数字化建模。对逆向建模的模型进行数字模型精度对比（3D比较、2D比较、创建2D尺寸），形成分析报告。考核</w:t>
      </w:r>
      <w:bookmarkStart w:id="4" w:name="_Hlk51831968"/>
      <w:r>
        <w:rPr>
          <w:rFonts w:ascii="Times New Roman" w:hAnsi="Times New Roman" w:eastAsia="仿宋_GB2312" w:cs="Times New Roman"/>
          <w:sz w:val="30"/>
          <w:szCs w:val="30"/>
        </w:rPr>
        <w:t>高职学生</w:t>
      </w:r>
      <w:bookmarkEnd w:id="4"/>
      <w:r>
        <w:rPr>
          <w:rFonts w:ascii="Times New Roman" w:hAnsi="Times New Roman" w:eastAsia="仿宋_GB2312" w:cs="Times New Roman"/>
          <w:sz w:val="30"/>
          <w:szCs w:val="30"/>
        </w:rPr>
        <w:t>数模合理还原能力。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任务3：创新设计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利用给定实物和任务2所建数字化模型，结合相关知识，按任务书要求进行结构和功能创新设计，生成装配图及零件图。选手结合设计任务要求编写设计方案说明书，采用文字结合图片的方式从设计方案的人性化、美观性、合理性、可行性、工艺性、经济性等方面描述创新设计的思路及设计结果。考核</w:t>
      </w:r>
      <w:bookmarkStart w:id="5" w:name="_Hlk51832943"/>
      <w:r>
        <w:rPr>
          <w:rFonts w:ascii="Times New Roman" w:hAnsi="Times New Roman" w:eastAsia="仿宋_GB2312" w:cs="Times New Roman"/>
          <w:sz w:val="30"/>
          <w:szCs w:val="30"/>
        </w:rPr>
        <w:t>高职学生</w:t>
      </w:r>
      <w:bookmarkEnd w:id="5"/>
      <w:r>
        <w:rPr>
          <w:rFonts w:ascii="Times New Roman" w:hAnsi="Times New Roman" w:eastAsia="仿宋_GB2312" w:cs="Times New Roman"/>
          <w:sz w:val="30"/>
          <w:szCs w:val="30"/>
        </w:rPr>
        <w:t>外观美化、结构优化、功能创新的设计能力。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任务4：CNC编程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根据赛场指定的机床、刀具、毛坯等加工条件，分析指定样件的工艺，制定加工工艺过程，编制加工工序卡；利用自动编程软件，根据制定的工艺编制数控加工程序。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bookmarkStart w:id="6" w:name="_Hlk51504747"/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第二阶段：CNC加工、3D打印与装配</w:t>
      </w:r>
    </w:p>
    <w:bookmarkEnd w:id="6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任务5：CNC加工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根据提供的机床和编制的数控程序完成指定样件加工。考核高职学生机械加工工艺应用、CNC编程与加工的能力。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任务6：3D打印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根据实体建模文件进行封装和打印参数设置，打印出样件。将打印好的样件进行去支撑、表面修整等后处理，以保证零件质量达到要求。考核高职学生增材制造工艺应用、</w:t>
      </w:r>
      <w:bookmarkStart w:id="7" w:name="_Hlk51754350"/>
      <w:r>
        <w:rPr>
          <w:rFonts w:ascii="Times New Roman" w:hAnsi="Times New Roman" w:eastAsia="仿宋_GB2312" w:cs="Times New Roman"/>
          <w:sz w:val="30"/>
          <w:szCs w:val="30"/>
        </w:rPr>
        <w:t>3D打印</w:t>
      </w:r>
      <w:bookmarkEnd w:id="7"/>
      <w:r>
        <w:rPr>
          <w:rFonts w:ascii="Times New Roman" w:hAnsi="Times New Roman" w:eastAsia="仿宋_GB2312" w:cs="Times New Roman"/>
          <w:sz w:val="30"/>
          <w:szCs w:val="30"/>
        </w:rPr>
        <w:t>设备操作，3D打印样件后处理能力。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任务7：</w:t>
      </w:r>
      <w:bookmarkStart w:id="8" w:name="_Hlk51748737"/>
      <w:r>
        <w:rPr>
          <w:rFonts w:ascii="Times New Roman" w:hAnsi="Times New Roman" w:eastAsia="仿宋_GB2312" w:cs="Times New Roman"/>
          <w:sz w:val="30"/>
          <w:szCs w:val="30"/>
        </w:rPr>
        <w:t>装配验证</w:t>
      </w:r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将加工得到的样件，与其它实物机构装配为一个整体，验证创新设计的效果。考核高职学生现场安装与调试能力。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职业素养：贯穿比赛全过程，采用扣分制。</w:t>
      </w:r>
    </w:p>
    <w:bookmarkEnd w:id="2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任务8：职业素养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主要考核竞赛队在本阶段竞赛过程中的以下方面：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（1）设备操作的规范性；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（2）工具、量具的正确使用；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（3）现场的安全文明生产；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（4）完成任务的基础性、条理性以及遇到问题时的应对状况等。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（二）竞赛时间、成绩所占总成绩的比例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竞赛比赛全程为6小时，第一阶段时间为3.5小时，成绩占总成绩的65%</w:t>
      </w:r>
      <w:bookmarkStart w:id="9" w:name="_Hlk51503678"/>
      <w:r>
        <w:rPr>
          <w:rFonts w:ascii="Times New Roman" w:hAnsi="Times New Roman" w:eastAsia="仿宋_GB2312" w:cs="Times New Roman"/>
          <w:sz w:val="30"/>
          <w:szCs w:val="30"/>
        </w:rPr>
        <w:t>、第二阶段时间为2.5小时，占总成绩的30%</w:t>
      </w:r>
      <w:bookmarkEnd w:id="9"/>
      <w:r>
        <w:rPr>
          <w:rFonts w:ascii="Times New Roman" w:hAnsi="Times New Roman" w:eastAsia="仿宋_GB2312" w:cs="Times New Roman"/>
          <w:sz w:val="30"/>
          <w:szCs w:val="30"/>
        </w:rPr>
        <w:t>；职业素养贯穿比赛全过程占总成绩的5%，竞赛内容及分值占比，见表2。</w:t>
      </w: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表2 竞赛内容及分值占比一览表</w:t>
      </w:r>
    </w:p>
    <w:tbl>
      <w:tblPr>
        <w:tblStyle w:val="9"/>
        <w:tblW w:w="952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2438"/>
        <w:gridCol w:w="4119"/>
        <w:gridCol w:w="723"/>
        <w:gridCol w:w="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竞赛内容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任务名称</w:t>
            </w: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描述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时间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第一阶段:</w:t>
            </w: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数字化设计</w:t>
            </w:r>
          </w:p>
        </w:tc>
        <w:tc>
          <w:tcPr>
            <w:tcW w:w="243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任务1：三维数据采集</w:t>
            </w:r>
          </w:p>
        </w:tc>
        <w:tc>
          <w:tcPr>
            <w:tcW w:w="411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扫描仪标定，三维数据采集。</w:t>
            </w:r>
            <w:bookmarkStart w:id="25" w:name="_GoBack"/>
            <w:bookmarkEnd w:id="25"/>
          </w:p>
        </w:tc>
        <w:tc>
          <w:tcPr>
            <w:tcW w:w="72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3.5h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43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任务2：逆向建模</w:t>
            </w:r>
          </w:p>
        </w:tc>
        <w:tc>
          <w:tcPr>
            <w:tcW w:w="4119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三维逆向建模，数字模型精度对比，分析报告。</w:t>
            </w:r>
          </w:p>
        </w:tc>
        <w:tc>
          <w:tcPr>
            <w:tcW w:w="723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43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任务3：创新设计</w:t>
            </w:r>
          </w:p>
        </w:tc>
        <w:tc>
          <w:tcPr>
            <w:tcW w:w="4119" w:type="dxa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结构创新设计，生成装配工程图及零件工程图，编写设计方案说明书。</w:t>
            </w:r>
          </w:p>
        </w:tc>
        <w:tc>
          <w:tcPr>
            <w:tcW w:w="723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43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任务4：CNC编程</w:t>
            </w: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工艺编制、程序编制。</w:t>
            </w:r>
          </w:p>
        </w:tc>
        <w:tc>
          <w:tcPr>
            <w:tcW w:w="723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第二阶段: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CNC加工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、3D打印与装配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任务5：CNC加工</w:t>
            </w:r>
          </w:p>
        </w:tc>
        <w:tc>
          <w:tcPr>
            <w:tcW w:w="4119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编制加工工序卡、加工工艺说明，进行样件加工。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2.5h</w:t>
            </w:r>
          </w:p>
        </w:tc>
        <w:tc>
          <w:tcPr>
            <w:tcW w:w="8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43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任务6：3D打印</w:t>
            </w:r>
          </w:p>
        </w:tc>
        <w:tc>
          <w:tcPr>
            <w:tcW w:w="4119" w:type="dxa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根据实体建模文件进行封装和打印参数设置，打印出样件，将打印好的样件进行去支撑、表面修整等后处理，以保证样件质量达到要求。</w:t>
            </w:r>
          </w:p>
        </w:tc>
        <w:tc>
          <w:tcPr>
            <w:tcW w:w="723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43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任务7：装配验证</w:t>
            </w:r>
          </w:p>
        </w:tc>
        <w:tc>
          <w:tcPr>
            <w:tcW w:w="4119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创新产品装配，验证创新设计的效果。</w:t>
            </w:r>
          </w:p>
        </w:tc>
        <w:tc>
          <w:tcPr>
            <w:tcW w:w="723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职业素养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任务8职业素养</w:t>
            </w:r>
          </w:p>
        </w:tc>
        <w:tc>
          <w:tcPr>
            <w:tcW w:w="4119" w:type="dxa"/>
            <w:tcBorders>
              <w:top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安全文明生产、操作规范、绿色环保、循环利用。</w:t>
            </w:r>
          </w:p>
        </w:tc>
        <w:tc>
          <w:tcPr>
            <w:tcW w:w="72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5%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（三）竞赛成果文件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（1）数字化设计赛段：各参赛队设计阶段递交的成果为电子文件，由赛场统一提供的U盘作为提交数据工具。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（2）CNC加工、3D打印与装配赛段：各参赛队递交加工和装配实物及按要求记录的主要工艺文件。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（四）竞赛流程保障措施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1）竞赛第一阶段在一天内完成，第1批参赛队员，在比赛第一阶段结束后，进入指定隔离室，进行30分钟的隔离。待竞赛第一阶段的第2批参赛队进入赛场后，方可解除隔离，以保证赛项公正性。若队伍超过40支队伍，第3批及以后参赛队应在第2批参赛队进赛场的同时，进入候场隔离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（2）为了保障赛项公正性，所有参赛队在竞赛第一阶段结束前，必须将提交资料拷贝到指定U盘中，由现场裁判封闭保管。待竞赛第二阶段开始前，由裁判员按编号将U盘发给参赛队，开始进行第二阶段竞赛。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（五）竞赛流程说明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正式比赛的前一天下午，赛项组委会安排召开裁判会议和各参赛校领队会议，宣布竞赛规程、竞赛纪律和有关规定，最后进行抽签决定比赛批次；同时，也会安排参赛选手和指导教师熟悉比赛场地。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赛场的赛位统一编制赛位号，参赛队比赛前15分钟抽签决定赛位号，抽签结束后，随即按照抽取的赛位号进场，然后在对应的赛位上完成竞赛规定的工作任务。赛位号不对外公布，抽签结果由加密裁判密封后统一保管，在评分结束后开封统计成绩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七、竞赛方式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（一）竞赛模式：封闭式竞赛。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（二）本赛项的竞赛过程中不安排指导教师进场指导。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（三）统一编制赛位号，参赛队须比赛前30分钟到赛项指定地点接受检录，抽取顺序号，进场抽签决定赛位号，抽签结束后，按照抽取的赛位号进场，在对应的赛位上完成竞赛任务。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color w:val="FF000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（四）本赛项采取单人赛形式，满分 100 分。竞赛时间为6个小时，分为上、下两个半场进行，上半场3.5小时，下半场2.5小时。比赛开始前 10 分钟进场完毕，选手检查所在比赛台位上的仪器设备是否完好、领取比赛任务书等材料。比赛结束后各参赛队停止操作，递交比赛技术文档。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八、竞赛规则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bookmarkStart w:id="10" w:name="_Toc52626495"/>
      <w:r>
        <w:rPr>
          <w:rFonts w:ascii="Times New Roman" w:hAnsi="Times New Roman" w:eastAsia="楷体_GB2312" w:cs="Times New Roman"/>
          <w:sz w:val="30"/>
          <w:szCs w:val="30"/>
        </w:rPr>
        <w:t>（一）总则</w:t>
      </w:r>
      <w:bookmarkEnd w:id="1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1.严格遵守竞赛组委会制定的各项竞赛规则和技术要求。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2.坚决服从竞赛组委会和裁判员的指挥、管理。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3.尊重裁判和赛场工作人员，自觉遵守赛场纪律和秩序。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4.本赛项的最终解释权归赛项组委会。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bookmarkStart w:id="11" w:name="_Toc52626496"/>
      <w:r>
        <w:rPr>
          <w:rFonts w:ascii="Times New Roman" w:hAnsi="Times New Roman" w:eastAsia="楷体_GB2312" w:cs="Times New Roman"/>
          <w:sz w:val="30"/>
          <w:szCs w:val="30"/>
        </w:rPr>
        <w:t>（二）准备阶段</w:t>
      </w:r>
      <w:bookmarkEnd w:id="1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1.参赛队领队负责本参赛队的参赛组织与联络。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2.参赛选手须认真填写报名表各项内容，提供个人真实身份证明，凡弄虚作假者，取消其比赛资格。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3.参赛队按照竞赛赛程安排前往指定地点，凭参赛证、身份证、学生证参加比赛及相关活动。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4.未经许可，选手不得私自携带任何计算机、软件、移动存储、移动通信设备等进入赛场。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5.各参赛队选手统一着装，须符合安全生产及竞赛要求。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6.参赛选手应自觉遵守赛场纪律，服从裁判，听从指挥，确保安全。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bookmarkStart w:id="12" w:name="_Toc52626497"/>
      <w:r>
        <w:rPr>
          <w:rFonts w:ascii="Times New Roman" w:hAnsi="Times New Roman" w:eastAsia="楷体_GB2312" w:cs="Times New Roman"/>
          <w:sz w:val="30"/>
          <w:szCs w:val="30"/>
        </w:rPr>
        <w:t>（三）比赛阶段</w:t>
      </w:r>
      <w:bookmarkEnd w:id="1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比赛分“数字化设计”和“CNC加工、3D打印与装配”两个赛段进行，每个赛段按照参赛队抽签情况分场次进行。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1.各参赛队按照规定时间在比赛准备区集合，参赛选手进入比赛现场前，由裁判员核对各参赛选手的身份。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3.参赛选手在比赛开始前15分钟进入比赛工位，在现场工作人员引导下，进行赛前准备、检查设备等，并签字确认。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4.裁判宣布比赛开始后，参赛选手方可进行操作。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5.比赛开始5分钟后不准入场，开赛后未经允许不得擅自离开赛场。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6.比赛中若出现违规现象，裁判员将立即中止参赛队比赛，并取消其比赛资格。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7.出现电力故障等问题时，参赛选手应提请裁判员到故障处进行确认；对于确因不可抗力造成的时间延误，由竞赛裁判委员会对该参赛队的比赛时间酌情增补。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8.比赛结束前15分钟，裁判长提醒比赛即将结束，各参赛队应准备停止作业；比赛时间到后立即停止作业，并按照要求完成整理、确认等工作。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9.参赛选手在竞赛期间未经执委会的批准，不得接受其他单位和个人进行的与竞赛内容相关的采访；参赛选手不得私自公开比赛相关资料。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10.参赛选手如对比赛裁决有异议，可以通过领队以书面形式向仲裁工作组提出申诉。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bookmarkStart w:id="13" w:name="_Toc52626498"/>
      <w:r>
        <w:rPr>
          <w:rFonts w:ascii="Times New Roman" w:hAnsi="Times New Roman" w:eastAsia="楷体_GB2312" w:cs="Times New Roman"/>
          <w:sz w:val="30"/>
          <w:szCs w:val="30"/>
        </w:rPr>
        <w:t>（四）竞赛须知</w:t>
      </w:r>
      <w:bookmarkEnd w:id="1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1.数字化设计赛段（3.5小时）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1）比赛结束前15分钟，裁判长提醒比赛即将结束，各参赛队应准备停止作业，按照要求保存文件至U盘指定位置。比赛时间到后由各参赛队向裁判提交U盘文件，未能提交U盘文件的参赛队该赛段成绩以0分计；U盘提交后，选手回到原来工位进行现场清理工作，裁判员、技术人员检查U盘文件是否完整后与各参赛队进行确认并签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（2）参赛选手不得将比赛任务书、图纸、草稿纸和工具等与比赛有关的物品带离赛场，选手必须经现场裁判员检查许可后方能离开赛。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2.CNC加工、3D打印与装配赛段（2.5小时）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（1）参赛选手使用加工中心时，只允许手动换刀。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2）参赛选手完成比赛任务时，应提请裁判员到比赛工位收取整套赛件（包括未加工的毛坯）、U盘、工艺文件及相关资料，并将以上赛件和文件装入专用袋密封；裁判员在规定位置写上参赛号，同时由参赛选手在比赛记录表上签字确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（3）参赛队结束比赛后，经竞赛工作人员现场清点检查仪器设备、工具等，并在完成现场清理后，参赛选手方可离开。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（4）参赛选手在竞赛期间未经组委会的批准，不得接受其他单位和个人进行的与竞赛内容相关的采访；参赛选手不得私自公开比赛相关资料。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（5）参赛选手不得将比赛任务书、图纸、草稿纸和工具等与比赛有关的物品带离赛场，选手必须经现场裁判员检查许可后方能离开赛场。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（6）参赛选手如对比赛裁决有异议，可以通过领队以书面形式向仲裁工作组提出申诉。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其他未尽事宜，将在赛前说明会向各领队做详细说明。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九、成绩评定及公布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一）比赛结束后由裁判组对各参赛队的竞赛任务逐项评分,裁判严格按照大赛制度要求和评分工作程序评定。记分员将解密后的各参赛队伍（选手）成绩汇总成比赛成绩，经裁判长、监督组签字后，向全体参赛队公布比赛结果。公布2小时无异议后，提交省教育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（二）所有有关专家和裁判以及相关人员将签订保密协议，严格遵守保密纪律，不得私自透露比赛需保密的内容和比赛结果。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十、竞赛环境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（一）竞赛第一阶段赛场环境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每个赛位面积在3-4m</w:t>
      </w:r>
      <w:r>
        <w:rPr>
          <w:rFonts w:ascii="Times New Roman" w:hAnsi="Times New Roman" w:eastAsia="仿宋_GB2312" w:cs="Times New Roman"/>
          <w:sz w:val="30"/>
          <w:szCs w:val="30"/>
          <w:vertAlign w:val="superscript"/>
        </w:rPr>
        <w:t>2</w:t>
      </w:r>
      <w:r>
        <w:rPr>
          <w:rFonts w:ascii="Times New Roman" w:hAnsi="Times New Roman" w:eastAsia="仿宋_GB2312" w:cs="Times New Roman"/>
          <w:sz w:val="30"/>
          <w:szCs w:val="30"/>
        </w:rPr>
        <w:t>，赛位内布置电脑席1个（含计算机1台），配置三维扫描仪数据采集装置1套，赛位间进行隔离、互不干扰。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（二）竞赛第二阶段赛场环境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每个赛位面积在9-10m</w:t>
      </w:r>
      <w:r>
        <w:rPr>
          <w:rFonts w:ascii="Times New Roman" w:hAnsi="Times New Roman" w:eastAsia="仿宋_GB2312" w:cs="Times New Roman"/>
          <w:sz w:val="30"/>
          <w:szCs w:val="30"/>
          <w:vertAlign w:val="superscript"/>
        </w:rPr>
        <w:t>2</w:t>
      </w:r>
      <w:r>
        <w:rPr>
          <w:rFonts w:ascii="Times New Roman" w:hAnsi="Times New Roman" w:eastAsia="仿宋_GB2312" w:cs="Times New Roman"/>
          <w:sz w:val="30"/>
          <w:szCs w:val="30"/>
        </w:rPr>
        <w:t>左右，赛位内布置：电脑席（含计算机）1个，3D打印机1台，配置数控加工中心1台。赛位间分隔适当，现场保证良好的采光、照明和通风，配有压缩空气气源及气枪；配有设备所需电源。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（三）赛场主通道宽2m，设有安全通道。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（四）赛场提供稳定的水、电、气源和供电应急设备，并有设备维修和电力抢险人员待命。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（五）赛场设维修服务、医疗、生活补给站等公共服务区，为选手和赛场人员提供服务。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（六）赛事单元相对独立，确保选手独立开展比赛，不受外界影响；赛区内包括厕所、医疗点、维修服务站、生活补给站、垃圾分类收集点等都在警戒线范围内，确保大赛在相对安全的环境内进行。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十一、技术规范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contextualSpacing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本赛项设计符合以下国家标准，参赛队在实施竞赛项目中要求遵循如下规范：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（一）职业标准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国家职业标准《数控铣工》（国家职业资格三级)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国家职业标准</w:t>
      </w:r>
      <w:bookmarkStart w:id="14" w:name="_Hlk51332253"/>
      <w:r>
        <w:rPr>
          <w:rFonts w:ascii="Times New Roman" w:hAnsi="Times New Roman" w:eastAsia="仿宋_GB2312" w:cs="Times New Roman"/>
          <w:sz w:val="30"/>
          <w:szCs w:val="30"/>
        </w:rPr>
        <w:t>《加工中心操作工》</w:t>
      </w:r>
      <w:bookmarkEnd w:id="14"/>
      <w:r>
        <w:rPr>
          <w:rFonts w:ascii="Times New Roman" w:hAnsi="Times New Roman" w:eastAsia="仿宋_GB2312" w:cs="Times New Roman"/>
          <w:sz w:val="30"/>
          <w:szCs w:val="30"/>
        </w:rPr>
        <w:t>（国家职业资格三级)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国家职业标准《增材制造(3D打印)设备操作员》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《数控车铣加工》职业技能等级标准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（二）教学标准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高等职业教育  工业设计专业教学标准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高等职业教育  机械设计与制造专业教学标准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高等职业教育  模具设计与制造专业教学标准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高等职业教育  数控技术专业教学标准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bookmarkStart w:id="15" w:name="_Hlk51426116"/>
      <w:r>
        <w:rPr>
          <w:rFonts w:ascii="Times New Roman" w:hAnsi="Times New Roman" w:eastAsia="仿宋_GB2312" w:cs="Times New Roman"/>
          <w:sz w:val="30"/>
          <w:szCs w:val="30"/>
        </w:rPr>
        <w:t>高等职业教育  机械制造与自动化专业教学标准</w:t>
      </w:r>
    </w:p>
    <w:bookmarkEnd w:id="15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（三）技术标准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GB 18568-2001  加工中心 安全防护技术条件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GB 15760-2004   金属切削机床 安全防护通用技术条件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GB/T 18229-2000  CAD工程制图规则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GB/T 4458.1-2002 机械制图 图样画法 视图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GB/T 4457.4-2002 机械制图 图样画法 图线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GB/T 4458.4-2003 机械制图 尺寸注法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GB/T 4458.5-2003 机械制图 尺寸公差与配合注法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GB/T 18784.2-2005 CAD/CAM 数据质量保证方法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GB/T 21012-2007 精密加工中心 技术条件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GB/T 15236-2008 职业安全卫生术语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GB/T 1008-2008 机械加工工艺装备基本术语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GB/T 6477-2008 金属切削机床 术语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GB/T 4863-2008 机械制造工艺基本术语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GB/T 12204-2010 金属切削 基本术语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GB/T 18726-2011 现代设计工程集成技术的软件接口规范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GB/T 30174-2013 机械安全 术语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GB/T 35076-2018 机械安全 生产设备安全通则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十二、技术平台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bookmarkStart w:id="16" w:name="_Toc52618567"/>
      <w:bookmarkStart w:id="17" w:name="_Toc52626500"/>
      <w:bookmarkStart w:id="18" w:name="_Toc52618704"/>
      <w:bookmarkStart w:id="19" w:name="_Toc52618252"/>
      <w:r>
        <w:rPr>
          <w:rFonts w:ascii="Times New Roman" w:hAnsi="Times New Roman" w:eastAsia="楷体_GB2312" w:cs="Times New Roman"/>
          <w:sz w:val="30"/>
          <w:szCs w:val="30"/>
        </w:rPr>
        <w:t>（一）竞赛软件平台</w:t>
      </w:r>
      <w:bookmarkEnd w:id="16"/>
      <w:bookmarkEnd w:id="17"/>
      <w:bookmarkEnd w:id="18"/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1.预装软件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1）操作系统：MS-Windows 10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2）文字处理软件：MS-Office 2016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3）扫描软件系统：Wrap_Win3DD三维数据采集系统2.0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4）逆向设计软件：Geomagic Design X 2016、Geomagic Control X 2020。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5）正向设计软件：中望3D 2021教育版、中望机械CAD教育版软件V2021、CAXA 3D实体设计软件V2020、CAXA CAD电子图板软件V2020。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6）加工编程设计软件：CAXA CAM制造工程师V2020（含后处理）、中望3D 2021教育版（含后处理）。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7）3D打印切片软件：UP Studio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bookmarkStart w:id="20" w:name="_Toc52618705"/>
      <w:bookmarkStart w:id="21" w:name="_Toc52618568"/>
      <w:bookmarkStart w:id="22" w:name="_Toc52618253"/>
      <w:bookmarkStart w:id="23" w:name="_Toc52626501"/>
      <w:r>
        <w:rPr>
          <w:rFonts w:ascii="Times New Roman" w:hAnsi="Times New Roman" w:eastAsia="楷体_GB2312" w:cs="Times New Roman"/>
          <w:sz w:val="30"/>
          <w:szCs w:val="30"/>
        </w:rPr>
        <w:t>（二）竞赛硬件平台</w:t>
      </w:r>
      <w:bookmarkEnd w:id="20"/>
      <w:bookmarkEnd w:id="21"/>
      <w:bookmarkEnd w:id="22"/>
      <w:bookmarkEnd w:id="2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1.计算机硬件配置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i7处理器/16G内存/120G硬盘/2G独显/21寸LED显示器。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2.三维扫描设备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比赛用的三维扫描设备选用北京三维天下信息技术有限公司生产的Win3DD三维扫描装置。主要参数见表3。</w:t>
      </w: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表3 三维扫描设备主要参数一览表</w:t>
      </w:r>
    </w:p>
    <w:tbl>
      <w:tblPr>
        <w:tblStyle w:val="9"/>
        <w:tblW w:w="9664" w:type="dxa"/>
        <w:jc w:val="center"/>
        <w:tblInd w:w="-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4086"/>
        <w:gridCol w:w="4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项目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产品型号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Win3DD单目三维扫描仪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4086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单幅扫描范围mm</w:t>
            </w:r>
          </w:p>
        </w:tc>
        <w:tc>
          <w:tcPr>
            <w:tcW w:w="426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300×210×200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扫描距离mm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扫描点距mm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0.2～1.1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单幅扫描时间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＜3秒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相机分辨率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相机分辨率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130万像素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130万像素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扫描精度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扫描精度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L单幅扫描/对角线长度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L单幅扫描/对角线长度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球空间误差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球空间误差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11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0.005+L/15000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0.005+L/15000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球面度误差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球面度误差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0.005+L/40000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0.005+L/40000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平面度误差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平面度误差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15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0.005+L/25000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0.005+L/25000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16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扫描方式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扫描方式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17</w:t>
            </w:r>
          </w:p>
        </w:tc>
        <w:tc>
          <w:tcPr>
            <w:tcW w:w="40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非接触式（拍照式）</w:t>
            </w:r>
          </w:p>
        </w:tc>
        <w:tc>
          <w:tcPr>
            <w:tcW w:w="4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非接触式（拍照式）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三维扫描附品：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（1）手动二维转盘（规格Φ360*6mm）；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（2）标志点（5mm）；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（3）黑色背景布（1平方米）；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（4）双面胶带；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（5）黑色橡皮泥；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（6）黑色转盘垫块（两块）；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（7）量具：自备0-150mm游标卡尺1支。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3.数控加工设备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比赛用的数控加工中心设备，华中818系统，主要参数见表4。</w:t>
      </w: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表4 数控加工中心设备主要参数一览表</w:t>
      </w:r>
    </w:p>
    <w:tbl>
      <w:tblPr>
        <w:tblStyle w:val="10"/>
        <w:tblW w:w="9645" w:type="dxa"/>
        <w:jc w:val="center"/>
        <w:tblInd w:w="-4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7"/>
        <w:gridCol w:w="1671"/>
        <w:gridCol w:w="3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</w:tcPr>
          <w:p>
            <w:pPr>
              <w:spacing w:before="80"/>
              <w:ind w:firstLine="480" w:firstLineChars="20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项目</w:t>
            </w:r>
          </w:p>
        </w:tc>
        <w:tc>
          <w:tcPr>
            <w:tcW w:w="1671" w:type="dxa"/>
          </w:tcPr>
          <w:p>
            <w:pPr>
              <w:spacing w:before="8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</w:t>
            </w:r>
          </w:p>
        </w:tc>
        <w:tc>
          <w:tcPr>
            <w:tcW w:w="3547" w:type="dxa"/>
          </w:tcPr>
          <w:p>
            <w:pPr>
              <w:spacing w:before="8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</w:tcPr>
          <w:p>
            <w:pPr>
              <w:spacing w:before="80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工作台行程(X轴)</w:t>
            </w:r>
          </w:p>
        </w:tc>
        <w:tc>
          <w:tcPr>
            <w:tcW w:w="1671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mm</w:t>
            </w:r>
          </w:p>
        </w:tc>
        <w:tc>
          <w:tcPr>
            <w:tcW w:w="3547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</w:tcPr>
          <w:p>
            <w:pPr>
              <w:spacing w:before="80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滑鞍行程(Y轴)</w:t>
            </w:r>
          </w:p>
        </w:tc>
        <w:tc>
          <w:tcPr>
            <w:tcW w:w="1671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mm</w:t>
            </w:r>
          </w:p>
        </w:tc>
        <w:tc>
          <w:tcPr>
            <w:tcW w:w="3547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  <w:vAlign w:val="center"/>
          </w:tcPr>
          <w:p>
            <w:pPr>
              <w:pStyle w:val="18"/>
              <w:spacing w:before="80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主轴箱行程(Z轴)</w:t>
            </w:r>
          </w:p>
        </w:tc>
        <w:tc>
          <w:tcPr>
            <w:tcW w:w="1671" w:type="dxa"/>
            <w:vAlign w:val="center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mm</w:t>
            </w:r>
          </w:p>
        </w:tc>
        <w:tc>
          <w:tcPr>
            <w:tcW w:w="3547" w:type="dxa"/>
            <w:vAlign w:val="center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</w:tcPr>
          <w:p>
            <w:pPr>
              <w:spacing w:before="80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主轴端面到工作台面距离</w:t>
            </w:r>
          </w:p>
        </w:tc>
        <w:tc>
          <w:tcPr>
            <w:tcW w:w="1671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mm</w:t>
            </w:r>
          </w:p>
        </w:tc>
        <w:tc>
          <w:tcPr>
            <w:tcW w:w="3547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125～725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</w:tcPr>
          <w:p>
            <w:pPr>
              <w:spacing w:before="80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主轴中心到立柱导轨面距离</w:t>
            </w:r>
          </w:p>
        </w:tc>
        <w:tc>
          <w:tcPr>
            <w:tcW w:w="1671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mm</w:t>
            </w:r>
          </w:p>
        </w:tc>
        <w:tc>
          <w:tcPr>
            <w:tcW w:w="3547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</w:tcPr>
          <w:p>
            <w:pPr>
              <w:spacing w:before="80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工作台尺寸</w:t>
            </w:r>
          </w:p>
        </w:tc>
        <w:tc>
          <w:tcPr>
            <w:tcW w:w="1671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mm</w:t>
            </w:r>
          </w:p>
        </w:tc>
        <w:tc>
          <w:tcPr>
            <w:tcW w:w="3547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（长*宽）：1000*500mm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</w:tcPr>
          <w:p>
            <w:pPr>
              <w:spacing w:before="80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主轴转速</w:t>
            </w:r>
          </w:p>
        </w:tc>
        <w:tc>
          <w:tcPr>
            <w:tcW w:w="1671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r/min</w:t>
            </w:r>
          </w:p>
        </w:tc>
        <w:tc>
          <w:tcPr>
            <w:tcW w:w="3547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50~12000（直联）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</w:tcPr>
          <w:p>
            <w:pPr>
              <w:spacing w:before="80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快速进给速度(X/Y/Z)</w:t>
            </w:r>
          </w:p>
        </w:tc>
        <w:tc>
          <w:tcPr>
            <w:tcW w:w="1671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m/min</w:t>
            </w:r>
          </w:p>
        </w:tc>
        <w:tc>
          <w:tcPr>
            <w:tcW w:w="3547" w:type="dxa"/>
          </w:tcPr>
          <w:p>
            <w:pPr>
              <w:pStyle w:val="18"/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48/48/48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</w:tcPr>
          <w:p>
            <w:pPr>
              <w:spacing w:before="80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切削进给速度(X/Y/Z)</w:t>
            </w:r>
          </w:p>
        </w:tc>
        <w:tc>
          <w:tcPr>
            <w:tcW w:w="1671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mm/min</w:t>
            </w:r>
          </w:p>
        </w:tc>
        <w:tc>
          <w:tcPr>
            <w:tcW w:w="3547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1～10000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</w:tcPr>
          <w:p>
            <w:pPr>
              <w:spacing w:before="80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刀柄形式</w:t>
            </w:r>
          </w:p>
        </w:tc>
        <w:tc>
          <w:tcPr>
            <w:tcW w:w="1671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BT</w:t>
            </w:r>
          </w:p>
        </w:tc>
        <w:tc>
          <w:tcPr>
            <w:tcW w:w="3547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</w:tcPr>
          <w:p>
            <w:pPr>
              <w:spacing w:before="80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定位精度(ISO230-2)</w:t>
            </w:r>
          </w:p>
        </w:tc>
        <w:tc>
          <w:tcPr>
            <w:tcW w:w="1671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mm</w:t>
            </w:r>
          </w:p>
        </w:tc>
        <w:tc>
          <w:tcPr>
            <w:tcW w:w="3547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0.008/0.008/0.008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</w:tcPr>
          <w:p>
            <w:pPr>
              <w:spacing w:before="80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重复定位精度(ISO230-2)</w:t>
            </w:r>
          </w:p>
        </w:tc>
        <w:tc>
          <w:tcPr>
            <w:tcW w:w="1671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mm</w:t>
            </w:r>
          </w:p>
        </w:tc>
        <w:tc>
          <w:tcPr>
            <w:tcW w:w="3547" w:type="dxa"/>
          </w:tcPr>
          <w:p>
            <w:pPr>
              <w:spacing w:before="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0.005/0.005/0.005</w:t>
            </w:r>
          </w:p>
        </w:tc>
      </w:tr>
    </w:tbl>
    <w:p>
      <w:pPr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</w:t>
      </w:r>
      <w:bookmarkStart w:id="24" w:name="_Hlk51334592"/>
      <w:r>
        <w:rPr>
          <w:rFonts w:ascii="Times New Roman" w:hAnsi="Times New Roman" w:eastAsia="仿宋_GB2312" w:cs="Times New Roman"/>
          <w:sz w:val="30"/>
          <w:szCs w:val="30"/>
        </w:rPr>
        <w:t>.3D打印机</w:t>
      </w:r>
      <w:bookmarkEnd w:id="24"/>
    </w:p>
    <w:p>
      <w:pPr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比赛用的3D打印机，主要参数见表5。</w:t>
      </w: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表5 3D打印机主要参数一览表</w:t>
      </w:r>
    </w:p>
    <w:tbl>
      <w:tblPr>
        <w:tblStyle w:val="10"/>
        <w:tblW w:w="9606" w:type="dxa"/>
        <w:jc w:val="center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</w:t>
            </w:r>
          </w:p>
        </w:tc>
        <w:tc>
          <w:tcPr>
            <w:tcW w:w="66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技术原理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熔融沉积（FDM）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打印尺寸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205x255x225（mm）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喷头数量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喷嘴直径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0.2/0.4/0.6mm（赛场使用 0.4mm）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层分辨率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≦</w:t>
            </w:r>
            <w:r>
              <w:rPr>
                <w:rFonts w:ascii="Times New Roman" w:hAnsi="Times New Roman" w:eastAsia="仿宋_GB2312" w:cs="Times New Roman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定位精度 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X/Y 轴：0.002mm，Z 轴：0.0005mm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重复定位精度(ISO230-2)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≦</w:t>
            </w:r>
            <w:r>
              <w:rPr>
                <w:rFonts w:ascii="Times New Roman" w:hAnsi="Times New Roman" w:eastAsia="仿宋_GB2312" w:cs="Times New Roman"/>
                <w:sz w:val="24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耗材直径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打印耗材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PLA、ABS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支持的系统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MS-WINDOWS7 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支持的文件类型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STL、OBJ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5.比赛用的3D打印设备附品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（1）500gPLA/ABS(多色)耗材1卷；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（2）铲刀+手套，从打印平台取下模型；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（3）偏口钳、板锉和镊子各1套；剥离支撑材料用；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（4）内六角扳手1套；设备维修拆装用。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6.比赛用的加工附品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（1）赛场提供平口钳及其安装螺钉（平口钳统一安装，选手可根据需要进行调整）；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（2）赛场提供垫铁1套；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（3）赛场提供油石1条；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（4）毛坯：LC10或LY12超硬铝合金；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（5）刀具：选手自备，详细清单开赛前1周公布。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（6）量具：选手自备 0-150mm游标卡尺1把，百分表（0-10mm）和百分表座1套；光电式寻边器1个。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十三、成绩评定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（一）评分方法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1.所有参赛代表队评分由裁判组及技术人员统一评定。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2.采取分步得分、错误不传递、累计总分的计分方式。分别计算环节得分，按规定比例计入总分。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3.在竞赛时段，参赛选手如有不服从裁判和监考、扰乱赛场秩序等不文明行为的，情节严重的取消比赛资格，参赛队比赛成绩以0分计。参赛选手有作弊行为的，参赛队比赛成绩以0分计。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（二）评分标准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竞赛评分严格按照公平、公正、公开的原则，评分标准注重考查参赛选手以下各方面的能力和水平。</w:t>
      </w: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表6 评分标准</w:t>
      </w:r>
    </w:p>
    <w:tbl>
      <w:tblPr>
        <w:tblStyle w:val="9"/>
        <w:tblW w:w="96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750"/>
        <w:gridCol w:w="4130"/>
        <w:gridCol w:w="755"/>
        <w:gridCol w:w="1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2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竞赛内容</w:t>
            </w:r>
          </w:p>
        </w:tc>
        <w:tc>
          <w:tcPr>
            <w:tcW w:w="175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竞赛任务</w:t>
            </w:r>
          </w:p>
        </w:tc>
        <w:tc>
          <w:tcPr>
            <w:tcW w:w="413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考核内容</w:t>
            </w:r>
          </w:p>
        </w:tc>
        <w:tc>
          <w:tcPr>
            <w:tcW w:w="755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分值</w:t>
            </w:r>
          </w:p>
        </w:tc>
        <w:tc>
          <w:tcPr>
            <w:tcW w:w="1203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评分方式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78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第一阶段权重70%</w:t>
            </w: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三维数据采集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扫描仪标定，三维数据采集。</w:t>
            </w:r>
          </w:p>
        </w:tc>
        <w:tc>
          <w:tcPr>
            <w:tcW w:w="7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10%</w:t>
            </w:r>
          </w:p>
        </w:tc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结果评分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逆向建模</w:t>
            </w:r>
          </w:p>
        </w:tc>
        <w:tc>
          <w:tcPr>
            <w:tcW w:w="4130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三维逆向建模，数字模型精度对比，分析报告。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20%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结果评分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创新设计</w:t>
            </w:r>
          </w:p>
        </w:tc>
        <w:tc>
          <w:tcPr>
            <w:tcW w:w="4130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结构创新设计，生成装配工程图及零件工程图，编写设计方案说明书。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30%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结果评分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5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CNC编程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工艺编制、程序编制。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5%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结果评分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8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第二阶段权重30%</w:t>
            </w:r>
          </w:p>
        </w:tc>
        <w:tc>
          <w:tcPr>
            <w:tcW w:w="17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24"/>
              </w:rPr>
              <w:t>CNC加工</w:t>
            </w:r>
          </w:p>
        </w:tc>
        <w:tc>
          <w:tcPr>
            <w:tcW w:w="413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编制加工工序卡、加工工艺说明，进行样件加工。</w:t>
            </w:r>
          </w:p>
        </w:tc>
        <w:tc>
          <w:tcPr>
            <w:tcW w:w="7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13%</w:t>
            </w:r>
          </w:p>
        </w:tc>
        <w:tc>
          <w:tcPr>
            <w:tcW w:w="12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结果评分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7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3D打印</w:t>
            </w:r>
          </w:p>
        </w:tc>
        <w:tc>
          <w:tcPr>
            <w:tcW w:w="4130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根据实体建模文件进行封装和打印参数设置，打印出样件，将打印好的样件进行去支撑、表面修整等后处理，以保证样件质量达到要求。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7%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结果评分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5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装配验证</w:t>
            </w:r>
          </w:p>
        </w:tc>
        <w:tc>
          <w:tcPr>
            <w:tcW w:w="41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创新产品装配，验证创新设计的效果。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10%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结果评分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5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职业素养</w:t>
            </w:r>
          </w:p>
        </w:tc>
        <w:tc>
          <w:tcPr>
            <w:tcW w:w="4130" w:type="dxa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安全文明生产、操作规范、绿色环保、循环利用。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5%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过程评分</w:t>
            </w:r>
          </w:p>
        </w:tc>
      </w:tr>
    </w:tbl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十四、奖项设定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按照2021年河南省高等职业教育技能大赛文件执行。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kern w:val="0"/>
          <w:szCs w:val="30"/>
        </w:rPr>
      </w:pPr>
      <w:r>
        <w:rPr>
          <w:rFonts w:ascii="Times New Roman" w:hAnsi="Times New Roman" w:eastAsia="黑体" w:cs="Times New Roman"/>
          <w:b w:val="0"/>
          <w:kern w:val="0"/>
          <w:szCs w:val="30"/>
        </w:rPr>
        <w:t>十</w:t>
      </w:r>
      <w:r>
        <w:rPr>
          <w:rFonts w:ascii="Times New Roman" w:hAnsi="Times New Roman" w:eastAsia="黑体" w:cs="Times New Roman"/>
          <w:b w:val="0"/>
          <w:szCs w:val="30"/>
        </w:rPr>
        <w:t>五、赛项安全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赛事安全是技能竞赛一切工作顺利开展的先决条件，是赛事筹备和运行工作必须考虑的核心问题。赛项工作组采取切实有效措施，保证大赛期间的参赛选手、指导教师、裁判员、工作人员的人身安全。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（一）比赛环境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1.赛前组织专人对比赛现场、住宿场所和交通保障进行考察，并对安全工作提出明确要求。赛场的布置，赛场内的器材、设备，符合国家有关安全规定。承办单位赛前将按照执委会要求排除安全隐患。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2.赛场周围设立警戒线，防止无关人员进入发生意外事件。比赛现场内的每个工位安全操作规范。选手进场后开赛前，裁判长将统一进行告知。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3.承办院校制定赛场用电预案。现场提供医疗和消防安全保障。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4.严格控制与参赛无关的易燃易爆以及各类危险品进入比赛场地，不许随便携带书包进入赛场。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5.大赛期间工作组须在比赛管理的关键岗位增加力量，建立安全管理机制。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（二）组队责任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1.各学校组织代表队时，须为参赛选手购买大赛期间的人身意外伤害保险，有效期必须为大赛举行期间，不得以其他长期保险代替。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2.各学校代表队组成后，须制定相关管理制度，并对所有选手、指导教师进行安全教育。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3.各参赛队伍须加强对参与比赛人员的安全管理，实现与赛场安全管理的对接。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（三）应急处理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比赛期间发生意外事故，发现者应第一时间报告赛项执委会，同时采取措施避免事态扩大。赛项执委会应立即启动预案予以解决并报告赛区执委会。赛项出现重大安全问题可以停赛，是否停赛由赛区组委会决定。事后，赛区执委会应向大赛执委会报告详细情况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（四）处罚措施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1.因参赛队伍原因造成重大安全事故的，取消其获奖资格。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2.参赛队伍有发生重大安全事故隐患，经赛场工作人员提示、警告无效的，可取消其继续比赛的资格。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3.赛事工作人员违规的，按照相应的制度追究责任。情节恶劣并造成重大安全事故的，由司法机关追究相应法律责任。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szCs w:val="30"/>
        </w:rPr>
      </w:pPr>
      <w:r>
        <w:rPr>
          <w:rFonts w:ascii="Times New Roman" w:hAnsi="Times New Roman" w:eastAsia="黑体" w:cs="Times New Roman"/>
          <w:b w:val="0"/>
          <w:szCs w:val="30"/>
        </w:rPr>
        <w:t>十六、申诉与仲裁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1.本赛项在竞赛过程中若出现有失公正或有关人员违规等现象，参赛队领队可在本场比赛结束后2小时之内向赛项仲裁组提出书面申诉。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2.书面申诉应对申诉事件的现象、发生时间、涉及人员、申诉依据等进行充分、实事求是的叙述，并由领队亲笔签名。非书面申诉不予受理。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3.赛项仲裁组在接到申诉报告后的2小时内组织复议仲裁，并及时将仲裁结果以书面形式通知申诉方。申诉方对复议结果仍有异议，可由各参赛校领队向大赛仲裁工作组提出申诉。大赛仲裁工作组的仲裁结果为最终结果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4.仲裁结果由申诉人签收，不能代收，如在约定时间和地点申诉人离开，视为自行放弃申诉。申诉方可随时提出放弃申诉。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5.申诉方不得以任何理由采取过激行为扰乱赛场秩序。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6.竞赛不因申诉事件而组织重赛。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十七、竞赛须知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（一）参赛队须知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参赛队成员提交健康承诺书且赛前14天应无中高风险地区旅居史，通信行程码为绿色。参赛全程需配合工作人员做好体温检测，并佩戴口罩。若出现体温异常等情况，需停止参赛，向疫情防控组报备，配合防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2.本赛项为单人赛（每队1人），由参赛学校统一组织报名参赛，每校限报2队。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3.参赛选手在报名获得审核确认后，不得再行更换。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4.所有参赛院校均由教师带队，否则不予接洽。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5.参赛队统一着装，须符合安全生产及竞赛要求。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6.参赛队应自觉遵守赛场纪律，服从裁判、听从指挥、文明竞赛；禁止将通讯工具、U 盘、自编电子或文字资料等带入赛场，允许携带水笔、计算器（不带储存功能）入场。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7.比赛过程中，参赛选手须严格遵守操作过程和相关准则，保证设备及人身安全，并接受裁判员的监督和警示；若因设备故障导致选手中断或终止比赛，由大赛裁判长视具体情况做出裁决。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8.在比赛过程中，参赛选手由于操作失误导致设备不能正常工作，或造成安全事故不能进行比赛的，将被终止比赛。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9.若参赛队欲提前结束比赛，应向裁判员举手示意，比赛终止时间由裁判员记录，参赛队结束比赛后不得再进行任何操作。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10.各参赛队的领队、指导教师以及随行人员谢绝进入比赛现场。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11.比赛过程中或比赛后发现问题，应由领队在当天向仲裁组提出陈述。领队、指导教师、选手不得与大赛工作人员直接交涉。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12.领队全权负责参赛院校所有选手安全。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（二）指导教师须知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1.各参赛代表队指导教师须协助工作组完成团队成员疫情防控措施。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2.指导教师必须是参赛选手所在学校的在职专任教师，每队限报1名指导教师。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3.指导教师一经确定不得随意变更。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4.学习领会本赛项规程各项要义，准时参加领队会、开赛式等会议或仪式，认真贯彻落实规程要求和会议精神，安排好本队选手参赛的各项事宜。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5.按时参加领队会上各参赛队抽签活动，确认本队选手比赛顺序，确保本队选手准时、顺利参加各项比赛。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6.熟悉比赛流程，妥善安排好本队人员每天的吃、住、行等日常生活，保证安全，并与相关赛务工作小组保持联系。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7.严格执行比赛各项规定，加强对参赛人员的管理，指导选手做好赛前的一切技术准备和应试准备。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8.参赛队对评分、评奖、处罚等有异议拟申诉的，统一由领队在评分、评奖结果和处罚决定公布后2小时内，向赛项仲裁工作组递交书面申诉报告。口头报告或其他人员要求解释处理，仲裁委员会将不予受理。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9.做好本队人员的思想教育和选手业务辅导、心理疏导工作，引导选手树立正确的比赛观，团结互助，发扬优良赛风。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10.自觉遵守比赛规则，尊重、支持评委和赛项工作人员的工作，不进入比赛及其他禁止入内的区域，确保比赛有序、高效、公平、公正进行。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（三）参赛选手须知</w:t>
      </w:r>
      <w:r>
        <w:rPr>
          <w:rFonts w:ascii="Times New Roman" w:hAnsi="Times New Roman" w:eastAsia="楷体_GB2312" w:cs="Times New Roman"/>
          <w:sz w:val="30"/>
          <w:szCs w:val="30"/>
        </w:rPr>
        <w:tab/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1.按照疫情防控要求，竞赛全程须做好个人防护，配合工作人员检测体温。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2.不得携带移动电话及资料等与竞赛无关物品进入赛场，违规者取消本次比赛资格，成绩以0分计。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参赛选手按规定时间凭参赛证、身份证原件和学生证原件，进入候赛区。赛场工作人员负责对各参赛选手的身份进行确认检查。由现场工作人员组织选手到比赛场地，进入赛场后，各参赛选手对比赛物品进行检查确认，如有疑问，及时与赛场工作人员沟通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4.竞赛过程中，选手须严格遵守规程及规则。若因突发故障原因导致竞赛中断，应提请裁判确认其原因,并视具体情况做出裁决。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5.参赛选手需严格遵循竞赛时间，不得超时。选手在竞赛过程中不得擅自离开赛场，如有特殊情况，需经裁判同意后作特殊处理。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6.参赛选手必须将全部数据文件存储至计算机指定盘符下，不按要求存储数据，导致数据丢失者，责任自负。比赛结束将数据拷入赛场提供的U盘。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7.裁判长在比赛结束前15分钟对选手做出时间提醒。裁判长宣布竞赛结束后，选手应立即停止比赛。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8.参赛选手赛场外的管理由各参赛队领队和指导教师负责。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（四）工作人员须知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1.按照新冠疫情常态化防控要求，严核参赛人员防疫信息，确保大赛顺利进行。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2.进入工作岗位，必须统一佩戴由竞赛委员会印制的相应证件，着装整齐。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3.除竞赛委员会成员、现场裁判、仲裁及赛场配备的工作人员外，其他人员未经竞赛委员会允许不得进入赛场。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4.服从统一指挥，严格执行赛项规程，认真履行职责，做好比赛各项服务工作，保证比赛顺利进行。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5.新闻媒体人员等进入赛场必须经过竞赛委员会允许，并且听从现场工作人员的安排，不得影响竞赛正常进行。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6.竞赛出现技术问题（包括设备、器材等）应及时向裁判组汇报，按照裁判要求进行相关处理。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7.如遇突发事件，要及时向执委会报告，同时做好疏导工作，避免重大事故发生。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8.坚守岗位，不做与工作无关的事情。裁判及工作人员手机关闭并集中保管。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（五）赛场管理须知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1.选手凭有效证件，按时参加竞赛，如不能按时参赛以自动弃权处理。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2.选手开赛 5 分钟后不准入场，开赛后未经允许不得擅自离开赛场。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3.选手进入赛场后到指定参赛地点准备竞赛。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4.选手在开赛信号发出后才能进行技能竞赛。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5.竞赛过程中，选手要严格按操作规程操作，若违反操作规程，取消竞赛资格。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6.不允许将手机、U盘等工具带入赛场，私自带入一经发现取消竞赛资格。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7.选手提问，经允许后，可以提问不清楚的问题，裁判人员须正面回答。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8.赛场内保持安静，禁止吸烟。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9.竞赛过程中，选手休息、饮水或去洗手间等所用时间，一律计算在操作时间内，饮用水由组委会统一准备。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10.如果选手提前结束竞赛，应向裁判员示意，竞赛终止时间由裁判员记录在案。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11.竞赛结束信号发出后，须听从裁判员指挥，待裁判允许后方可离开赛场。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12.赛务人员必须统一佩戴由大赛组委会签发的相应证件，着装整齐。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13.各赛场除现场裁判、工作人员以外，其他人员未经允许不得进入赛场。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14.各参赛队的领队、指导教师及随行人员未经允许一律不得进入赛场。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15.负责各自赛区的裁判员和工作人员不得随意进入其它赛区。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（六）赛场纪律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1.选手不得在竞赛现场内吸烟，不听劝阻者给予通报批评或清退比赛现场，造成严重后果的将依法处理。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2.未经允许不得使用和移动竞赛场内的任何设施设备，工具使用后放回原处。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3.选手在竞赛中必须遵守赛场的各项规章制度和操作规程，安全、合理的使用各种设施设备和工具。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选手参加实际操作竞赛前，应由参赛学校进行安全教育。如发现问题应及时解决，无法解决的问题应及时向裁判员报告，裁判员视情况予以判定，并协调处理。对选手违规操作行为，裁判员应及时指出并予以纠正，因此造成设备损坏的，酌情赔偿处理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（七）竞赛观摩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竞赛设置了专门的观摩室，竞赛观摩对象为参赛院校师生及相关从业人员。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1.凭选手证、领队证、指导教师证、工作证等相关证件入场，按工作人员要求在指定区域内文明观摩。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2.若出现干扰比赛正常进行的行为，工作人员有权将相关人员带离现场。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本实施方案未尽事宜，将按照大赛有关规定，根据赛项实际情况和需要，及时修正。</w:t>
      </w:r>
    </w:p>
    <w:sectPr>
      <w:footerReference r:id="rId3" w:type="default"/>
      <w:pgSz w:w="11906" w:h="16838"/>
      <w:pgMar w:top="1871" w:right="1361" w:bottom="175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" w:hAnsi="仿宋" w:eastAsia="仿宋"/>
        <w:sz w:val="24"/>
        <w:szCs w:val="24"/>
      </w:rPr>
    </w:pPr>
    <w:sdt>
      <w:sdtPr>
        <w:id w:val="-1493789868"/>
      </w:sdtPr>
      <w:sdtEndPr>
        <w:rPr>
          <w:rFonts w:ascii="仿宋" w:hAnsi="仿宋" w:eastAsia="仿宋"/>
          <w:sz w:val="24"/>
          <w:szCs w:val="24"/>
        </w:rPr>
      </w:sdtEndPr>
      <w:sdtContent>
        <w:r>
          <w:rPr>
            <w:rFonts w:hint="eastAsia" w:ascii="仿宋" w:hAnsi="仿宋" w:eastAsia="仿宋"/>
            <w:sz w:val="24"/>
            <w:szCs w:val="24"/>
          </w:rPr>
          <w:t>-</w:t>
        </w: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3</w:t>
        </w:r>
        <w:r>
          <w:rPr>
            <w:rFonts w:ascii="仿宋" w:hAnsi="仿宋" w:eastAsia="仿宋"/>
            <w:sz w:val="24"/>
            <w:szCs w:val="24"/>
          </w:rPr>
          <w:fldChar w:fldCharType="end"/>
        </w:r>
      </w:sdtContent>
    </w:sdt>
    <w:r>
      <w:rPr>
        <w:rFonts w:hint="eastAsia" w:ascii="仿宋" w:hAnsi="仿宋" w:eastAsia="仿宋"/>
        <w:sz w:val="24"/>
        <w:szCs w:val="24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36211"/>
    <w:multiLevelType w:val="singleLevel"/>
    <w:tmpl w:val="6073621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75"/>
    <w:rsid w:val="00014E7D"/>
    <w:rsid w:val="000201FD"/>
    <w:rsid w:val="00022426"/>
    <w:rsid w:val="00031404"/>
    <w:rsid w:val="0003229E"/>
    <w:rsid w:val="00052ADD"/>
    <w:rsid w:val="00065DBB"/>
    <w:rsid w:val="00067D20"/>
    <w:rsid w:val="00070084"/>
    <w:rsid w:val="00080439"/>
    <w:rsid w:val="000864D2"/>
    <w:rsid w:val="000B195E"/>
    <w:rsid w:val="000B19F1"/>
    <w:rsid w:val="000C7EAE"/>
    <w:rsid w:val="000D3F2E"/>
    <w:rsid w:val="000E2317"/>
    <w:rsid w:val="00134A71"/>
    <w:rsid w:val="0014269C"/>
    <w:rsid w:val="00172B9C"/>
    <w:rsid w:val="00181909"/>
    <w:rsid w:val="001A42E3"/>
    <w:rsid w:val="001C276D"/>
    <w:rsid w:val="001E2F27"/>
    <w:rsid w:val="0020014E"/>
    <w:rsid w:val="00206D18"/>
    <w:rsid w:val="00252B49"/>
    <w:rsid w:val="002607C9"/>
    <w:rsid w:val="00263A52"/>
    <w:rsid w:val="00270281"/>
    <w:rsid w:val="00284C8B"/>
    <w:rsid w:val="00287BB2"/>
    <w:rsid w:val="002B598E"/>
    <w:rsid w:val="002F18E8"/>
    <w:rsid w:val="00306652"/>
    <w:rsid w:val="00316FEA"/>
    <w:rsid w:val="00334503"/>
    <w:rsid w:val="0034453A"/>
    <w:rsid w:val="003501FA"/>
    <w:rsid w:val="0038052A"/>
    <w:rsid w:val="00386175"/>
    <w:rsid w:val="003D2D58"/>
    <w:rsid w:val="00406A2A"/>
    <w:rsid w:val="00416FEF"/>
    <w:rsid w:val="00420B5A"/>
    <w:rsid w:val="00494EEF"/>
    <w:rsid w:val="004A3340"/>
    <w:rsid w:val="004C07C5"/>
    <w:rsid w:val="004F03E2"/>
    <w:rsid w:val="00502A98"/>
    <w:rsid w:val="00506679"/>
    <w:rsid w:val="00513DB1"/>
    <w:rsid w:val="005256D8"/>
    <w:rsid w:val="00566327"/>
    <w:rsid w:val="00586454"/>
    <w:rsid w:val="005B1930"/>
    <w:rsid w:val="005E0FF1"/>
    <w:rsid w:val="005E648C"/>
    <w:rsid w:val="00606602"/>
    <w:rsid w:val="0063094F"/>
    <w:rsid w:val="006632A0"/>
    <w:rsid w:val="00667EBF"/>
    <w:rsid w:val="00681C6D"/>
    <w:rsid w:val="006B1D0A"/>
    <w:rsid w:val="0073336E"/>
    <w:rsid w:val="00763A71"/>
    <w:rsid w:val="0077315E"/>
    <w:rsid w:val="00776970"/>
    <w:rsid w:val="00790FB5"/>
    <w:rsid w:val="00795051"/>
    <w:rsid w:val="007E732B"/>
    <w:rsid w:val="00863720"/>
    <w:rsid w:val="00881E1F"/>
    <w:rsid w:val="00886C07"/>
    <w:rsid w:val="00892D0F"/>
    <w:rsid w:val="00900D0C"/>
    <w:rsid w:val="00915DCD"/>
    <w:rsid w:val="00926D8F"/>
    <w:rsid w:val="00944581"/>
    <w:rsid w:val="00955C73"/>
    <w:rsid w:val="009736B1"/>
    <w:rsid w:val="00981986"/>
    <w:rsid w:val="009B45C4"/>
    <w:rsid w:val="009C02A9"/>
    <w:rsid w:val="00A051FB"/>
    <w:rsid w:val="00A174BE"/>
    <w:rsid w:val="00A453C2"/>
    <w:rsid w:val="00AA4189"/>
    <w:rsid w:val="00AB7B1B"/>
    <w:rsid w:val="00AE740E"/>
    <w:rsid w:val="00B02581"/>
    <w:rsid w:val="00B05BE2"/>
    <w:rsid w:val="00B12462"/>
    <w:rsid w:val="00B468FD"/>
    <w:rsid w:val="00B63364"/>
    <w:rsid w:val="00B866AB"/>
    <w:rsid w:val="00B95F83"/>
    <w:rsid w:val="00BC41CD"/>
    <w:rsid w:val="00BE0227"/>
    <w:rsid w:val="00BE0490"/>
    <w:rsid w:val="00BF08D4"/>
    <w:rsid w:val="00C0337C"/>
    <w:rsid w:val="00C15991"/>
    <w:rsid w:val="00C35D7D"/>
    <w:rsid w:val="00C729A4"/>
    <w:rsid w:val="00C97E81"/>
    <w:rsid w:val="00CB4A29"/>
    <w:rsid w:val="00CF3381"/>
    <w:rsid w:val="00D04BE4"/>
    <w:rsid w:val="00D10555"/>
    <w:rsid w:val="00D17B02"/>
    <w:rsid w:val="00D4554F"/>
    <w:rsid w:val="00D73341"/>
    <w:rsid w:val="00D83749"/>
    <w:rsid w:val="00DC0624"/>
    <w:rsid w:val="00DC663F"/>
    <w:rsid w:val="00DD0F63"/>
    <w:rsid w:val="00DE3571"/>
    <w:rsid w:val="00E04AC5"/>
    <w:rsid w:val="00E36B7D"/>
    <w:rsid w:val="00E73383"/>
    <w:rsid w:val="00E8415C"/>
    <w:rsid w:val="00E959A8"/>
    <w:rsid w:val="00EC1678"/>
    <w:rsid w:val="00F06AE1"/>
    <w:rsid w:val="00F26E63"/>
    <w:rsid w:val="00F41C9F"/>
    <w:rsid w:val="00F8188D"/>
    <w:rsid w:val="00F85239"/>
    <w:rsid w:val="00F93B4D"/>
    <w:rsid w:val="00F96216"/>
    <w:rsid w:val="00FA21F4"/>
    <w:rsid w:val="00FE676F"/>
    <w:rsid w:val="00FF4F79"/>
    <w:rsid w:val="1FEF6220"/>
    <w:rsid w:val="22A13903"/>
    <w:rsid w:val="28D30BF8"/>
    <w:rsid w:val="2B102600"/>
    <w:rsid w:val="355E2E20"/>
    <w:rsid w:val="37135007"/>
    <w:rsid w:val="3D313D2B"/>
    <w:rsid w:val="47AB5D4F"/>
    <w:rsid w:val="4C3625B8"/>
    <w:rsid w:val="4CE970E4"/>
    <w:rsid w:val="504B1DF9"/>
    <w:rsid w:val="53C0330D"/>
    <w:rsid w:val="54757649"/>
    <w:rsid w:val="63E923DC"/>
    <w:rsid w:val="63EB489B"/>
    <w:rsid w:val="6F9405C9"/>
    <w:rsid w:val="70A80A96"/>
    <w:rsid w:val="740955DA"/>
    <w:rsid w:val="745841E7"/>
    <w:rsid w:val="74D032BD"/>
    <w:rsid w:val="74DD363C"/>
    <w:rsid w:val="75747A8B"/>
    <w:rsid w:val="76824561"/>
    <w:rsid w:val="7E05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仿宋" w:hAnsi="仿宋" w:eastAsia="仿宋"/>
      <w:b/>
      <w:bCs/>
      <w:sz w:val="30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1 字符"/>
    <w:basedOn w:val="7"/>
    <w:link w:val="3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2">
    <w:name w:val="标题 2 字符"/>
    <w:basedOn w:val="7"/>
    <w:link w:val="2"/>
    <w:qFormat/>
    <w:uiPriority w:val="9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标题 3 字符"/>
    <w:basedOn w:val="7"/>
    <w:link w:val="4"/>
    <w:qFormat/>
    <w:uiPriority w:val="9"/>
    <w:rPr>
      <w:rFonts w:ascii="仿宋" w:hAnsi="仿宋" w:eastAsia="仿宋"/>
      <w:b/>
      <w:bCs/>
      <w:sz w:val="30"/>
      <w:szCs w:val="32"/>
    </w:rPr>
  </w:style>
  <w:style w:type="character" w:customStyle="1" w:styleId="14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5"/>
    <w:qFormat/>
    <w:uiPriority w:val="99"/>
    <w:rPr>
      <w:sz w:val="18"/>
      <w:szCs w:val="18"/>
    </w:rPr>
  </w:style>
  <w:style w:type="table" w:customStyle="1" w:styleId="16">
    <w:name w:val="网格型1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7">
    <w:name w:val="网格型2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table" w:customStyle="1" w:styleId="19">
    <w:name w:val="网格型3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2181</Words>
  <Characters>12433</Characters>
  <Lines>103</Lines>
  <Paragraphs>29</Paragraphs>
  <TotalTime>9</TotalTime>
  <ScaleCrop>false</ScaleCrop>
  <LinksUpToDate>false</LinksUpToDate>
  <CharactersWithSpaces>14585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2021-04-21T08:24:00Z</dcterms:created>
  <dc:creator>冰</dc:creator>
  <cp:lastModifiedBy>刘东洋</cp:lastModifiedBy>
  <dcterms:modified xsi:type="dcterms:W3CDTF">2021-10-26T02:56:40Z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7176BD39CC1445CA94A793A94713F43D</vt:lpwstr>
  </property>
</Properties>
</file>