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rPr>
          <w:rFonts w:hint="eastAsia" w:ascii="黑体" w:hAnsi="黑体" w:eastAsia="黑体"/>
          <w:b w:val="0"/>
          <w:szCs w:val="30"/>
        </w:rPr>
      </w:pPr>
      <w:r>
        <w:rPr>
          <w:rFonts w:hint="eastAsia" w:ascii="方正小标宋简体" w:hAnsi="方正小标宋简体" w:eastAsia="方正小标宋简体" w:cs="方正小标宋简体"/>
          <w:kern w:val="0"/>
          <w:sz w:val="44"/>
          <w:szCs w:val="44"/>
        </w:rPr>
        <w:t>中药传统技能赛项竞赛方案</w:t>
      </w:r>
    </w:p>
    <w:p>
      <w:pPr>
        <w:pStyle w:val="4"/>
        <w:spacing w:before="0" w:after="0" w:line="240" w:lineRule="auto"/>
        <w:ind w:firstLine="600" w:firstLineChars="200"/>
        <w:jc w:val="left"/>
        <w:rPr>
          <w:rFonts w:hint="eastAsia" w:ascii="黑体" w:hAnsi="黑体" w:eastAsia="黑体"/>
          <w:b w:val="0"/>
          <w:szCs w:val="30"/>
        </w:rPr>
      </w:pP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一、赛项名称</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赛项名称：中药传统技能</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赛项编号：GZ-20210</w:t>
      </w:r>
      <w:r>
        <w:rPr>
          <w:rFonts w:ascii="仿宋_GB2312" w:hAnsi="仿宋" w:eastAsia="仿宋_GB2312"/>
          <w:sz w:val="30"/>
          <w:szCs w:val="30"/>
        </w:rPr>
        <w:t>4</w:t>
      </w:r>
      <w:r>
        <w:rPr>
          <w:rFonts w:hint="eastAsia" w:ascii="仿宋_GB2312" w:hAnsi="仿宋" w:eastAsia="仿宋_GB2312"/>
          <w:sz w:val="30"/>
          <w:szCs w:val="30"/>
        </w:rPr>
        <w:t>4</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赛项组别：高职组</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专业大类：医药卫生</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bCs/>
          <w:sz w:val="30"/>
          <w:szCs w:val="30"/>
          <w:lang w:val="en-US" w:eastAsia="zh-CN"/>
        </w:rPr>
        <w:t>承办</w:t>
      </w:r>
      <w:r>
        <w:rPr>
          <w:rFonts w:hint="eastAsia" w:ascii="仿宋_GB2312" w:hAnsi="仿宋" w:eastAsia="仿宋_GB2312"/>
          <w:bCs/>
          <w:sz w:val="30"/>
          <w:szCs w:val="30"/>
        </w:rPr>
        <w:t>单位：</w:t>
      </w:r>
      <w:r>
        <w:rPr>
          <w:rFonts w:hint="eastAsia" w:ascii="仿宋_GB2312" w:hAnsi="仿宋" w:eastAsia="仿宋_GB2312"/>
          <w:sz w:val="30"/>
          <w:szCs w:val="30"/>
        </w:rPr>
        <w:t>济源职业技术学院</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报到及推荐住宿地点：另行通知</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二、竞赛目的</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本赛项是为了贯彻落实国务院《加快发展现代职业教育的决定》，传承发展中医药事业，引领河南高职院校药学、中药学及相关专业建设与课程改革，促进产教融合、校企合作、产业发展，培育新时代中医药领域的大国工匠、能工巧匠。通过竞赛，为师生搭建交流与学习的平台，完善“赛教融合”机制，强化实践教学，培养学生在中药性状鉴别、中药显微鉴别、中药调剂、中药炮制等方面的知识与技能，检验参赛院校学生从事中药生产、流通、服务等岗位的综合职业素质和职业能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本赛项竞赛内容包括中药性状鉴别（中药识别、真伪鉴别）、中药显微鉴别、中药调剂（含审方理论考试）、中药炮制（含炮制理论考试）四个项目。通过赛项项目，展示我省职业院校中药学相关专业建设与教学改革成果及师生良好的精神面貌，激发行业企业关注和参与教学改革的主动性和积极性，实现专业与产业对接、课程内容与职业标准对接、教学过程与生产过程对接，推进中医药高职教育又好又快地发展。</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bookmarkStart w:id="0" w:name="_Hlk69776530"/>
      <w:r>
        <w:rPr>
          <w:rFonts w:hint="eastAsia" w:ascii="黑体" w:hAnsi="黑体" w:eastAsia="黑体"/>
          <w:b w:val="0"/>
          <w:szCs w:val="30"/>
        </w:rPr>
        <w:t>三、参赛资格</w:t>
      </w:r>
    </w:p>
    <w:bookmarkEnd w:id="0"/>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（一）参赛队资格</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本赛项只设个人赛，不设团体赛。</w:t>
      </w:r>
      <w:r>
        <w:rPr>
          <w:rFonts w:ascii="仿宋_GB2312" w:hAnsi="仿宋" w:eastAsia="仿宋_GB2312"/>
          <w:sz w:val="30"/>
          <w:szCs w:val="30"/>
        </w:rPr>
        <w:t>以校为单位组织报名参赛，确定领队1人，参赛学生2-3人，每名参赛选手限报1名指导教师。</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仿宋" w:eastAsia="楷体_GB2312"/>
          <w:sz w:val="30"/>
          <w:szCs w:val="30"/>
        </w:rPr>
      </w:pPr>
      <w:r>
        <w:rPr>
          <w:rFonts w:hint="eastAsia" w:ascii="楷体_GB2312" w:hAnsi="仿宋" w:eastAsia="楷体_GB2312"/>
          <w:sz w:val="30"/>
          <w:szCs w:val="30"/>
        </w:rPr>
        <w:t>（二）参赛学生资格</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参赛学生须是2021年在籍全日制高职学生，指导老师和学生须为同校在籍，</w:t>
      </w:r>
      <w:r>
        <w:rPr>
          <w:rFonts w:hint="eastAsia" w:ascii="仿宋_GB2312" w:hAnsi="仿宋" w:eastAsia="仿宋_GB2312"/>
          <w:color w:val="000000" w:themeColor="text1"/>
          <w:sz w:val="30"/>
          <w:szCs w:val="30"/>
          <w14:textFill>
            <w14:solidFill>
              <w14:schemeClr w14:val="tx1"/>
            </w14:solidFill>
          </w14:textFill>
        </w:rPr>
        <w:t>五年制高职学生报名参赛的，必须是四、五年级的在籍学生。参赛选手年龄一般不超过2</w:t>
      </w:r>
      <w:r>
        <w:rPr>
          <w:rFonts w:ascii="仿宋_GB2312" w:hAnsi="仿宋" w:eastAsia="仿宋_GB2312"/>
          <w:color w:val="000000" w:themeColor="text1"/>
          <w:sz w:val="30"/>
          <w:szCs w:val="30"/>
          <w14:textFill>
            <w14:solidFill>
              <w14:schemeClr w14:val="tx1"/>
            </w14:solidFill>
          </w14:textFill>
        </w:rPr>
        <w:t>5</w:t>
      </w:r>
      <w:r>
        <w:rPr>
          <w:rFonts w:hint="eastAsia" w:ascii="仿宋_GB2312" w:hAnsi="仿宋" w:eastAsia="仿宋_GB2312"/>
          <w:color w:val="000000" w:themeColor="text1"/>
          <w:sz w:val="30"/>
          <w:szCs w:val="30"/>
          <w14:textFill>
            <w14:solidFill>
              <w14:schemeClr w14:val="tx1"/>
            </w14:solidFill>
          </w14:textFill>
        </w:rPr>
        <w:t>周岁，年龄计算的截止时间为2</w:t>
      </w:r>
      <w:r>
        <w:rPr>
          <w:rFonts w:ascii="仿宋_GB2312" w:hAnsi="仿宋" w:eastAsia="仿宋_GB2312"/>
          <w:color w:val="000000" w:themeColor="text1"/>
          <w:sz w:val="30"/>
          <w:szCs w:val="30"/>
          <w14:textFill>
            <w14:solidFill>
              <w14:schemeClr w14:val="tx1"/>
            </w14:solidFill>
          </w14:textFill>
        </w:rPr>
        <w:t>021</w:t>
      </w:r>
      <w:r>
        <w:rPr>
          <w:rFonts w:hint="eastAsia" w:ascii="仿宋_GB2312" w:hAnsi="仿宋" w:eastAsia="仿宋_GB2312"/>
          <w:color w:val="000000" w:themeColor="text1"/>
          <w:sz w:val="30"/>
          <w:szCs w:val="30"/>
          <w14:textFill>
            <w14:solidFill>
              <w14:schemeClr w14:val="tx1"/>
            </w14:solidFill>
          </w14:textFill>
        </w:rPr>
        <w:t>年1</w:t>
      </w:r>
      <w:r>
        <w:rPr>
          <w:rFonts w:ascii="仿宋_GB2312" w:hAnsi="仿宋" w:eastAsia="仿宋_GB2312"/>
          <w:color w:val="000000" w:themeColor="text1"/>
          <w:sz w:val="30"/>
          <w:szCs w:val="30"/>
          <w14:textFill>
            <w14:solidFill>
              <w14:schemeClr w14:val="tx1"/>
            </w14:solidFill>
          </w14:textFill>
        </w:rPr>
        <w:t>1</w:t>
      </w:r>
      <w:r>
        <w:rPr>
          <w:rFonts w:hint="eastAsia" w:ascii="仿宋_GB2312" w:hAnsi="仿宋" w:eastAsia="仿宋_GB2312"/>
          <w:color w:val="000000" w:themeColor="text1"/>
          <w:sz w:val="30"/>
          <w:szCs w:val="30"/>
          <w14:textFill>
            <w14:solidFill>
              <w14:schemeClr w14:val="tx1"/>
            </w14:solidFill>
          </w14:textFill>
        </w:rPr>
        <w:t>月1日。</w:t>
      </w:r>
      <w:r>
        <w:rPr>
          <w:rFonts w:hint="eastAsia" w:ascii="仿宋_GB2312" w:hAnsi="仿宋" w:eastAsia="仿宋_GB2312"/>
          <w:sz w:val="30"/>
          <w:szCs w:val="30"/>
        </w:rPr>
        <w:t>在往届全国职业院校技能大赛高职组竞赛中获得一等奖的选手，不再参加同一项目同一组别的省级竞赛。</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四、参赛报名</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参赛院校须于</w:t>
      </w:r>
      <w:r>
        <w:rPr>
          <w:rFonts w:hint="eastAsia" w:ascii="仿宋_GB2312" w:hAnsi="仿宋" w:eastAsia="仿宋_GB2312"/>
          <w:sz w:val="30"/>
          <w:szCs w:val="30"/>
          <w:lang w:val="en-US" w:eastAsia="zh-CN"/>
        </w:rPr>
        <w:t>11</w:t>
      </w:r>
      <w:r>
        <w:rPr>
          <w:rFonts w:ascii="仿宋_GB2312" w:hAnsi="仿宋" w:eastAsia="仿宋_GB2312"/>
          <w:sz w:val="30"/>
          <w:szCs w:val="30"/>
        </w:rPr>
        <w:t>月</w:t>
      </w:r>
      <w:r>
        <w:rPr>
          <w:rFonts w:hint="eastAsia" w:ascii="仿宋_GB2312" w:hAnsi="仿宋" w:eastAsia="仿宋_GB2312"/>
          <w:sz w:val="30"/>
          <w:szCs w:val="30"/>
        </w:rPr>
        <w:t>3</w:t>
      </w:r>
      <w:r>
        <w:rPr>
          <w:rFonts w:ascii="仿宋_GB2312" w:hAnsi="仿宋" w:eastAsia="仿宋_GB2312"/>
          <w:sz w:val="30"/>
          <w:szCs w:val="30"/>
        </w:rPr>
        <w:t>日前登录河南省高职院校技能大赛报名系统（http://39.105.49.188），</w:t>
      </w:r>
      <w:r>
        <w:rPr>
          <w:rFonts w:hint="eastAsia" w:ascii="仿宋_GB2312" w:hAnsi="仿宋" w:eastAsia="仿宋_GB2312"/>
          <w:sz w:val="30"/>
          <w:szCs w:val="30"/>
        </w:rPr>
        <w:t>按</w:t>
      </w:r>
      <w:r>
        <w:rPr>
          <w:rFonts w:ascii="仿宋_GB2312" w:hAnsi="仿宋" w:eastAsia="仿宋_GB2312"/>
          <w:sz w:val="30"/>
          <w:szCs w:val="30"/>
        </w:rPr>
        <w:t>要求填报并提交参赛信息。</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各参赛校以学校为单位注册报名平台，专人负责报名工作。（技术支持：郭威，电话：13643997008）。</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提交报名信息后，参赛院校从系统导出参赛选手报名表、参赛信息汇总表后，连同参赛选手身份证复印件和学信网“教育部学籍在线验证报告”或省招办录取名册复印件各1份并加盖院校公章，报送或邮寄到赛项</w:t>
      </w:r>
      <w:r>
        <w:rPr>
          <w:rFonts w:hint="eastAsia" w:ascii="仿宋_GB2312" w:hAnsi="仿宋" w:eastAsia="仿宋_GB2312"/>
          <w:sz w:val="30"/>
          <w:szCs w:val="30"/>
          <w:lang w:val="en-US" w:eastAsia="zh-CN"/>
        </w:rPr>
        <w:t>承办</w:t>
      </w:r>
      <w:r>
        <w:rPr>
          <w:rFonts w:ascii="仿宋_GB2312" w:hAnsi="仿宋" w:eastAsia="仿宋_GB2312"/>
          <w:sz w:val="30"/>
          <w:szCs w:val="30"/>
        </w:rPr>
        <w:t>院校（</w:t>
      </w:r>
      <w:r>
        <w:rPr>
          <w:rFonts w:hint="eastAsia" w:ascii="仿宋_GB2312" w:hAnsi="仿宋" w:eastAsia="仿宋_GB2312"/>
          <w:sz w:val="30"/>
          <w:szCs w:val="30"/>
        </w:rPr>
        <w:t>济源</w:t>
      </w:r>
      <w:r>
        <w:rPr>
          <w:rFonts w:ascii="仿宋_GB2312" w:hAnsi="仿宋" w:eastAsia="仿宋_GB2312"/>
          <w:sz w:val="30"/>
          <w:szCs w:val="30"/>
        </w:rPr>
        <w:t>职业技术学院）。纸质报名材料接收截止时间为</w:t>
      </w:r>
      <w:r>
        <w:rPr>
          <w:rFonts w:hint="eastAsia" w:ascii="仿宋_GB2312" w:hAnsi="仿宋" w:eastAsia="仿宋_GB2312"/>
          <w:sz w:val="30"/>
          <w:szCs w:val="30"/>
          <w:lang w:val="en-US" w:eastAsia="zh-CN"/>
        </w:rPr>
        <w:t>11</w:t>
      </w:r>
      <w:r>
        <w:rPr>
          <w:rFonts w:ascii="仿宋_GB2312" w:hAnsi="仿宋" w:eastAsia="仿宋_GB2312"/>
          <w:sz w:val="30"/>
          <w:szCs w:val="30"/>
        </w:rPr>
        <w:t>月</w:t>
      </w:r>
      <w:r>
        <w:rPr>
          <w:rFonts w:hint="eastAsia" w:ascii="仿宋_GB2312" w:hAnsi="仿宋" w:eastAsia="仿宋_GB2312"/>
          <w:sz w:val="30"/>
          <w:szCs w:val="30"/>
          <w:lang w:val="en-US" w:eastAsia="zh-CN"/>
        </w:rPr>
        <w:t>5</w:t>
      </w:r>
      <w:r>
        <w:rPr>
          <w:rFonts w:ascii="仿宋_GB2312" w:hAnsi="仿宋" w:eastAsia="仿宋_GB2312"/>
          <w:sz w:val="30"/>
          <w:szCs w:val="30"/>
        </w:rPr>
        <w:t>日，以邮戳时间为准。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邮寄地址：河南省济源市济源职业技术学院高新校区</w:t>
      </w:r>
      <w:r>
        <w:rPr>
          <w:rFonts w:ascii="仿宋_GB2312" w:hAnsi="仿宋" w:eastAsia="仿宋_GB2312"/>
          <w:sz w:val="30"/>
          <w:szCs w:val="30"/>
        </w:rPr>
        <w:t xml:space="preserve">  </w:t>
      </w:r>
      <w:r>
        <w:rPr>
          <w:rFonts w:hint="eastAsia" w:ascii="仿宋_GB2312" w:hAnsi="仿宋" w:eastAsia="仿宋_GB2312"/>
          <w:sz w:val="30"/>
          <w:szCs w:val="30"/>
        </w:rPr>
        <w:t>杨洋1</w:t>
      </w:r>
      <w:r>
        <w:rPr>
          <w:rFonts w:ascii="仿宋_GB2312" w:hAnsi="仿宋" w:eastAsia="仿宋_GB2312"/>
          <w:sz w:val="30"/>
          <w:szCs w:val="30"/>
        </w:rPr>
        <w:t>5660109886</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 w:eastAsia="仿宋_GB2312"/>
          <w:sz w:val="30"/>
          <w:szCs w:val="30"/>
        </w:rPr>
      </w:pPr>
      <w:r>
        <w:rPr>
          <w:rFonts w:hint="eastAsia" w:ascii="仿宋_GB2312" w:hAnsi="仿宋" w:eastAsia="仿宋_GB2312"/>
          <w:sz w:val="30"/>
          <w:szCs w:val="30"/>
        </w:rPr>
        <w:t>4.</w:t>
      </w:r>
      <w:r>
        <w:rPr>
          <w:rFonts w:hint="eastAsia" w:ascii="仿宋_GB2312" w:hAnsi="仿宋" w:eastAsia="仿宋_GB2312"/>
          <w:sz w:val="30"/>
          <w:szCs w:val="30"/>
          <w:lang w:val="en-US" w:eastAsia="zh-CN"/>
        </w:rPr>
        <w:t>承办</w:t>
      </w:r>
      <w:r>
        <w:rPr>
          <w:rFonts w:ascii="仿宋_GB2312" w:hAnsi="仿宋" w:eastAsia="仿宋_GB2312"/>
          <w:sz w:val="30"/>
          <w:szCs w:val="30"/>
        </w:rPr>
        <w:t>学校收到纸质报名材料，按参赛条件的要求认真审核参赛选手和指导教师资格，审核通过报名成功。</w:t>
      </w:r>
    </w:p>
    <w:p>
      <w:pPr>
        <w:pStyle w:val="4"/>
        <w:spacing w:before="0" w:after="0" w:line="240" w:lineRule="auto"/>
        <w:ind w:firstLine="600" w:firstLineChars="200"/>
        <w:jc w:val="left"/>
        <w:rPr>
          <w:rFonts w:ascii="黑体" w:hAnsi="黑体" w:eastAsia="黑体"/>
          <w:b w:val="0"/>
          <w:szCs w:val="30"/>
        </w:rPr>
      </w:pPr>
      <w:r>
        <w:rPr>
          <w:rFonts w:hint="eastAsia" w:ascii="黑体" w:hAnsi="黑体" w:eastAsia="黑体"/>
          <w:b w:val="0"/>
          <w:szCs w:val="30"/>
        </w:rPr>
        <w:t>五、竞赛日程安排（具体以《参赛指南》为准）</w:t>
      </w:r>
    </w:p>
    <w:tbl>
      <w:tblPr>
        <w:tblStyle w:val="10"/>
        <w:tblW w:w="9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2268"/>
        <w:gridCol w:w="3261"/>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Align w:val="center"/>
          </w:tcPr>
          <w:p>
            <w:pPr>
              <w:ind w:firstLine="200"/>
              <w:jc w:val="center"/>
              <w:rPr>
                <w:rFonts w:ascii="黑体" w:hAnsi="黑体" w:eastAsia="黑体"/>
                <w:bCs/>
                <w:sz w:val="24"/>
                <w:szCs w:val="24"/>
              </w:rPr>
            </w:pPr>
            <w:r>
              <w:rPr>
                <w:rFonts w:hint="eastAsia" w:ascii="黑体" w:hAnsi="黑体" w:eastAsia="黑体"/>
                <w:bCs/>
                <w:sz w:val="24"/>
                <w:szCs w:val="24"/>
              </w:rPr>
              <w:t>日期</w:t>
            </w:r>
          </w:p>
        </w:tc>
        <w:tc>
          <w:tcPr>
            <w:tcW w:w="2268" w:type="dxa"/>
            <w:vAlign w:val="center"/>
          </w:tcPr>
          <w:p>
            <w:pPr>
              <w:ind w:firstLine="200"/>
              <w:jc w:val="center"/>
              <w:rPr>
                <w:rFonts w:ascii="黑体" w:hAnsi="黑体" w:eastAsia="黑体"/>
                <w:bCs/>
                <w:sz w:val="24"/>
                <w:szCs w:val="24"/>
              </w:rPr>
            </w:pPr>
            <w:r>
              <w:rPr>
                <w:rFonts w:hint="eastAsia" w:ascii="黑体" w:hAnsi="黑体" w:eastAsia="黑体"/>
                <w:bCs/>
                <w:sz w:val="24"/>
                <w:szCs w:val="24"/>
              </w:rPr>
              <w:t>时间</w:t>
            </w:r>
          </w:p>
        </w:tc>
        <w:tc>
          <w:tcPr>
            <w:tcW w:w="3261" w:type="dxa"/>
            <w:vAlign w:val="center"/>
          </w:tcPr>
          <w:p>
            <w:pPr>
              <w:ind w:firstLine="200"/>
              <w:jc w:val="center"/>
              <w:rPr>
                <w:rFonts w:ascii="黑体" w:hAnsi="黑体" w:eastAsia="黑体"/>
                <w:bCs/>
                <w:sz w:val="24"/>
                <w:szCs w:val="24"/>
              </w:rPr>
            </w:pPr>
            <w:r>
              <w:rPr>
                <w:rFonts w:hint="eastAsia" w:ascii="黑体" w:hAnsi="黑体" w:eastAsia="黑体"/>
                <w:bCs/>
                <w:sz w:val="24"/>
                <w:szCs w:val="24"/>
              </w:rPr>
              <w:t>事项</w:t>
            </w:r>
          </w:p>
        </w:tc>
        <w:tc>
          <w:tcPr>
            <w:tcW w:w="1837" w:type="dxa"/>
            <w:vAlign w:val="center"/>
          </w:tcPr>
          <w:p>
            <w:pPr>
              <w:ind w:firstLine="200"/>
              <w:jc w:val="center"/>
              <w:rPr>
                <w:rFonts w:ascii="黑体" w:hAnsi="黑体" w:eastAsia="黑体"/>
                <w:bCs/>
                <w:sz w:val="24"/>
                <w:szCs w:val="24"/>
              </w:rPr>
            </w:pPr>
            <w:r>
              <w:rPr>
                <w:rFonts w:hint="eastAsia" w:ascii="黑体" w:hAnsi="黑体" w:eastAsia="黑体"/>
                <w:bCs/>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restart"/>
            <w:vAlign w:val="center"/>
          </w:tcPr>
          <w:p>
            <w:pPr>
              <w:ind w:firstLine="200"/>
              <w:rPr>
                <w:rFonts w:ascii="仿宋_GB2312" w:hAnsi="仿宋" w:eastAsia="仿宋_GB2312"/>
                <w:sz w:val="24"/>
                <w:szCs w:val="24"/>
              </w:rPr>
            </w:pPr>
            <w:r>
              <w:rPr>
                <w:rFonts w:ascii="仿宋_GB2312" w:hAnsi="仿宋" w:eastAsia="仿宋_GB2312"/>
                <w:sz w:val="24"/>
                <w:szCs w:val="24"/>
              </w:rPr>
              <w:t>11</w:t>
            </w:r>
            <w:r>
              <w:rPr>
                <w:rFonts w:hint="eastAsia" w:ascii="仿宋_GB2312" w:hAnsi="仿宋" w:eastAsia="仿宋_GB2312"/>
                <w:sz w:val="24"/>
                <w:szCs w:val="24"/>
              </w:rPr>
              <w:t>月</w:t>
            </w:r>
            <w:r>
              <w:rPr>
                <w:rFonts w:ascii="仿宋_GB2312" w:hAnsi="仿宋" w:eastAsia="仿宋_GB2312"/>
                <w:sz w:val="24"/>
                <w:szCs w:val="24"/>
              </w:rPr>
              <w:t>19</w:t>
            </w:r>
            <w:r>
              <w:rPr>
                <w:rFonts w:hint="eastAsia" w:ascii="仿宋_GB2312" w:hAnsi="仿宋" w:eastAsia="仿宋_GB2312"/>
                <w:sz w:val="24"/>
                <w:szCs w:val="24"/>
              </w:rPr>
              <w:t>日</w:t>
            </w:r>
          </w:p>
          <w:p>
            <w:pPr>
              <w:ind w:firstLine="200"/>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9：00-12:00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比赛报到</w:t>
            </w:r>
          </w:p>
        </w:tc>
        <w:tc>
          <w:tcPr>
            <w:tcW w:w="1837" w:type="dxa"/>
            <w:vAlign w:val="center"/>
          </w:tcPr>
          <w:p>
            <w:pPr>
              <w:ind w:firstLine="200"/>
              <w:jc w:val="center"/>
              <w:rPr>
                <w:rFonts w:ascii="仿宋_GB2312" w:hAnsi="仿宋" w:eastAsia="仿宋_GB2312"/>
                <w:bCs/>
                <w:sz w:val="24"/>
                <w:szCs w:val="24"/>
              </w:rPr>
            </w:pPr>
            <w:r>
              <w:rPr>
                <w:rFonts w:hint="eastAsia" w:ascii="仿宋_GB2312" w:hAnsi="仿宋" w:eastAsia="仿宋_GB2312"/>
                <w:bCs/>
                <w:sz w:val="24"/>
                <w:szCs w:val="24"/>
              </w:rPr>
              <w:t>科教楼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vAlign w:val="center"/>
          </w:tcPr>
          <w:p>
            <w:pPr>
              <w:ind w:firstLine="200"/>
              <w:jc w:val="center"/>
              <w:rPr>
                <w:rFonts w:ascii="仿宋_GB2312" w:hAnsi="仿宋" w:eastAsia="仿宋_GB2312"/>
                <w:b/>
                <w:bCs/>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14：30-15:30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赛项说明会</w:t>
            </w:r>
          </w:p>
        </w:tc>
        <w:tc>
          <w:tcPr>
            <w:tcW w:w="1837" w:type="dxa"/>
          </w:tcPr>
          <w:p>
            <w:pPr>
              <w:jc w:val="center"/>
            </w:pPr>
            <w:r>
              <w:rPr>
                <w:rFonts w:hint="eastAsia" w:ascii="仿宋_GB2312" w:hAnsi="仿宋" w:eastAsia="仿宋_GB2312"/>
                <w:bCs/>
                <w:sz w:val="24"/>
                <w:szCs w:val="24"/>
              </w:rPr>
              <w:t>科教楼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vAlign w:val="center"/>
          </w:tcPr>
          <w:p>
            <w:pPr>
              <w:ind w:firstLine="200"/>
              <w:jc w:val="center"/>
              <w:rPr>
                <w:rFonts w:ascii="仿宋_GB2312" w:hAnsi="仿宋" w:eastAsia="仿宋_GB2312"/>
                <w:b/>
                <w:bCs/>
                <w:sz w:val="24"/>
                <w:szCs w:val="24"/>
              </w:rPr>
            </w:pPr>
          </w:p>
        </w:tc>
        <w:tc>
          <w:tcPr>
            <w:tcW w:w="2268"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15：30-16:20</w:t>
            </w:r>
          </w:p>
        </w:tc>
        <w:tc>
          <w:tcPr>
            <w:tcW w:w="3261"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领队会、场次抽检</w:t>
            </w:r>
          </w:p>
        </w:tc>
        <w:tc>
          <w:tcPr>
            <w:tcW w:w="1837" w:type="dxa"/>
          </w:tcPr>
          <w:p>
            <w:pPr>
              <w:jc w:val="center"/>
            </w:pPr>
            <w:r>
              <w:rPr>
                <w:rFonts w:hint="eastAsia" w:ascii="仿宋_GB2312" w:hAnsi="仿宋" w:eastAsia="仿宋_GB2312"/>
                <w:bCs/>
                <w:sz w:val="24"/>
                <w:szCs w:val="24"/>
              </w:rPr>
              <w:t>科教楼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vAlign w:val="center"/>
          </w:tcPr>
          <w:p>
            <w:pPr>
              <w:ind w:firstLine="200"/>
              <w:jc w:val="center"/>
              <w:rPr>
                <w:rFonts w:ascii="仿宋_GB2312" w:hAnsi="仿宋" w:eastAsia="仿宋_GB2312"/>
                <w:b/>
                <w:bCs/>
                <w:sz w:val="24"/>
                <w:szCs w:val="24"/>
              </w:rPr>
            </w:pPr>
          </w:p>
        </w:tc>
        <w:tc>
          <w:tcPr>
            <w:tcW w:w="2268"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16：30-20:30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熟悉赛场</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vAlign w:val="center"/>
          </w:tcPr>
          <w:p>
            <w:pPr>
              <w:ind w:firstLine="200"/>
              <w:jc w:val="center"/>
              <w:rPr>
                <w:rFonts w:ascii="仿宋_GB2312" w:hAnsi="仿宋" w:eastAsia="仿宋_GB2312"/>
                <w:b/>
                <w:bCs/>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21:00</w:t>
            </w:r>
          </w:p>
        </w:tc>
        <w:tc>
          <w:tcPr>
            <w:tcW w:w="3261"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封闭赛场</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restart"/>
            <w:vAlign w:val="center"/>
          </w:tcPr>
          <w:p>
            <w:pPr>
              <w:ind w:firstLine="200"/>
              <w:rPr>
                <w:rFonts w:ascii="仿宋_GB2312" w:hAnsi="仿宋" w:eastAsia="仿宋_GB2312"/>
                <w:sz w:val="24"/>
                <w:szCs w:val="24"/>
              </w:rPr>
            </w:pPr>
            <w:r>
              <w:rPr>
                <w:rFonts w:ascii="仿宋_GB2312" w:hAnsi="仿宋" w:eastAsia="仿宋_GB2312"/>
                <w:sz w:val="24"/>
                <w:szCs w:val="24"/>
              </w:rPr>
              <w:t>11</w:t>
            </w:r>
            <w:r>
              <w:rPr>
                <w:rFonts w:hint="eastAsia" w:ascii="仿宋_GB2312" w:hAnsi="仿宋" w:eastAsia="仿宋_GB2312"/>
                <w:sz w:val="24"/>
                <w:szCs w:val="24"/>
              </w:rPr>
              <w:t>月2</w:t>
            </w:r>
            <w:r>
              <w:rPr>
                <w:rFonts w:ascii="仿宋_GB2312" w:hAnsi="仿宋" w:eastAsia="仿宋_GB2312"/>
                <w:sz w:val="24"/>
                <w:szCs w:val="24"/>
              </w:rPr>
              <w:t>0</w:t>
            </w:r>
            <w:r>
              <w:rPr>
                <w:rFonts w:hint="eastAsia" w:ascii="仿宋_GB2312" w:hAnsi="仿宋" w:eastAsia="仿宋_GB2312"/>
                <w:sz w:val="24"/>
                <w:szCs w:val="24"/>
              </w:rPr>
              <w:t>日</w:t>
            </w:r>
          </w:p>
          <w:p>
            <w:pPr>
              <w:ind w:firstLine="200"/>
              <w:rPr>
                <w:rFonts w:ascii="仿宋_GB2312" w:hAnsi="仿宋" w:eastAsia="仿宋_GB2312"/>
                <w:b/>
                <w:bCs/>
                <w:sz w:val="24"/>
                <w:szCs w:val="24"/>
              </w:rPr>
            </w:pPr>
          </w:p>
        </w:tc>
        <w:tc>
          <w:tcPr>
            <w:tcW w:w="2268" w:type="dxa"/>
            <w:vAlign w:val="center"/>
          </w:tcPr>
          <w:p>
            <w:pPr>
              <w:ind w:firstLine="200"/>
              <w:jc w:val="center"/>
              <w:rPr>
                <w:rFonts w:ascii="仿宋_GB2312" w:hAnsi="仿宋" w:eastAsia="仿宋_GB2312"/>
                <w:b/>
                <w:bCs/>
                <w:sz w:val="24"/>
                <w:szCs w:val="24"/>
              </w:rPr>
            </w:pPr>
            <w:r>
              <w:rPr>
                <w:rFonts w:ascii="仿宋_GB2312" w:hAnsi="仿宋" w:eastAsia="仿宋_GB2312"/>
                <w:sz w:val="24"/>
                <w:szCs w:val="24"/>
              </w:rPr>
              <w:t>7</w:t>
            </w:r>
            <w:r>
              <w:rPr>
                <w:rFonts w:hint="eastAsia" w:ascii="仿宋_GB2312" w:hAnsi="仿宋" w:eastAsia="仿宋_GB2312"/>
                <w:sz w:val="24"/>
                <w:szCs w:val="24"/>
              </w:rPr>
              <w:t>:</w:t>
            </w:r>
            <w:r>
              <w:rPr>
                <w:rFonts w:ascii="仿宋_GB2312" w:hAnsi="仿宋" w:eastAsia="仿宋_GB2312"/>
                <w:sz w:val="24"/>
                <w:szCs w:val="24"/>
              </w:rPr>
              <w:t>3</w:t>
            </w:r>
            <w:r>
              <w:rPr>
                <w:rFonts w:hint="eastAsia" w:ascii="仿宋_GB2312" w:hAnsi="仿宋" w:eastAsia="仿宋_GB2312"/>
                <w:sz w:val="24"/>
                <w:szCs w:val="24"/>
              </w:rPr>
              <w:t>0-8:</w:t>
            </w:r>
            <w:r>
              <w:rPr>
                <w:rFonts w:ascii="仿宋_GB2312" w:hAnsi="仿宋" w:eastAsia="仿宋_GB2312"/>
                <w:sz w:val="24"/>
                <w:szCs w:val="24"/>
              </w:rPr>
              <w:t>0</w:t>
            </w:r>
            <w:r>
              <w:rPr>
                <w:rFonts w:hint="eastAsia" w:ascii="仿宋_GB2312" w:hAnsi="仿宋" w:eastAsia="仿宋_GB2312"/>
                <w:sz w:val="24"/>
                <w:szCs w:val="24"/>
              </w:rPr>
              <w:t>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抽签加密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8:00-11:00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正式比赛（第1场）</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11:00-12:00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参赛队退场及裁判评分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12:00-13:00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赛场恢复</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13:00-13:30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抽签加密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13:30-16:30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正式比赛（第2场）</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16:30-17:30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参赛队退场及裁判评分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vAlign w:val="center"/>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17:30-18:30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赛场恢复</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restart"/>
            <w:vAlign w:val="center"/>
          </w:tcPr>
          <w:p>
            <w:pPr>
              <w:ind w:firstLine="200"/>
              <w:rPr>
                <w:rFonts w:ascii="仿宋_GB2312" w:hAnsi="仿宋" w:eastAsia="仿宋_GB2312"/>
                <w:sz w:val="24"/>
                <w:szCs w:val="24"/>
              </w:rPr>
            </w:pPr>
            <w:r>
              <w:rPr>
                <w:rFonts w:ascii="仿宋_GB2312" w:hAnsi="仿宋" w:eastAsia="仿宋_GB2312"/>
                <w:sz w:val="24"/>
                <w:szCs w:val="24"/>
              </w:rPr>
              <w:t>11</w:t>
            </w:r>
            <w:r>
              <w:rPr>
                <w:rFonts w:hint="eastAsia" w:ascii="仿宋_GB2312" w:hAnsi="仿宋" w:eastAsia="仿宋_GB2312"/>
                <w:sz w:val="24"/>
                <w:szCs w:val="24"/>
              </w:rPr>
              <w:t>月</w:t>
            </w:r>
            <w:r>
              <w:rPr>
                <w:rFonts w:ascii="仿宋_GB2312" w:hAnsi="仿宋" w:eastAsia="仿宋_GB2312"/>
                <w:sz w:val="24"/>
                <w:szCs w:val="24"/>
              </w:rPr>
              <w:t>21</w:t>
            </w:r>
            <w:r>
              <w:rPr>
                <w:rFonts w:hint="eastAsia" w:ascii="仿宋_GB2312" w:hAnsi="仿宋" w:eastAsia="仿宋_GB2312"/>
                <w:sz w:val="24"/>
                <w:szCs w:val="24"/>
              </w:rPr>
              <w:t>日</w:t>
            </w:r>
          </w:p>
          <w:p>
            <w:pPr>
              <w:ind w:firstLine="200"/>
              <w:rPr>
                <w:rFonts w:ascii="仿宋_GB2312" w:hAnsi="仿宋" w:eastAsia="仿宋_GB2312"/>
                <w:b/>
                <w:bCs/>
                <w:sz w:val="24"/>
                <w:szCs w:val="24"/>
              </w:rPr>
            </w:pPr>
          </w:p>
        </w:tc>
        <w:tc>
          <w:tcPr>
            <w:tcW w:w="2268"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7:30-8:00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抽签加密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8:00-11:00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正式比赛（第3场）</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11:00-12:00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参赛队退场及裁判评分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12:00-13:00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赛场恢复</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13:00-13:30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抽签加密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13:30-16:30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正式比赛（第4场）</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16:30-17:30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参赛队退场及裁判评分</w:t>
            </w:r>
          </w:p>
        </w:tc>
        <w:tc>
          <w:tcPr>
            <w:tcW w:w="1837" w:type="dxa"/>
            <w:vAlign w:val="center"/>
          </w:tcPr>
          <w:p>
            <w:pPr>
              <w:ind w:firstLine="200"/>
              <w:jc w:val="center"/>
              <w:rPr>
                <w:rFonts w:ascii="仿宋_GB2312" w:hAnsi="仿宋" w:eastAsia="仿宋_GB2312"/>
                <w:b/>
                <w:bCs/>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vMerge w:val="continue"/>
          </w:tcPr>
          <w:p>
            <w:pPr>
              <w:ind w:firstLine="200"/>
              <w:jc w:val="center"/>
              <w:rPr>
                <w:rFonts w:ascii="仿宋_GB2312" w:hAnsi="仿宋" w:eastAsia="仿宋_GB2312"/>
                <w:sz w:val="24"/>
                <w:szCs w:val="24"/>
              </w:rPr>
            </w:pPr>
          </w:p>
        </w:tc>
        <w:tc>
          <w:tcPr>
            <w:tcW w:w="2268"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17:30-18:30</w:t>
            </w:r>
          </w:p>
        </w:tc>
        <w:tc>
          <w:tcPr>
            <w:tcW w:w="3261"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赛场恢复</w:t>
            </w:r>
          </w:p>
        </w:tc>
        <w:tc>
          <w:tcPr>
            <w:tcW w:w="1837" w:type="dxa"/>
            <w:vAlign w:val="center"/>
          </w:tcPr>
          <w:p>
            <w:pPr>
              <w:ind w:firstLine="200"/>
              <w:jc w:val="center"/>
              <w:rPr>
                <w:rFonts w:ascii="仿宋_GB2312" w:hAnsi="仿宋" w:eastAsia="仿宋_GB2312"/>
                <w:sz w:val="24"/>
                <w:szCs w:val="24"/>
              </w:rPr>
            </w:pPr>
            <w:r>
              <w:rPr>
                <w:rFonts w:hint="eastAsia" w:ascii="仿宋_GB2312" w:hAnsi="仿宋" w:eastAsia="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8" w:type="dxa"/>
          </w:tcPr>
          <w:p>
            <w:pPr>
              <w:ind w:firstLine="200"/>
              <w:jc w:val="center"/>
              <w:rPr>
                <w:rFonts w:ascii="仿宋_GB2312" w:hAnsi="仿宋" w:eastAsia="仿宋_GB2312"/>
                <w:b/>
                <w:sz w:val="24"/>
                <w:szCs w:val="24"/>
              </w:rPr>
            </w:pPr>
            <w:r>
              <w:rPr>
                <w:rFonts w:hint="eastAsia" w:ascii="仿宋_GB2312" w:hAnsi="仿宋" w:eastAsia="仿宋_GB2312"/>
                <w:b/>
                <w:sz w:val="24"/>
                <w:szCs w:val="24"/>
              </w:rPr>
              <w:t>备注</w:t>
            </w:r>
          </w:p>
        </w:tc>
        <w:tc>
          <w:tcPr>
            <w:tcW w:w="7366" w:type="dxa"/>
            <w:gridSpan w:val="3"/>
          </w:tcPr>
          <w:p>
            <w:pPr>
              <w:ind w:firstLine="200"/>
              <w:jc w:val="center"/>
              <w:rPr>
                <w:rFonts w:ascii="仿宋_GB2312" w:hAnsi="仿宋" w:eastAsia="仿宋_GB2312"/>
                <w:b/>
                <w:sz w:val="24"/>
                <w:szCs w:val="24"/>
              </w:rPr>
            </w:pPr>
            <w:r>
              <w:rPr>
                <w:rFonts w:hint="eastAsia" w:ascii="仿宋_GB2312" w:hAnsi="仿宋" w:eastAsia="仿宋_GB2312"/>
                <w:b/>
                <w:sz w:val="24"/>
                <w:szCs w:val="24"/>
              </w:rPr>
              <w:t>如报名参赛队数量过多，将适当调整比赛时间。</w:t>
            </w:r>
          </w:p>
        </w:tc>
      </w:tr>
    </w:tbl>
    <w:p>
      <w:pPr>
        <w:pStyle w:val="4"/>
        <w:pageBreakBefore w:val="0"/>
        <w:widowControl w:val="0"/>
        <w:kinsoku/>
        <w:wordWrap/>
        <w:overflowPunct/>
        <w:topLinePunct w:val="0"/>
        <w:autoSpaceDE/>
        <w:autoSpaceDN/>
        <w:bidi w:val="0"/>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六、竞赛内容</w:t>
      </w:r>
    </w:p>
    <w:p>
      <w:pPr>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eastAsia="仿宋_GB2312"/>
          <w:bCs/>
          <w:sz w:val="28"/>
          <w:szCs w:val="28"/>
        </w:rPr>
      </w:pPr>
      <w:r>
        <w:rPr>
          <w:rFonts w:hint="eastAsia" w:ascii="仿宋_GB2312" w:hAnsi="仿宋" w:eastAsia="仿宋_GB2312"/>
          <w:sz w:val="30"/>
          <w:szCs w:val="30"/>
        </w:rPr>
        <w:t>本赛项竞赛内容包括中药性状鉴别（中药识别、真伪鉴别）、中药显微鉴别、中药调剂（含审方理论考试）、中药炮制（含炮制理论考试）四个项目。各个项目涵盖的知识与技能、比赛时限及成绩比例见表1。</w:t>
      </w:r>
    </w:p>
    <w:p>
      <w:pPr>
        <w:adjustRightInd w:val="0"/>
        <w:snapToGrid w:val="0"/>
        <w:spacing w:line="32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表1  竞赛项目、知识与技能、时限及成绩比例</w:t>
      </w:r>
    </w:p>
    <w:tbl>
      <w:tblPr>
        <w:tblStyle w:val="9"/>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685"/>
        <w:gridCol w:w="2910"/>
        <w:gridCol w:w="164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77" w:type="dxa"/>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2685" w:type="dxa"/>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竞赛项目</w:t>
            </w:r>
          </w:p>
        </w:tc>
        <w:tc>
          <w:tcPr>
            <w:tcW w:w="2910" w:type="dxa"/>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涵盖的知识与技能</w:t>
            </w:r>
          </w:p>
        </w:tc>
        <w:tc>
          <w:tcPr>
            <w:tcW w:w="1641" w:type="dxa"/>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比赛时限</w:t>
            </w:r>
          </w:p>
        </w:tc>
        <w:tc>
          <w:tcPr>
            <w:tcW w:w="1134" w:type="dxa"/>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成绩</w:t>
            </w:r>
          </w:p>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7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26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中药性状鉴别</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（中药识别、真伪鉴别）</w:t>
            </w:r>
          </w:p>
        </w:tc>
        <w:tc>
          <w:tcPr>
            <w:tcW w:w="291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中药鉴定学知识</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中药性状鉴别技能</w:t>
            </w:r>
          </w:p>
        </w:tc>
        <w:tc>
          <w:tcPr>
            <w:tcW w:w="164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13分钟</w:t>
            </w:r>
          </w:p>
        </w:tc>
        <w:tc>
          <w:tcPr>
            <w:tcW w:w="1134"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7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26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中药显微鉴别</w:t>
            </w:r>
          </w:p>
        </w:tc>
        <w:tc>
          <w:tcPr>
            <w:tcW w:w="291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中药鉴定学知识</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中药显微鉴别技能</w:t>
            </w:r>
          </w:p>
        </w:tc>
        <w:tc>
          <w:tcPr>
            <w:tcW w:w="164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45分钟</w:t>
            </w:r>
          </w:p>
        </w:tc>
        <w:tc>
          <w:tcPr>
            <w:tcW w:w="1134"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7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26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中药调剂</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（含审方理论考试）</w:t>
            </w:r>
          </w:p>
        </w:tc>
        <w:tc>
          <w:tcPr>
            <w:tcW w:w="291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中药学、中药调剂学知识</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中药调剂操作技能</w:t>
            </w:r>
          </w:p>
        </w:tc>
        <w:tc>
          <w:tcPr>
            <w:tcW w:w="164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操作15分钟</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审方10分钟</w:t>
            </w:r>
          </w:p>
        </w:tc>
        <w:tc>
          <w:tcPr>
            <w:tcW w:w="1134"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7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2685" w:type="dxa"/>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中药炮制</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（含炮制理论考试）</w:t>
            </w:r>
          </w:p>
        </w:tc>
        <w:tc>
          <w:tcPr>
            <w:tcW w:w="291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中药炮制学知识</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饮片炒法、炙法操作技能</w:t>
            </w:r>
          </w:p>
        </w:tc>
        <w:tc>
          <w:tcPr>
            <w:tcW w:w="164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操作20分钟</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理论5分钟</w:t>
            </w:r>
          </w:p>
        </w:tc>
        <w:tc>
          <w:tcPr>
            <w:tcW w:w="1134"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13" w:type="dxa"/>
            <w:gridSpan w:val="4"/>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总计</w:t>
            </w:r>
          </w:p>
        </w:tc>
        <w:tc>
          <w:tcPr>
            <w:tcW w:w="1134"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100%</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ascii="楷体_GB2312" w:hAnsi="仿宋" w:eastAsia="楷体_GB2312"/>
          <w:sz w:val="30"/>
          <w:szCs w:val="30"/>
        </w:rPr>
      </w:pPr>
      <w:r>
        <w:rPr>
          <w:rFonts w:hint="eastAsia" w:ascii="楷体_GB2312" w:hAnsi="仿宋" w:eastAsia="楷体_GB2312"/>
          <w:sz w:val="30"/>
          <w:szCs w:val="30"/>
        </w:rPr>
        <w:t>（一）中药性状鉴别（中药识别、真伪鉴别）（</w:t>
      </w:r>
      <w:r>
        <w:rPr>
          <w:rFonts w:ascii="楷体_GB2312" w:hAnsi="仿宋" w:eastAsia="楷体_GB2312"/>
          <w:sz w:val="30"/>
          <w:szCs w:val="30"/>
        </w:rPr>
        <w:t>2</w:t>
      </w:r>
      <w:r>
        <w:rPr>
          <w:rFonts w:hint="eastAsia" w:ascii="楷体_GB2312" w:hAnsi="仿宋" w:eastAsia="楷体_GB2312"/>
          <w:sz w:val="30"/>
          <w:szCs w:val="30"/>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本项目包括中药识别、真伪鉴别两部分内容。比赛时，参赛选手须对给出的</w:t>
      </w:r>
      <w:r>
        <w:rPr>
          <w:rFonts w:ascii="仿宋_GB2312" w:hAnsi="仿宋" w:eastAsia="仿宋_GB2312"/>
          <w:sz w:val="30"/>
          <w:szCs w:val="30"/>
        </w:rPr>
        <w:t>20味中药材或饮片进行识别，并写出品名及主要功效；同时,须对给出的10味中药材或饮片进行真伪鉴别，判断是真品还是伪品。比赛规定时限13分钟。</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1.中药识别品种</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ascii="仿宋_GB2312" w:eastAsia="仿宋_GB2312"/>
          <w:sz w:val="28"/>
          <w:szCs w:val="28"/>
        </w:rPr>
      </w:pPr>
      <w:r>
        <w:rPr>
          <w:rFonts w:hint="eastAsia" w:ascii="仿宋_GB2312" w:hAnsi="仿宋" w:eastAsia="仿宋_GB2312"/>
          <w:sz w:val="30"/>
          <w:szCs w:val="30"/>
        </w:rPr>
        <w:t>竞赛品种范围为《中国药典》</w:t>
      </w:r>
      <w:r>
        <w:rPr>
          <w:rFonts w:ascii="仿宋_GB2312" w:hAnsi="仿宋" w:eastAsia="仿宋_GB2312"/>
          <w:sz w:val="30"/>
          <w:szCs w:val="30"/>
        </w:rPr>
        <w:t>2020</w:t>
      </w:r>
      <w:r>
        <w:rPr>
          <w:rFonts w:hint="eastAsia" w:ascii="仿宋_GB2312" w:hAnsi="仿宋" w:eastAsia="仿宋_GB2312"/>
          <w:sz w:val="30"/>
          <w:szCs w:val="30"/>
        </w:rPr>
        <w:t>年版一部收载的常用中药材及饮片350种，见表2。</w:t>
      </w:r>
    </w:p>
    <w:p>
      <w:pPr>
        <w:adjustRightInd w:val="0"/>
        <w:snapToGrid w:val="0"/>
        <w:spacing w:line="32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表2  中药识别品种范围</w:t>
      </w:r>
    </w:p>
    <w:tbl>
      <w:tblPr>
        <w:tblStyle w:val="9"/>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8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类别</w:t>
            </w:r>
          </w:p>
        </w:tc>
        <w:tc>
          <w:tcPr>
            <w:tcW w:w="8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品种名称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根及根茎类中药</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（115种）</w:t>
            </w:r>
          </w:p>
        </w:tc>
        <w:tc>
          <w:tcPr>
            <w:tcW w:w="8265"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细辛、狗脊、绵马贯众、大黄、何首乌、牛膝、太子参、威灵仙、制川乌、附子、白芍、黄连、防己、延胡索、板蓝根、甘草、黄芪、人参、红参、西洋参、三七、白芷、当归、前胡、川芎、防风、柴胡、龙胆、紫草、丹参、黄芩、玄参、地黄、熟地黄、巴戟天、桔梗、党参、木香、白术、苍术、泽泻、法半夏、姜半夏、石菖蒲、百部、川贝母、郁金、天麻、虎杖、川牛膝、银柴胡、白头翁、制草乌、赤芍、升麻、北豆根、苦参、山豆根、葛根、北沙参、白薇、天花粉、南沙参、紫菀、三棱、制天南星、浙贝母、黄精、玉竹、天冬、麦冬、知母、山药、仙茅、莪术、姜黄、远志、拳参、白蔹、独活、羌活、藁本、秦艽、漏芦、香附、千年健、高良姜、胡黄连、茜草、续断、射干、芦根、干姜、重楼、土茯苓、骨碎补、白附子、乌药、白前、徐长卿、商陆、山慈菇、白及、金果榄、红景天、白茅根、百合、薤白、甘遂、地榆、麻黄根、制何首乌、炙黄芪、绵马贯众炭、炙甘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皮类、茎木类中药</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（32种）</w:t>
            </w:r>
          </w:p>
        </w:tc>
        <w:tc>
          <w:tcPr>
            <w:tcW w:w="8265"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苏木、钩藤、槲寄生、川木通、降香、通草、大血藤、鸡血藤、忍冬藤、海风藤、青风藤、桂枝、桑枝、牡丹皮、厚朴、肉桂、杜仲、黄柏、白鲜皮、秦皮、香加皮、地骨皮、合欢皮、桑白皮、首乌藤、皂角刺、木通、络石藤、灯心草、竹茹、苦楝皮、五加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花、叶类</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（26种）</w:t>
            </w:r>
          </w:p>
        </w:tc>
        <w:tc>
          <w:tcPr>
            <w:tcW w:w="8265"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淫羊藿、大青叶、番泻叶、石韦、枇杷叶、紫苏叶、罗布麻叶、桑叶、辛夷、丁香、金银花、款冬花、红花、合欢花、旋覆花、菊花、蒲黄、密蒙花、荷叶、侧柏叶、艾叶、玫瑰花、野菊花、谷精草、槐花、月季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果实、种子类中药</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（79种）</w:t>
            </w:r>
          </w:p>
        </w:tc>
        <w:tc>
          <w:tcPr>
            <w:tcW w:w="8265"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五味子、木瓜、山楂、苦杏仁、决明子、补骨脂、枳壳、吴茱萸、小茴香、山茱萸、连翘、枸杞子、栀子、瓜蒌、槟榔、砂仁、豆蔻、葶苈子、桃仁、火麻仁、郁李仁、乌梅、金樱子、沙苑子、枳实、陈皮、酸枣仁、使君子、蛇床子、菟丝子、牵牛子、夏枯草、鹤虱、王不留行、肉豆蔻、芥子、覆盆子、槐角、马兜铃、地肤子、化橘红、鸦胆子、胡芦巴、白果、柏子仁、女贞子、蔓荆子、韭菜子、牛蒡子、大腹皮、草果、草豆蔻、益智、胡椒、蒺藜、佛手、胖大海、薏苡仁、青葙子、车前子、莱菔子、紫苏子、青皮、川楝子、千金子、诃子、瓜蒌皮、瓜蒌子、苍耳子、芡实、罗汉果、丝瓜络、莲子、白扁豆、木鳖子、青果、焦槟榔、炒瓜蒌子、焦栀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全草类</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（37种）</w:t>
            </w:r>
          </w:p>
        </w:tc>
        <w:tc>
          <w:tcPr>
            <w:tcW w:w="8265"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麻黄、金钱草、广藿香、荆芥、车前草、薄荷、穿心莲、青蒿、石斛、伸筋草、木贼、紫花地丁、半枝莲、益母草、泽兰、香薷、肉苁蓉、茵陈、淡竹叶、佩兰、豨莶草、瞿麦、半边莲、锁阳、蒲公英、马齿苋、小蓟、紫苏梗、垂盆草、萹蓄、鱼腥草、仙鹤草、广金钱草、墨旱莲、荆芥穗、马鞭草、地锦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其他类中药（18种）</w:t>
            </w:r>
          </w:p>
        </w:tc>
        <w:tc>
          <w:tcPr>
            <w:tcW w:w="8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茯苓、猪苓、雷丸、灵芝、海藻、乳香、没药、血竭、青黛、儿茶、五倍子、海金沙、芦荟、冰片、昆布、马勃、冬虫夏草、茯苓皮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动物药类（29种）</w:t>
            </w:r>
          </w:p>
        </w:tc>
        <w:tc>
          <w:tcPr>
            <w:tcW w:w="8265"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石决明、珍珠、全蝎、土鳖虫、蛤蚧、金钱白花蛇、蕲蛇、乌梢蛇、鹿茸、羚羊角、地龙、水蛭、牡蛎、瓦楞子、蛤壳、僵蚕、龟甲、鳖甲、海螵蛸、蜈蚣、桑螵蛸、鹿角、水牛角、珍珠母、蝉蜕、蜂房、鸡内金、穿山甲、阿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矿物药类（14种）</w:t>
            </w:r>
          </w:p>
        </w:tc>
        <w:tc>
          <w:tcPr>
            <w:tcW w:w="8265"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自然铜、滑石、石膏、磁石、赭石、芒硝、玄明粉、白矾、朱砂、赤石脂、青礞石、硫黄、滑石粉、煅石膏</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 xml:space="preserve">2.中药真伪鉴别品种  </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竞赛品种范围为80味中药材及其饮片，见表3。</w:t>
      </w:r>
    </w:p>
    <w:p>
      <w:pPr>
        <w:adjustRightInd w:val="0"/>
        <w:snapToGrid w:val="0"/>
        <w:spacing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表3  中药真伪鉴别品种范围</w:t>
      </w:r>
    </w:p>
    <w:tbl>
      <w:tblPr>
        <w:tblStyle w:val="9"/>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708"/>
        <w:gridCol w:w="2457"/>
        <w:gridCol w:w="88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985" w:type="dxa"/>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品种</w:t>
            </w:r>
          </w:p>
        </w:tc>
        <w:tc>
          <w:tcPr>
            <w:tcW w:w="708" w:type="dxa"/>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2457" w:type="dxa"/>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品种</w:t>
            </w:r>
          </w:p>
        </w:tc>
        <w:tc>
          <w:tcPr>
            <w:tcW w:w="885" w:type="dxa"/>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2775" w:type="dxa"/>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人参与伪品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28</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天麻与伪品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55</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川贝母与伪品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大黄与伪品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29</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黄芪与伪品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56</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柴胡与伪品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西洋参与伪品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延胡索与伪品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57</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山药与伪品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半夏与伪品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31</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羌活与伪品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58</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牛膝与伪品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黄精与伪品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32</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木香与伪品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59</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龙胆与伪品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当归与伪品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33</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白术与伪品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60</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制川乌与伪品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天花粉与伪品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34</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附子与伪品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61</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桔梗与伪品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葛根与伪品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35</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防风与伪品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62</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苍术与伪品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鸡血藤与伪品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36</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槲寄生与伪品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63</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海风藤与伪品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皂角刺与伪品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37</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通草与伪品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64</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地骨皮与伪品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11</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厚朴与伪品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38</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防己与伪品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65</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金银花与伪品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12</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酸枣仁与伪品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39</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小茴香与伪品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66</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紫苏子与伪品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13</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桃仁与伪品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40</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菟丝子与伪品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67</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五味子与伪品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14</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枳实与伪品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41</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车前子与伪品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68</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吴茱萸与伪品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15</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枳壳与伪品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42</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化橘红与伪品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69</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麻黄与伪品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16</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广藿香与伪品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43</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石斛与伪品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70</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泽兰与伪品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17</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金钱草与伪品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44</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茯苓与伪品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71</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猪苓与伪品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18</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海金沙与伪品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45</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冬虫夏草与伪品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72</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补骨脂与伪品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19</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沙苑子与伪品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46</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土鳖虫与伪品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73</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绵马贯众与伪品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20</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威灵仙与伪品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47</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山豆根与伪品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74</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银柴胡与伪品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21</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麦冬与伪品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48</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茜草与伪品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75</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石菖蒲与伪品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22</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乌药与伪品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49</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白及与伪品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76</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仙茅与伪品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23</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川牛膝与伪品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50</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黄柏与伪品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77</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肉桂与伪品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24</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五加皮与伪品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51</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砂仁与伪品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78</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雷丸与伪品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25</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罗布麻叶与伪品 </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52</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蛤蚧与伪品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79</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丹参与伪品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26</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石决明与伪品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53</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金钱白花蛇与伪品</w:t>
            </w:r>
          </w:p>
        </w:tc>
        <w:tc>
          <w:tcPr>
            <w:tcW w:w="885"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80</w:t>
            </w: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升麻与伪品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7"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27</w:t>
            </w:r>
          </w:p>
        </w:tc>
        <w:tc>
          <w:tcPr>
            <w:tcW w:w="1985"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西红花与伪品</w:t>
            </w:r>
          </w:p>
        </w:tc>
        <w:tc>
          <w:tcPr>
            <w:tcW w:w="70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54</w:t>
            </w:r>
          </w:p>
        </w:tc>
        <w:tc>
          <w:tcPr>
            <w:tcW w:w="2457"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鹿茸与伪品</w:t>
            </w:r>
          </w:p>
        </w:tc>
        <w:tc>
          <w:tcPr>
            <w:tcW w:w="885"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2775" w:type="dxa"/>
            <w:vAlign w:val="center"/>
          </w:tcPr>
          <w:p>
            <w:pPr>
              <w:adjustRightInd w:val="0"/>
              <w:snapToGrid w:val="0"/>
              <w:spacing w:line="340" w:lineRule="exact"/>
              <w:jc w:val="left"/>
              <w:rPr>
                <w:rFonts w:ascii="仿宋_GB2312" w:hAnsi="仿宋_GB2312" w:eastAsia="仿宋_GB2312" w:cs="仿宋_GB2312"/>
                <w:bCs/>
                <w:sz w:val="24"/>
                <w:szCs w:val="24"/>
              </w:rPr>
            </w:pPr>
          </w:p>
        </w:tc>
      </w:tr>
    </w:tbl>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楷体_GB2312" w:hAnsi="仿宋" w:eastAsia="楷体_GB2312"/>
          <w:sz w:val="30"/>
          <w:szCs w:val="30"/>
        </w:rPr>
      </w:pPr>
      <w:r>
        <w:rPr>
          <w:rFonts w:hint="eastAsia" w:ascii="楷体_GB2312" w:hAnsi="仿宋" w:eastAsia="楷体_GB2312"/>
          <w:sz w:val="30"/>
          <w:szCs w:val="30"/>
        </w:rPr>
        <w:t>（二）中药显微鉴别（20%）</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ascii="仿宋_GB2312" w:eastAsia="仿宋_GB2312"/>
          <w:b/>
          <w:bCs/>
          <w:sz w:val="24"/>
        </w:rPr>
      </w:pPr>
      <w:r>
        <w:rPr>
          <w:rFonts w:hint="eastAsia" w:ascii="仿宋_GB2312" w:hAnsi="仿宋" w:eastAsia="仿宋_GB2312"/>
          <w:sz w:val="30"/>
          <w:szCs w:val="30"/>
        </w:rPr>
        <w:t>本项目取</w:t>
      </w:r>
      <w:r>
        <w:rPr>
          <w:rFonts w:ascii="仿宋_GB2312" w:hAnsi="仿宋" w:eastAsia="仿宋_GB2312"/>
          <w:sz w:val="30"/>
          <w:szCs w:val="30"/>
        </w:rPr>
        <w:t>2味常用中药粉末，等量混合在一起，参赛选手须用显微镜鉴别出此混合粉末具体是哪两种中药。比赛时，要求参赛选手按规定操作进行显微制片、显微观察、绘出主要的显微鉴别特征图，描述其特征，写出2味粉末药的鉴定结论及鉴定理由。比赛规定时限45分钟。</w:t>
      </w:r>
      <w:r>
        <w:rPr>
          <w:rFonts w:hint="eastAsia" w:ascii="仿宋_GB2312" w:hAnsi="仿宋" w:eastAsia="仿宋_GB2312"/>
          <w:sz w:val="30"/>
          <w:szCs w:val="30"/>
        </w:rPr>
        <w:t>中药显微鉴别品种范围为35味常用中药，见表4。</w:t>
      </w:r>
    </w:p>
    <w:p>
      <w:pPr>
        <w:adjustRightInd w:val="0"/>
        <w:snapToGrid w:val="0"/>
        <w:spacing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表4  中药显微鉴别品种范围</w:t>
      </w:r>
    </w:p>
    <w:tbl>
      <w:tblPr>
        <w:tblStyle w:val="9"/>
        <w:tblW w:w="9244"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794"/>
        <w:gridCol w:w="1005"/>
        <w:gridCol w:w="1955"/>
        <w:gridCol w:w="847"/>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 w:type="dxa"/>
            <w:vAlign w:val="center"/>
          </w:tcPr>
          <w:p>
            <w:pPr>
              <w:adjustRightInd w:val="0"/>
              <w:snapToGrid w:val="0"/>
              <w:spacing w:line="340" w:lineRule="exact"/>
              <w:jc w:val="both"/>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794" w:type="dxa"/>
            <w:vAlign w:val="center"/>
          </w:tcPr>
          <w:p>
            <w:pPr>
              <w:adjustRightInd w:val="0"/>
              <w:snapToGrid w:val="0"/>
              <w:spacing w:line="340" w:lineRule="exact"/>
              <w:jc w:val="both"/>
              <w:rPr>
                <w:rFonts w:hint="eastAsia" w:ascii="黑体" w:hAnsi="黑体" w:eastAsia="黑体" w:cs="黑体"/>
                <w:b w:val="0"/>
                <w:bCs/>
                <w:sz w:val="24"/>
                <w:szCs w:val="24"/>
              </w:rPr>
            </w:pPr>
            <w:r>
              <w:rPr>
                <w:rFonts w:hint="eastAsia" w:ascii="黑体" w:hAnsi="黑体" w:eastAsia="黑体" w:cs="黑体"/>
                <w:b w:val="0"/>
                <w:bCs/>
                <w:sz w:val="24"/>
                <w:szCs w:val="24"/>
              </w:rPr>
              <w:t>品种</w:t>
            </w:r>
          </w:p>
        </w:tc>
        <w:tc>
          <w:tcPr>
            <w:tcW w:w="1005" w:type="dxa"/>
            <w:vAlign w:val="center"/>
          </w:tcPr>
          <w:p>
            <w:pPr>
              <w:adjustRightInd w:val="0"/>
              <w:snapToGrid w:val="0"/>
              <w:spacing w:line="340" w:lineRule="exact"/>
              <w:jc w:val="both"/>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955" w:type="dxa"/>
            <w:vAlign w:val="center"/>
          </w:tcPr>
          <w:p>
            <w:pPr>
              <w:adjustRightInd w:val="0"/>
              <w:snapToGrid w:val="0"/>
              <w:spacing w:line="340" w:lineRule="exact"/>
              <w:jc w:val="both"/>
              <w:rPr>
                <w:rFonts w:hint="eastAsia" w:ascii="黑体" w:hAnsi="黑体" w:eastAsia="黑体" w:cs="黑体"/>
                <w:b w:val="0"/>
                <w:bCs/>
                <w:sz w:val="24"/>
                <w:szCs w:val="24"/>
              </w:rPr>
            </w:pPr>
            <w:r>
              <w:rPr>
                <w:rFonts w:hint="eastAsia" w:ascii="黑体" w:hAnsi="黑体" w:eastAsia="黑体" w:cs="黑体"/>
                <w:b w:val="0"/>
                <w:bCs/>
                <w:sz w:val="24"/>
                <w:szCs w:val="24"/>
              </w:rPr>
              <w:t>品种</w:t>
            </w:r>
          </w:p>
        </w:tc>
        <w:tc>
          <w:tcPr>
            <w:tcW w:w="847" w:type="dxa"/>
            <w:vAlign w:val="center"/>
          </w:tcPr>
          <w:p>
            <w:pPr>
              <w:adjustRightInd w:val="0"/>
              <w:snapToGrid w:val="0"/>
              <w:spacing w:line="340" w:lineRule="exact"/>
              <w:jc w:val="both"/>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2580" w:type="dxa"/>
            <w:vAlign w:val="center"/>
          </w:tcPr>
          <w:p>
            <w:pPr>
              <w:adjustRightInd w:val="0"/>
              <w:snapToGrid w:val="0"/>
              <w:spacing w:line="340" w:lineRule="exact"/>
              <w:jc w:val="both"/>
              <w:rPr>
                <w:rFonts w:hint="eastAsia" w:ascii="黑体" w:hAnsi="黑体" w:eastAsia="黑体" w:cs="黑体"/>
                <w:b w:val="0"/>
                <w:bCs/>
                <w:sz w:val="24"/>
                <w:szCs w:val="24"/>
              </w:rPr>
            </w:pPr>
            <w:r>
              <w:rPr>
                <w:rFonts w:hint="eastAsia" w:ascii="黑体" w:hAnsi="黑体" w:eastAsia="黑体" w:cs="黑体"/>
                <w:b w:val="0"/>
                <w:bCs/>
                <w:sz w:val="24"/>
                <w:szCs w:val="24"/>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794"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大黄</w:t>
            </w:r>
          </w:p>
        </w:tc>
        <w:tc>
          <w:tcPr>
            <w:tcW w:w="100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13</w:t>
            </w:r>
          </w:p>
        </w:tc>
        <w:tc>
          <w:tcPr>
            <w:tcW w:w="195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牡丹皮</w:t>
            </w:r>
          </w:p>
        </w:tc>
        <w:tc>
          <w:tcPr>
            <w:tcW w:w="847"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25</w:t>
            </w:r>
          </w:p>
        </w:tc>
        <w:tc>
          <w:tcPr>
            <w:tcW w:w="2580"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五味子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1794"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黄连（味连）</w:t>
            </w:r>
          </w:p>
        </w:tc>
        <w:tc>
          <w:tcPr>
            <w:tcW w:w="100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14</w:t>
            </w:r>
          </w:p>
        </w:tc>
        <w:tc>
          <w:tcPr>
            <w:tcW w:w="195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厚朴</w:t>
            </w:r>
          </w:p>
        </w:tc>
        <w:tc>
          <w:tcPr>
            <w:tcW w:w="847"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26</w:t>
            </w:r>
          </w:p>
        </w:tc>
        <w:tc>
          <w:tcPr>
            <w:tcW w:w="2580"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补骨脂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794"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甘草</w:t>
            </w:r>
          </w:p>
        </w:tc>
        <w:tc>
          <w:tcPr>
            <w:tcW w:w="100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15</w:t>
            </w:r>
          </w:p>
        </w:tc>
        <w:tc>
          <w:tcPr>
            <w:tcW w:w="195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肉桂</w:t>
            </w:r>
          </w:p>
        </w:tc>
        <w:tc>
          <w:tcPr>
            <w:tcW w:w="847"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27</w:t>
            </w:r>
          </w:p>
        </w:tc>
        <w:tc>
          <w:tcPr>
            <w:tcW w:w="2580"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小茴香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1794"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人参</w:t>
            </w:r>
          </w:p>
        </w:tc>
        <w:tc>
          <w:tcPr>
            <w:tcW w:w="100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16</w:t>
            </w:r>
          </w:p>
        </w:tc>
        <w:tc>
          <w:tcPr>
            <w:tcW w:w="195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黄柏</w:t>
            </w:r>
          </w:p>
        </w:tc>
        <w:tc>
          <w:tcPr>
            <w:tcW w:w="847"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28</w:t>
            </w:r>
          </w:p>
        </w:tc>
        <w:tc>
          <w:tcPr>
            <w:tcW w:w="2580"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槟榔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1794"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当归</w:t>
            </w:r>
          </w:p>
        </w:tc>
        <w:tc>
          <w:tcPr>
            <w:tcW w:w="100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17</w:t>
            </w:r>
          </w:p>
        </w:tc>
        <w:tc>
          <w:tcPr>
            <w:tcW w:w="195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大青叶</w:t>
            </w:r>
          </w:p>
        </w:tc>
        <w:tc>
          <w:tcPr>
            <w:tcW w:w="847"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29</w:t>
            </w:r>
          </w:p>
        </w:tc>
        <w:tc>
          <w:tcPr>
            <w:tcW w:w="2580"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麻黄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c>
          <w:tcPr>
            <w:tcW w:w="1794"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黄芩</w:t>
            </w:r>
          </w:p>
        </w:tc>
        <w:tc>
          <w:tcPr>
            <w:tcW w:w="100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18</w:t>
            </w:r>
          </w:p>
        </w:tc>
        <w:tc>
          <w:tcPr>
            <w:tcW w:w="195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番泻叶</w:t>
            </w:r>
          </w:p>
        </w:tc>
        <w:tc>
          <w:tcPr>
            <w:tcW w:w="847"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c>
          <w:tcPr>
            <w:tcW w:w="2580"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薄荷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w:t>
            </w:r>
          </w:p>
        </w:tc>
        <w:tc>
          <w:tcPr>
            <w:tcW w:w="1794"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白术</w:t>
            </w:r>
          </w:p>
        </w:tc>
        <w:tc>
          <w:tcPr>
            <w:tcW w:w="100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19</w:t>
            </w:r>
          </w:p>
        </w:tc>
        <w:tc>
          <w:tcPr>
            <w:tcW w:w="195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丁香</w:t>
            </w:r>
          </w:p>
        </w:tc>
        <w:tc>
          <w:tcPr>
            <w:tcW w:w="847"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31</w:t>
            </w:r>
          </w:p>
        </w:tc>
        <w:tc>
          <w:tcPr>
            <w:tcW w:w="2580"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穿心莲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w:t>
            </w:r>
          </w:p>
        </w:tc>
        <w:tc>
          <w:tcPr>
            <w:tcW w:w="1794"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半夏</w:t>
            </w:r>
          </w:p>
        </w:tc>
        <w:tc>
          <w:tcPr>
            <w:tcW w:w="100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20</w:t>
            </w:r>
          </w:p>
        </w:tc>
        <w:tc>
          <w:tcPr>
            <w:tcW w:w="195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洋金花</w:t>
            </w:r>
          </w:p>
        </w:tc>
        <w:tc>
          <w:tcPr>
            <w:tcW w:w="847"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32</w:t>
            </w:r>
          </w:p>
        </w:tc>
        <w:tc>
          <w:tcPr>
            <w:tcW w:w="2580"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猪苓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w:t>
            </w:r>
          </w:p>
        </w:tc>
        <w:tc>
          <w:tcPr>
            <w:tcW w:w="1794"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浙贝母</w:t>
            </w:r>
          </w:p>
        </w:tc>
        <w:tc>
          <w:tcPr>
            <w:tcW w:w="100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21</w:t>
            </w:r>
          </w:p>
        </w:tc>
        <w:tc>
          <w:tcPr>
            <w:tcW w:w="195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金银花</w:t>
            </w:r>
          </w:p>
        </w:tc>
        <w:tc>
          <w:tcPr>
            <w:tcW w:w="847"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33</w:t>
            </w:r>
          </w:p>
        </w:tc>
        <w:tc>
          <w:tcPr>
            <w:tcW w:w="2580"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茯苓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c>
          <w:tcPr>
            <w:tcW w:w="1794"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天花粉</w:t>
            </w:r>
          </w:p>
        </w:tc>
        <w:tc>
          <w:tcPr>
            <w:tcW w:w="100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22</w:t>
            </w:r>
          </w:p>
        </w:tc>
        <w:tc>
          <w:tcPr>
            <w:tcW w:w="195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红花</w:t>
            </w:r>
          </w:p>
        </w:tc>
        <w:tc>
          <w:tcPr>
            <w:tcW w:w="847"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34</w:t>
            </w:r>
          </w:p>
        </w:tc>
        <w:tc>
          <w:tcPr>
            <w:tcW w:w="2580"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珍珠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11</w:t>
            </w:r>
          </w:p>
        </w:tc>
        <w:tc>
          <w:tcPr>
            <w:tcW w:w="1794"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黄芪</w:t>
            </w:r>
          </w:p>
        </w:tc>
        <w:tc>
          <w:tcPr>
            <w:tcW w:w="100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23</w:t>
            </w:r>
          </w:p>
        </w:tc>
        <w:tc>
          <w:tcPr>
            <w:tcW w:w="195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山茱萸</w:t>
            </w:r>
          </w:p>
        </w:tc>
        <w:tc>
          <w:tcPr>
            <w:tcW w:w="847"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35</w:t>
            </w:r>
          </w:p>
        </w:tc>
        <w:tc>
          <w:tcPr>
            <w:tcW w:w="2580"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石膏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63"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12</w:t>
            </w:r>
          </w:p>
        </w:tc>
        <w:tc>
          <w:tcPr>
            <w:tcW w:w="1794"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川贝母（松贝或青贝）</w:t>
            </w:r>
          </w:p>
        </w:tc>
        <w:tc>
          <w:tcPr>
            <w:tcW w:w="100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24</w:t>
            </w:r>
          </w:p>
        </w:tc>
        <w:tc>
          <w:tcPr>
            <w:tcW w:w="1955" w:type="dxa"/>
            <w:vAlign w:val="center"/>
          </w:tcPr>
          <w:p>
            <w:pPr>
              <w:adjustRightInd w:val="0"/>
              <w:snapToGrid w:val="0"/>
              <w:spacing w:line="340" w:lineRule="exact"/>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砂仁</w:t>
            </w:r>
          </w:p>
        </w:tc>
        <w:tc>
          <w:tcPr>
            <w:tcW w:w="847" w:type="dxa"/>
            <w:vAlign w:val="center"/>
          </w:tcPr>
          <w:p>
            <w:pPr>
              <w:adjustRightInd w:val="0"/>
              <w:snapToGrid w:val="0"/>
              <w:spacing w:line="340" w:lineRule="exact"/>
              <w:jc w:val="both"/>
              <w:rPr>
                <w:rFonts w:ascii="仿宋_GB2312" w:hAnsi="仿宋_GB2312" w:eastAsia="仿宋_GB2312" w:cs="仿宋_GB2312"/>
                <w:bCs/>
                <w:sz w:val="24"/>
                <w:szCs w:val="24"/>
              </w:rPr>
            </w:pPr>
          </w:p>
        </w:tc>
        <w:tc>
          <w:tcPr>
            <w:tcW w:w="2580" w:type="dxa"/>
            <w:vAlign w:val="center"/>
          </w:tcPr>
          <w:p>
            <w:pPr>
              <w:adjustRightInd w:val="0"/>
              <w:snapToGrid w:val="0"/>
              <w:spacing w:line="340" w:lineRule="exact"/>
              <w:jc w:val="both"/>
              <w:rPr>
                <w:rFonts w:ascii="仿宋_GB2312" w:hAnsi="仿宋_GB2312" w:eastAsia="仿宋_GB2312" w:cs="仿宋_GB2312"/>
                <w:bCs/>
                <w:sz w:val="24"/>
                <w:szCs w:val="24"/>
              </w:rPr>
            </w:pPr>
          </w:p>
        </w:tc>
      </w:tr>
    </w:tbl>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楷体_GB2312" w:hAnsi="仿宋" w:eastAsia="楷体_GB2312"/>
          <w:sz w:val="30"/>
          <w:szCs w:val="30"/>
        </w:rPr>
      </w:pPr>
      <w:r>
        <w:rPr>
          <w:rFonts w:hint="eastAsia" w:ascii="楷体_GB2312" w:hAnsi="仿宋" w:eastAsia="楷体_GB2312"/>
          <w:sz w:val="30"/>
          <w:szCs w:val="30"/>
        </w:rPr>
        <w:t>（三）中药调剂（</w:t>
      </w:r>
      <w:r>
        <w:rPr>
          <w:rFonts w:ascii="楷体_GB2312" w:hAnsi="仿宋" w:eastAsia="楷体_GB2312"/>
          <w:sz w:val="30"/>
          <w:szCs w:val="30"/>
        </w:rPr>
        <w:t>3</w:t>
      </w:r>
      <w:r>
        <w:rPr>
          <w:rFonts w:hint="eastAsia" w:ascii="楷体_GB2312" w:hAnsi="仿宋" w:eastAsia="楷体_GB2312"/>
          <w:sz w:val="30"/>
          <w:szCs w:val="30"/>
        </w:rPr>
        <w:t>0%）</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本项目包括中药调剂操作、审方理论考试两部分内容。</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仿宋_GB2312" w:hAnsi="仿宋" w:eastAsia="仿宋_GB2312"/>
          <w:sz w:val="30"/>
          <w:szCs w:val="30"/>
        </w:rPr>
      </w:pPr>
      <w:r>
        <w:rPr>
          <w:rFonts w:ascii="仿宋_GB2312" w:hAnsi="仿宋" w:eastAsia="仿宋_GB2312"/>
          <w:sz w:val="30"/>
          <w:szCs w:val="30"/>
        </w:rPr>
        <w:t>1.中药调剂操作</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本项目采取无药斗抓药方式进行，处方饮片分别装在相同规格的不同药盒内，随机摆放在调剂台正前方，药盒上不标注饮片名称。比赛时，参赛选手须在规定时间内，按照处方笺上的饮片名，从摆放的</w:t>
      </w:r>
      <w:r>
        <w:rPr>
          <w:rFonts w:ascii="仿宋_GB2312" w:hAnsi="仿宋" w:eastAsia="仿宋_GB2312"/>
          <w:sz w:val="30"/>
          <w:szCs w:val="30"/>
        </w:rPr>
        <w:t>12味中药饮片（其中2味是易混淆的干扰品）中，调配10味×3付处方中药。要求调配操作规范，剂量准确，脚注处理合理，包装美观牢固、整齐规范。由于比赛时间的限制，计价与捣碎两项操作由工作人员完成，参赛选手可忽略此两个操作步骤。比赛规定时限15分钟。</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调配时，参赛选手可使用自己携带的戥秤，也可使用赛项执委会统一准备的戥秤。处方中的饮片范围，与中药性状鉴别</w:t>
      </w:r>
      <w:r>
        <w:rPr>
          <w:rFonts w:ascii="仿宋_GB2312" w:hAnsi="仿宋" w:eastAsia="仿宋_GB2312"/>
          <w:sz w:val="30"/>
          <w:szCs w:val="30"/>
        </w:rPr>
        <w:t>--中药识别品种相同</w:t>
      </w:r>
      <w:r>
        <w:rPr>
          <w:rFonts w:hint="eastAsia" w:ascii="仿宋_GB2312" w:hAnsi="仿宋" w:eastAsia="仿宋_GB2312"/>
          <w:sz w:val="30"/>
          <w:szCs w:val="30"/>
        </w:rPr>
        <w:t>（见表2）</w:t>
      </w:r>
      <w:r>
        <w:rPr>
          <w:rFonts w:ascii="仿宋_GB2312" w:hAnsi="仿宋" w:eastAsia="仿宋_GB2312"/>
          <w:sz w:val="30"/>
          <w:szCs w:val="30"/>
        </w:rPr>
        <w:t>。</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仿宋_GB2312" w:hAnsi="仿宋" w:eastAsia="仿宋_GB2312"/>
          <w:sz w:val="30"/>
          <w:szCs w:val="30"/>
        </w:rPr>
      </w:pPr>
      <w:r>
        <w:rPr>
          <w:rFonts w:ascii="仿宋_GB2312" w:hAnsi="仿宋" w:eastAsia="仿宋_GB2312"/>
          <w:sz w:val="30"/>
          <w:szCs w:val="30"/>
        </w:rPr>
        <w:t>2.审方理论考试</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本项目要求对</w:t>
      </w:r>
      <w:r>
        <w:rPr>
          <w:rFonts w:ascii="仿宋_GB2312" w:hAnsi="仿宋" w:eastAsia="仿宋_GB2312"/>
          <w:sz w:val="30"/>
          <w:szCs w:val="30"/>
        </w:rPr>
        <w:t>2张中药处方进行审核。所有参赛选手须在同一时间和地点完成考试。参赛选手根据调剂审方要求（《中国药典》2020版一部的中药饮片品名、用法用量和注意事项中的相关规定），在规定时间内，找出每张方中存在的5项不规范或错误之处，在答题卡相应的位置选择和标注。比赛规定时限10分钟。</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楷体_GB2312" w:hAnsi="仿宋" w:eastAsia="楷体_GB2312"/>
          <w:sz w:val="30"/>
          <w:szCs w:val="30"/>
        </w:rPr>
      </w:pPr>
      <w:r>
        <w:rPr>
          <w:rFonts w:hint="eastAsia" w:ascii="楷体_GB2312" w:hAnsi="仿宋" w:eastAsia="楷体_GB2312"/>
          <w:sz w:val="30"/>
          <w:szCs w:val="30"/>
        </w:rPr>
        <w:t>（四）中药炮制（30%）</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本项目包括中药炮制操作、炮制理论考试两部分内容。</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仿宋_GB2312" w:hAnsi="仿宋" w:eastAsia="仿宋_GB2312"/>
          <w:sz w:val="30"/>
          <w:szCs w:val="30"/>
        </w:rPr>
      </w:pPr>
      <w:r>
        <w:rPr>
          <w:rFonts w:ascii="仿宋_GB2312" w:hAnsi="仿宋" w:eastAsia="仿宋_GB2312"/>
          <w:sz w:val="30"/>
          <w:szCs w:val="30"/>
        </w:rPr>
        <w:t>1.炮制理论考试</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考查选手对中药炮制辅料和清炒法的理论知识。比赛规定时限</w:t>
      </w:r>
      <w:r>
        <w:rPr>
          <w:rFonts w:ascii="仿宋_GB2312" w:hAnsi="仿宋" w:eastAsia="仿宋_GB2312"/>
          <w:sz w:val="30"/>
          <w:szCs w:val="30"/>
        </w:rPr>
        <w:t>5分钟。</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仿宋_GB2312" w:hAnsi="仿宋" w:eastAsia="仿宋_GB2312"/>
          <w:sz w:val="30"/>
          <w:szCs w:val="30"/>
        </w:rPr>
      </w:pPr>
      <w:r>
        <w:rPr>
          <w:rFonts w:ascii="仿宋_GB2312" w:hAnsi="仿宋" w:eastAsia="仿宋_GB2312"/>
          <w:sz w:val="30"/>
          <w:szCs w:val="30"/>
        </w:rPr>
        <w:t>2.中药炮制操作</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本项目要求选手完成</w:t>
      </w:r>
      <w:r>
        <w:rPr>
          <w:rFonts w:ascii="仿宋_GB2312" w:hAnsi="仿宋" w:eastAsia="仿宋_GB2312"/>
          <w:sz w:val="30"/>
          <w:szCs w:val="30"/>
        </w:rPr>
        <w:t>2种待炮制饮片的炮制操作。参赛选手须根据比赛时规定的重量和炮制要求，在规定时间内，按标准操作规程完成炮制操作。比赛时器具的准备以及饮片的净制、分档、炙法的拌润、炒炙、清场等各项操作，均需选手自己完成。比赛规定时限20分钟。</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由于比赛时间的限制，液体辅料拌匀后稍润即可。竞赛中，砂炒法的辅料用河砂不用油砂；麸炒法的辅料用麦麸不用蜜炙麸皮，所有辅料均不需选手进行特殊处理。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9"/>
        <w:rPr>
          <w:rFonts w:ascii="仿宋_GB2312" w:hAnsi="仿宋" w:eastAsia="仿宋_GB2312"/>
          <w:sz w:val="30"/>
          <w:szCs w:val="30"/>
        </w:rPr>
      </w:pPr>
      <w:r>
        <w:rPr>
          <w:rFonts w:hint="eastAsia" w:ascii="仿宋_GB2312" w:hAnsi="仿宋" w:eastAsia="仿宋_GB2312"/>
          <w:sz w:val="30"/>
          <w:szCs w:val="30"/>
        </w:rPr>
        <w:t>炮制方法从《中国药典》2020年版一部收载的方法中选取炒黄、炒焦、炒炭、麸炒、砂炒、蛤粉炒、酒炙、醋炙、盐炙、蜜炙10类方法。炮炙品种范围为3</w:t>
      </w:r>
      <w:r>
        <w:rPr>
          <w:rFonts w:ascii="仿宋_GB2312" w:hAnsi="仿宋" w:eastAsia="仿宋_GB2312"/>
          <w:sz w:val="30"/>
          <w:szCs w:val="30"/>
        </w:rPr>
        <w:t>7</w:t>
      </w:r>
      <w:r>
        <w:rPr>
          <w:rFonts w:hint="eastAsia" w:ascii="仿宋_GB2312" w:hAnsi="仿宋" w:eastAsia="仿宋_GB2312"/>
          <w:sz w:val="30"/>
          <w:szCs w:val="30"/>
        </w:rPr>
        <w:t>种中药、</w:t>
      </w:r>
      <w:r>
        <w:rPr>
          <w:rFonts w:ascii="仿宋_GB2312" w:hAnsi="仿宋" w:eastAsia="仿宋_GB2312"/>
          <w:sz w:val="30"/>
          <w:szCs w:val="30"/>
        </w:rPr>
        <w:t>40</w:t>
      </w:r>
      <w:r>
        <w:rPr>
          <w:rFonts w:hint="eastAsia" w:ascii="仿宋_GB2312" w:hAnsi="仿宋" w:eastAsia="仿宋_GB2312"/>
          <w:sz w:val="30"/>
          <w:szCs w:val="30"/>
        </w:rPr>
        <w:t>种饮片规格。竞赛用饮片重量范围，一般为50～200g（具体用量竞赛试卷有明确标示）。竞赛所涉及的炮制方法及待炮制饮片品种，见表5。</w:t>
      </w:r>
    </w:p>
    <w:p>
      <w:pPr>
        <w:adjustRightInd w:val="0"/>
        <w:snapToGrid w:val="0"/>
        <w:spacing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表5  炮制方法及待炮制饮片品种范围</w:t>
      </w:r>
    </w:p>
    <w:tbl>
      <w:tblPr>
        <w:tblStyle w:val="9"/>
        <w:tblW w:w="9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01"/>
        <w:gridCol w:w="6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2" w:type="dxa"/>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701" w:type="dxa"/>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炮制方法</w:t>
            </w:r>
          </w:p>
        </w:tc>
        <w:tc>
          <w:tcPr>
            <w:tcW w:w="6823" w:type="dxa"/>
            <w:vAlign w:val="center"/>
          </w:tcPr>
          <w:p>
            <w:pPr>
              <w:adjustRightInd w:val="0"/>
              <w:snapToGrid w:val="0"/>
              <w:spacing w:line="34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待炮制饮片名称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2"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70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炒黄（5味）</w:t>
            </w:r>
          </w:p>
        </w:tc>
        <w:tc>
          <w:tcPr>
            <w:tcW w:w="6823"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王不留行、槐花、酸枣仁、麦芽、槟榔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2"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170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炒焦（4味）</w:t>
            </w:r>
          </w:p>
        </w:tc>
        <w:tc>
          <w:tcPr>
            <w:tcW w:w="6823"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麦芽、山楂、槟榔、栀子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2"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70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炒炭（4味）</w:t>
            </w:r>
          </w:p>
        </w:tc>
        <w:tc>
          <w:tcPr>
            <w:tcW w:w="6823"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荆芥、白茅根、茜草、槐花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2"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170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麸炒（5味）</w:t>
            </w:r>
          </w:p>
        </w:tc>
        <w:tc>
          <w:tcPr>
            <w:tcW w:w="6823"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薏苡仁、山药、白术、枳壳、僵蚕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2"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170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砂炒（4味）</w:t>
            </w:r>
          </w:p>
        </w:tc>
        <w:tc>
          <w:tcPr>
            <w:tcW w:w="6823"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鳖甲、骨碎补、干姜、鸡内金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2"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c>
          <w:tcPr>
            <w:tcW w:w="170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蛤粉炒（1味）</w:t>
            </w:r>
          </w:p>
        </w:tc>
        <w:tc>
          <w:tcPr>
            <w:tcW w:w="6823"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阿胶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2"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w:t>
            </w:r>
          </w:p>
        </w:tc>
        <w:tc>
          <w:tcPr>
            <w:tcW w:w="170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酒炙（4味）</w:t>
            </w:r>
          </w:p>
        </w:tc>
        <w:tc>
          <w:tcPr>
            <w:tcW w:w="6823"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白芍、当归、丹参、川牛膝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2"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w:t>
            </w:r>
          </w:p>
        </w:tc>
        <w:tc>
          <w:tcPr>
            <w:tcW w:w="170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醋炙（3味）</w:t>
            </w:r>
          </w:p>
        </w:tc>
        <w:tc>
          <w:tcPr>
            <w:tcW w:w="6823"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三棱、青皮、香附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2"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w:t>
            </w:r>
          </w:p>
        </w:tc>
        <w:tc>
          <w:tcPr>
            <w:tcW w:w="170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盐炙（4味）</w:t>
            </w:r>
          </w:p>
        </w:tc>
        <w:tc>
          <w:tcPr>
            <w:tcW w:w="6823"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泽泻、小茴香、橘核、知母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2"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c>
          <w:tcPr>
            <w:tcW w:w="1701"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蜜炙（</w:t>
            </w:r>
            <w:r>
              <w:rPr>
                <w:rFonts w:ascii="仿宋_GB2312" w:hAnsi="仿宋_GB2312" w:eastAsia="仿宋_GB2312" w:cs="仿宋_GB2312"/>
                <w:bCs/>
                <w:sz w:val="24"/>
                <w:szCs w:val="24"/>
              </w:rPr>
              <w:t>6</w:t>
            </w:r>
            <w:r>
              <w:rPr>
                <w:rFonts w:hint="eastAsia" w:ascii="仿宋_GB2312" w:hAnsi="仿宋_GB2312" w:eastAsia="仿宋_GB2312" w:cs="仿宋_GB2312"/>
                <w:bCs/>
                <w:sz w:val="24"/>
                <w:szCs w:val="24"/>
              </w:rPr>
              <w:t>味）</w:t>
            </w:r>
          </w:p>
        </w:tc>
        <w:tc>
          <w:tcPr>
            <w:tcW w:w="6823"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黄芪、甘草、麻黄、前胡、百合、百部</w:t>
            </w:r>
          </w:p>
        </w:tc>
      </w:tr>
    </w:tbl>
    <w:p>
      <w:pPr>
        <w:pStyle w:val="4"/>
        <w:pageBreakBefore w:val="0"/>
        <w:widowControl w:val="0"/>
        <w:kinsoku/>
        <w:wordWrap/>
        <w:overflowPunct/>
        <w:topLinePunct w:val="0"/>
        <w:bidi w:val="0"/>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七、竞赛方式</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竞赛模式：封闭式竞赛。</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本赛项的竞赛过程中不安排指导教师进场指导。</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统一编制赛位号，参赛队须比赛前30分钟到赛项指定地点接受检录,抽取顺序号，进场抽签决定赛位号，抽签结束后，按照抽取的赛位号进场，在对应的赛位上完成竞赛任务。</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w:t>
      </w:r>
      <w:r>
        <w:rPr>
          <w:rFonts w:hint="eastAsia" w:ascii="仿宋_GB2312" w:hAnsi="仿宋" w:eastAsia="仿宋_GB2312"/>
          <w:sz w:val="30"/>
          <w:szCs w:val="30"/>
        </w:rPr>
        <w:t>本赛项采取个人赛形式，满分 100 分。竞赛时间为具体赛项不同时间要求不同，比赛开始前 10分钟进场完毕。比赛结束后各参赛选手应立即停止操作。</w:t>
      </w:r>
    </w:p>
    <w:p>
      <w:pPr>
        <w:pStyle w:val="4"/>
        <w:pageBreakBefore w:val="0"/>
        <w:widowControl w:val="0"/>
        <w:kinsoku/>
        <w:wordWrap/>
        <w:overflowPunct/>
        <w:topLinePunct w:val="0"/>
        <w:bidi w:val="0"/>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八、竞赛规则</w:t>
      </w:r>
    </w:p>
    <w:p>
      <w:pPr>
        <w:pageBreakBefore w:val="0"/>
        <w:widowControl w:val="0"/>
        <w:kinsoku/>
        <w:wordWrap/>
        <w:overflowPunct/>
        <w:topLinePunct w:val="0"/>
        <w:bidi w:val="0"/>
        <w:spacing w:line="560" w:lineRule="exact"/>
        <w:ind w:firstLine="600" w:firstLineChars="200"/>
        <w:jc w:val="left"/>
        <w:textAlignment w:val="auto"/>
        <w:rPr>
          <w:rFonts w:ascii="楷体_GB2312" w:hAnsi="仿宋" w:eastAsia="楷体_GB2312"/>
          <w:sz w:val="30"/>
          <w:szCs w:val="30"/>
        </w:rPr>
      </w:pPr>
      <w:r>
        <w:rPr>
          <w:rFonts w:hint="eastAsia" w:ascii="楷体_GB2312" w:hAnsi="仿宋" w:eastAsia="楷体_GB2312"/>
          <w:sz w:val="30"/>
          <w:szCs w:val="30"/>
        </w:rPr>
        <w:t>（一）报名资格及参赛队伍要求</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1.参赛队及参赛选手资格：见“参赛资格”。</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2.人员变更：</w:t>
      </w:r>
      <w:r>
        <w:rPr>
          <w:rFonts w:hint="eastAsia" w:ascii="仿宋_GB2312" w:hAnsi="仿宋" w:eastAsia="仿宋_GB2312" w:cs="仿宋"/>
          <w:kern w:val="0"/>
          <w:sz w:val="30"/>
          <w:szCs w:val="30"/>
        </w:rPr>
        <w:t>参赛队选手在报名获得确认后，原则上不再更换，如筹备过程中，选手因故不能参赛，所在学校主管部门需出具书面说明并按相关参赛选手资格补充人员并接受审核；竞赛开始后，参赛队不得更换参赛选手；若有参赛队员缺席，不得补充参赛选手，允许队员有缺席进行比赛</w:t>
      </w:r>
      <w:r>
        <w:rPr>
          <w:rFonts w:hint="eastAsia" w:ascii="仿宋_GB2312" w:hAnsi="仿宋" w:eastAsia="仿宋_GB2312"/>
          <w:sz w:val="30"/>
          <w:szCs w:val="30"/>
        </w:rPr>
        <w:t>。</w:t>
      </w:r>
    </w:p>
    <w:p>
      <w:pPr>
        <w:pageBreakBefore w:val="0"/>
        <w:widowControl w:val="0"/>
        <w:kinsoku/>
        <w:wordWrap/>
        <w:overflowPunct/>
        <w:topLinePunct w:val="0"/>
        <w:bidi w:val="0"/>
        <w:spacing w:line="560" w:lineRule="exact"/>
        <w:ind w:firstLine="600" w:firstLineChars="200"/>
        <w:jc w:val="left"/>
        <w:textAlignment w:val="auto"/>
        <w:rPr>
          <w:rFonts w:ascii="楷体_GB2312" w:hAnsi="仿宋" w:eastAsia="楷体_GB2312"/>
          <w:sz w:val="30"/>
          <w:szCs w:val="30"/>
        </w:rPr>
      </w:pPr>
      <w:r>
        <w:rPr>
          <w:rFonts w:hint="eastAsia" w:ascii="楷体_GB2312" w:hAnsi="仿宋" w:eastAsia="楷体_GB2312"/>
          <w:sz w:val="30"/>
          <w:szCs w:val="30"/>
        </w:rPr>
        <w:t>（二）赛题</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color w:val="FF0000"/>
          <w:sz w:val="30"/>
          <w:szCs w:val="30"/>
        </w:rPr>
      </w:pPr>
      <w:r>
        <w:rPr>
          <w:rFonts w:hint="eastAsia" w:ascii="仿宋_GB2312" w:hAnsi="仿宋" w:eastAsia="仿宋_GB2312"/>
          <w:sz w:val="30"/>
          <w:szCs w:val="30"/>
        </w:rPr>
        <w:t>本赛项的赛题，</w:t>
      </w:r>
      <w:r>
        <w:rPr>
          <w:rFonts w:hint="eastAsia" w:ascii="仿宋_GB2312" w:hAnsi="仿宋" w:eastAsia="仿宋_GB2312"/>
          <w:color w:val="000000" w:themeColor="text1"/>
          <w:sz w:val="30"/>
          <w:szCs w:val="30"/>
          <w14:textFill>
            <w14:solidFill>
              <w14:schemeClr w14:val="tx1"/>
            </w14:solidFill>
          </w14:textFill>
        </w:rPr>
        <w:t>形式及难度参考国赛内容。</w:t>
      </w:r>
    </w:p>
    <w:p>
      <w:pPr>
        <w:pageBreakBefore w:val="0"/>
        <w:widowControl w:val="0"/>
        <w:kinsoku/>
        <w:wordWrap/>
        <w:overflowPunct/>
        <w:topLinePunct w:val="0"/>
        <w:bidi w:val="0"/>
        <w:spacing w:line="560" w:lineRule="exact"/>
        <w:ind w:firstLine="600" w:firstLineChars="200"/>
        <w:jc w:val="left"/>
        <w:textAlignment w:val="auto"/>
        <w:rPr>
          <w:rFonts w:ascii="楷体_GB2312" w:hAnsi="仿宋" w:eastAsia="楷体_GB2312"/>
          <w:sz w:val="30"/>
          <w:szCs w:val="30"/>
        </w:rPr>
      </w:pPr>
      <w:r>
        <w:rPr>
          <w:rFonts w:hint="eastAsia" w:ascii="楷体_GB2312" w:hAnsi="仿宋" w:eastAsia="楷体_GB2312"/>
          <w:sz w:val="30"/>
          <w:szCs w:val="30"/>
        </w:rPr>
        <w:t>（三）赛场要求</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 xml:space="preserve">1.参赛选手在比赛开始前到达指定地点报到，接受工作人员对选手身份、资格和有关证件的检查。竞赛计时开始 </w:t>
      </w:r>
      <w:r>
        <w:rPr>
          <w:rFonts w:ascii="仿宋_GB2312" w:hAnsi="仿宋" w:eastAsia="仿宋_GB2312"/>
          <w:sz w:val="30"/>
          <w:szCs w:val="30"/>
        </w:rPr>
        <w:t>5</w:t>
      </w:r>
      <w:r>
        <w:rPr>
          <w:rFonts w:hint="eastAsia" w:ascii="仿宋_GB2312" w:hAnsi="仿宋" w:eastAsia="仿宋_GB2312"/>
          <w:sz w:val="30"/>
          <w:szCs w:val="30"/>
        </w:rPr>
        <w:t>分钟后，选手未到，视为自动放弃。</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2.赛位由抽签确定，不得擅自变更、调整。</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3.选手在竞赛过程中不得擅自离开赛场，如有特殊情况，须经裁判人员同意。选手休息、饮水、上洗手间等统一计在竞赛时间内，不安排专门用时。竞赛计时工具，以赛场设置的时钟为准。</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4.竞赛期间，选手不得将手机等通信工具带入赛场，非同组选手之间不得以任何方式传递信息，如传递纸条，用手势表达信息，用暗语交换信息等。</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5.所有人员在赛场内不得喧哗，不得有影响其他选手完成工作任务的行为。</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6.爱护赛场提供的器材，不得移动赛场内台桌、设备和其它物品，不得故意损坏设备和仪器。</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7.竞赛期间，不得与其他选手讨论，不得旁窥其他选手的操作。</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8.遇事应先举手示意，并与裁判协商，按裁判意见办理。</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9.比赛过程中，选手须严格遵守安全操作规程，并接受裁判员的监督和警示，以确保人身及设备安全。</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10.选手须按照程序提交比赛作品，配合裁判做好赛场情况记录，与裁判一起签字确认，裁判要求签名时不得拒绝。</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1</w:t>
      </w:r>
      <w:r>
        <w:rPr>
          <w:rFonts w:hint="eastAsia" w:ascii="仿宋_GB2312" w:hAnsi="仿宋" w:eastAsia="仿宋_GB2312"/>
          <w:sz w:val="30"/>
          <w:szCs w:val="30"/>
        </w:rPr>
        <w:t>.使用文明用语，尊重裁判和其他选手，不得辱骂裁判和赛场工作人员，不得打架斗殴。</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2</w:t>
      </w:r>
      <w:r>
        <w:rPr>
          <w:rFonts w:hint="eastAsia" w:ascii="仿宋_GB2312" w:hAnsi="仿宋" w:eastAsia="仿宋_GB2312"/>
          <w:sz w:val="30"/>
          <w:szCs w:val="30"/>
        </w:rPr>
        <w:t>.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3</w:t>
      </w:r>
      <w:r>
        <w:rPr>
          <w:rFonts w:hint="eastAsia" w:ascii="仿宋_GB2312" w:hAnsi="仿宋" w:eastAsia="仿宋_GB2312"/>
          <w:sz w:val="30"/>
          <w:szCs w:val="30"/>
        </w:rPr>
        <w:t>.</w:t>
      </w:r>
      <w:r>
        <w:rPr>
          <w:rFonts w:hint="eastAsia" w:ascii="仿宋_GB2312" w:eastAsia="仿宋_GB2312"/>
          <w:sz w:val="30"/>
          <w:szCs w:val="30"/>
        </w:rPr>
        <w:t>各赛项</w:t>
      </w:r>
      <w:r>
        <w:rPr>
          <w:rFonts w:hint="eastAsia" w:ascii="仿宋_GB2312" w:hAnsi="仿宋" w:eastAsia="仿宋_GB2312"/>
          <w:sz w:val="30"/>
          <w:szCs w:val="30"/>
        </w:rPr>
        <w:t>裁判在比赛结束前有</w:t>
      </w:r>
      <w:r>
        <w:rPr>
          <w:rFonts w:ascii="仿宋_GB2312" w:hAnsi="仿宋" w:eastAsia="仿宋_GB2312"/>
          <w:sz w:val="30"/>
          <w:szCs w:val="30"/>
        </w:rPr>
        <w:t>1</w:t>
      </w:r>
      <w:r>
        <w:rPr>
          <w:rFonts w:hint="eastAsia" w:ascii="仿宋_GB2312" w:hAnsi="仿宋" w:eastAsia="仿宋_GB2312"/>
          <w:sz w:val="30"/>
          <w:szCs w:val="30"/>
        </w:rPr>
        <w:t>次时间提醒，裁判发布比赛结束指令后所有未完成任务参赛队立即停止操作，按要求清理赛位，不得以任何理由拖延竞赛时间。</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4</w:t>
      </w:r>
      <w:r>
        <w:rPr>
          <w:rFonts w:hint="eastAsia" w:ascii="仿宋_GB2312" w:hAnsi="仿宋" w:eastAsia="仿宋_GB2312"/>
          <w:sz w:val="30"/>
          <w:szCs w:val="30"/>
        </w:rPr>
        <w:t>.参赛选手不得将举办方提供的工具等与比赛有关的物品带离赛场，必须经现场裁判员检查许可后方能离开赛场。</w:t>
      </w:r>
    </w:p>
    <w:p>
      <w:pPr>
        <w:pStyle w:val="4"/>
        <w:pageBreakBefore w:val="0"/>
        <w:widowControl w:val="0"/>
        <w:kinsoku/>
        <w:wordWrap/>
        <w:overflowPunct/>
        <w:topLinePunct w:val="0"/>
        <w:bidi w:val="0"/>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九、成绩评定及公布</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比赛结束后由裁判组对各参赛队的竞赛任务逐项评分,裁判严格按照大赛制度要求和评分工作程序评定。记分员将解密后的各参赛选手成绩汇总成比赛成绩，经裁判长签字后，向全体参赛队公布比赛结果。公布2小时无异议后，提交省教育厅。</w:t>
      </w:r>
    </w:p>
    <w:p>
      <w:pPr>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所有有关专家和裁判以及相关人员将签订保密协议,严格遵守保密纪律，不得私自透露比赛需保密的内容和比赛结果。</w:t>
      </w:r>
    </w:p>
    <w:p>
      <w:pPr>
        <w:pStyle w:val="4"/>
        <w:pageBreakBefore w:val="0"/>
        <w:widowControl w:val="0"/>
        <w:kinsoku/>
        <w:wordWrap/>
        <w:overflowPunct/>
        <w:topLinePunct w:val="0"/>
        <w:bidi w:val="0"/>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十、竞赛环境</w:t>
      </w:r>
    </w:p>
    <w:p>
      <w:pPr>
        <w:pageBreakBefore w:val="0"/>
        <w:widowControl w:val="0"/>
        <w:kinsoku/>
        <w:wordWrap/>
        <w:overflowPunct/>
        <w:topLinePunct w:val="0"/>
        <w:bidi w:val="0"/>
        <w:spacing w:line="560" w:lineRule="exact"/>
        <w:ind w:firstLine="600" w:firstLineChars="200"/>
        <w:jc w:val="left"/>
        <w:textAlignment w:val="auto"/>
        <w:rPr>
          <w:rFonts w:ascii="楷体_GB2312" w:hAnsi="仿宋" w:eastAsia="楷体_GB2312"/>
          <w:sz w:val="30"/>
          <w:szCs w:val="30"/>
        </w:rPr>
      </w:pPr>
      <w:r>
        <w:rPr>
          <w:rFonts w:hint="eastAsia" w:ascii="楷体_GB2312" w:hAnsi="仿宋" w:eastAsia="楷体_GB2312"/>
          <w:sz w:val="30"/>
          <w:szCs w:val="30"/>
        </w:rPr>
        <w:t>（一）中药性状鉴别</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1.赛场面积80m</w:t>
      </w:r>
      <w:r>
        <w:rPr>
          <w:rFonts w:ascii="仿宋_GB2312" w:hAnsi="仿宋" w:eastAsia="仿宋_GB2312" w:cs="仿宋"/>
          <w:kern w:val="0"/>
          <w:sz w:val="30"/>
          <w:szCs w:val="30"/>
          <w:vertAlign w:val="superscript"/>
        </w:rPr>
        <w:t>2</w:t>
      </w:r>
      <w:r>
        <w:rPr>
          <w:rFonts w:ascii="仿宋_GB2312" w:hAnsi="仿宋" w:eastAsia="仿宋_GB2312" w:cs="仿宋"/>
          <w:kern w:val="0"/>
          <w:sz w:val="30"/>
          <w:szCs w:val="30"/>
        </w:rPr>
        <w:t>以上，有备考室、竞赛室，竞赛室有背景、裁判席等，采光良好。</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2.赛场周边设有卫生间、医疗等公共服务区和紧急疏散通道，并在赛场周围设置隔离带。</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3.设立赛场开放区和安全通道，用于大赛观摩和采访，保证大赛安全有序进行。</w:t>
      </w:r>
    </w:p>
    <w:p>
      <w:pPr>
        <w:pageBreakBefore w:val="0"/>
        <w:widowControl w:val="0"/>
        <w:kinsoku/>
        <w:wordWrap/>
        <w:overflowPunct/>
        <w:topLinePunct w:val="0"/>
        <w:bidi w:val="0"/>
        <w:spacing w:line="560" w:lineRule="exact"/>
        <w:ind w:firstLine="600" w:firstLineChars="200"/>
        <w:jc w:val="left"/>
        <w:textAlignment w:val="auto"/>
        <w:rPr>
          <w:rFonts w:ascii="楷体_GB2312" w:hAnsi="仿宋" w:eastAsia="楷体_GB2312"/>
          <w:sz w:val="30"/>
          <w:szCs w:val="30"/>
        </w:rPr>
      </w:pPr>
      <w:r>
        <w:rPr>
          <w:rFonts w:hint="eastAsia" w:ascii="楷体_GB2312" w:hAnsi="仿宋" w:eastAsia="楷体_GB2312"/>
          <w:sz w:val="30"/>
          <w:szCs w:val="30"/>
        </w:rPr>
        <w:t>（二）中药显微鉴别</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1.赛场面积80m</w:t>
      </w:r>
      <w:r>
        <w:rPr>
          <w:rFonts w:ascii="仿宋_GB2312" w:hAnsi="仿宋" w:eastAsia="仿宋_GB2312" w:cs="仿宋"/>
          <w:kern w:val="0"/>
          <w:sz w:val="30"/>
          <w:szCs w:val="30"/>
          <w:vertAlign w:val="superscript"/>
        </w:rPr>
        <w:t>2</w:t>
      </w:r>
      <w:r>
        <w:rPr>
          <w:rFonts w:ascii="仿宋_GB2312" w:hAnsi="仿宋" w:eastAsia="仿宋_GB2312" w:cs="仿宋"/>
          <w:kern w:val="0"/>
          <w:sz w:val="30"/>
          <w:szCs w:val="30"/>
        </w:rPr>
        <w:t>以上，有备考室、竞赛室，竞赛室有背景、裁判席等，采光良好。</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2.赛场周边设有卫生间、医疗等公共服务区和紧急疏散通道，并在赛场周围设置隔离带。</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3.设立赛场开放区和安全通道，用于大赛观摩和采访，保证大赛安全有序进行。</w:t>
      </w:r>
    </w:p>
    <w:p>
      <w:pPr>
        <w:pageBreakBefore w:val="0"/>
        <w:widowControl w:val="0"/>
        <w:kinsoku/>
        <w:wordWrap/>
        <w:overflowPunct/>
        <w:topLinePunct w:val="0"/>
        <w:bidi w:val="0"/>
        <w:spacing w:line="560" w:lineRule="exact"/>
        <w:ind w:firstLine="600" w:firstLineChars="200"/>
        <w:jc w:val="left"/>
        <w:textAlignment w:val="auto"/>
        <w:rPr>
          <w:rFonts w:ascii="楷体_GB2312" w:hAnsi="仿宋" w:eastAsia="楷体_GB2312"/>
          <w:sz w:val="30"/>
          <w:szCs w:val="30"/>
        </w:rPr>
      </w:pPr>
      <w:r>
        <w:rPr>
          <w:rFonts w:hint="eastAsia" w:ascii="楷体_GB2312" w:hAnsi="仿宋" w:eastAsia="楷体_GB2312"/>
          <w:sz w:val="30"/>
          <w:szCs w:val="30"/>
        </w:rPr>
        <w:t>（三）中药调剂</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1.审方（中药炮制）理论考试</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w:t>
      </w:r>
      <w:r>
        <w:rPr>
          <w:rFonts w:ascii="仿宋_GB2312" w:hAnsi="仿宋" w:eastAsia="仿宋_GB2312" w:cs="仿宋"/>
          <w:kern w:val="0"/>
          <w:sz w:val="30"/>
          <w:szCs w:val="30"/>
        </w:rPr>
        <w:t>1）考场面积80m</w:t>
      </w:r>
      <w:r>
        <w:rPr>
          <w:rFonts w:ascii="仿宋_GB2312" w:hAnsi="仿宋" w:eastAsia="仿宋_GB2312" w:cs="仿宋"/>
          <w:kern w:val="0"/>
          <w:sz w:val="30"/>
          <w:szCs w:val="30"/>
          <w:vertAlign w:val="superscript"/>
        </w:rPr>
        <w:t>2</w:t>
      </w:r>
      <w:r>
        <w:rPr>
          <w:rFonts w:ascii="仿宋_GB2312" w:hAnsi="仿宋" w:eastAsia="仿宋_GB2312" w:cs="仿宋"/>
          <w:kern w:val="0"/>
          <w:sz w:val="30"/>
          <w:szCs w:val="30"/>
        </w:rPr>
        <w:t>以上，竞赛位相对独立，确保选手独立开展竞赛，不受外界影响。</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w:t>
      </w:r>
      <w:r>
        <w:rPr>
          <w:rFonts w:ascii="仿宋_GB2312" w:hAnsi="仿宋" w:eastAsia="仿宋_GB2312" w:cs="仿宋"/>
          <w:kern w:val="0"/>
          <w:sz w:val="30"/>
          <w:szCs w:val="30"/>
        </w:rPr>
        <w:t>2）周边设有卫生间、医疗等公共服务区和紧急疏散通道，并在赛场周围设置隔离带。</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2.中药调剂</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w:t>
      </w:r>
      <w:r>
        <w:rPr>
          <w:rFonts w:ascii="仿宋_GB2312" w:hAnsi="仿宋" w:eastAsia="仿宋_GB2312" w:cs="仿宋"/>
          <w:kern w:val="0"/>
          <w:sz w:val="30"/>
          <w:szCs w:val="30"/>
        </w:rPr>
        <w:t>1）赛场面积80m</w:t>
      </w:r>
      <w:r>
        <w:rPr>
          <w:rFonts w:ascii="仿宋_GB2312" w:hAnsi="仿宋" w:eastAsia="仿宋_GB2312" w:cs="仿宋"/>
          <w:kern w:val="0"/>
          <w:sz w:val="30"/>
          <w:szCs w:val="30"/>
          <w:vertAlign w:val="superscript"/>
        </w:rPr>
        <w:t>2</w:t>
      </w:r>
      <w:r>
        <w:rPr>
          <w:rFonts w:ascii="仿宋_GB2312" w:hAnsi="仿宋" w:eastAsia="仿宋_GB2312" w:cs="仿宋"/>
          <w:kern w:val="0"/>
          <w:sz w:val="30"/>
          <w:szCs w:val="30"/>
        </w:rPr>
        <w:t>以上，有备考室、竞赛室，竞赛室有背景、裁判席等，采光良好。</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w:t>
      </w:r>
      <w:r>
        <w:rPr>
          <w:rFonts w:ascii="仿宋_GB2312" w:hAnsi="仿宋" w:eastAsia="仿宋_GB2312" w:cs="仿宋"/>
          <w:kern w:val="0"/>
          <w:sz w:val="30"/>
          <w:szCs w:val="30"/>
        </w:rPr>
        <w:t>2）赛场周边设有卫生间、医疗等公共服务区和紧急疏散通道，并在赛场周围设置隔离带。</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w:t>
      </w:r>
      <w:r>
        <w:rPr>
          <w:rFonts w:ascii="仿宋_GB2312" w:hAnsi="仿宋" w:eastAsia="仿宋_GB2312" w:cs="仿宋"/>
          <w:kern w:val="0"/>
          <w:sz w:val="30"/>
          <w:szCs w:val="30"/>
        </w:rPr>
        <w:t>3）设立赛场开放区和安全通道，用于大赛观摩和采访，保证大赛安全有序进行。</w:t>
      </w:r>
    </w:p>
    <w:p>
      <w:pPr>
        <w:pageBreakBefore w:val="0"/>
        <w:widowControl w:val="0"/>
        <w:kinsoku/>
        <w:wordWrap/>
        <w:overflowPunct/>
        <w:topLinePunct w:val="0"/>
        <w:bidi w:val="0"/>
        <w:spacing w:line="560" w:lineRule="exact"/>
        <w:ind w:firstLine="600" w:firstLineChars="200"/>
        <w:jc w:val="left"/>
        <w:textAlignment w:val="auto"/>
        <w:rPr>
          <w:rFonts w:ascii="楷体_GB2312" w:hAnsi="仿宋" w:eastAsia="楷体_GB2312"/>
          <w:sz w:val="30"/>
          <w:szCs w:val="30"/>
        </w:rPr>
      </w:pPr>
      <w:r>
        <w:rPr>
          <w:rFonts w:hint="eastAsia" w:ascii="楷体_GB2312" w:hAnsi="仿宋" w:eastAsia="楷体_GB2312"/>
          <w:sz w:val="30"/>
          <w:szCs w:val="30"/>
        </w:rPr>
        <w:t>（四）中药炮制</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1.赛场面积80m</w:t>
      </w:r>
      <w:r>
        <w:rPr>
          <w:rFonts w:ascii="仿宋_GB2312" w:hAnsi="仿宋" w:eastAsia="仿宋_GB2312" w:cs="仿宋"/>
          <w:kern w:val="0"/>
          <w:sz w:val="30"/>
          <w:szCs w:val="30"/>
          <w:vertAlign w:val="superscript"/>
        </w:rPr>
        <w:t>2</w:t>
      </w:r>
      <w:r>
        <w:rPr>
          <w:rFonts w:ascii="仿宋_GB2312" w:hAnsi="仿宋" w:eastAsia="仿宋_GB2312" w:cs="仿宋"/>
          <w:kern w:val="0"/>
          <w:sz w:val="30"/>
          <w:szCs w:val="30"/>
        </w:rPr>
        <w:t>以上，配有备考室、药材贮备库。竞赛室有大赛背景，且采光良好；有消防灭火器材，有详细应急预案与防护措施。</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2.赛场周边设有卫生间、医疗等公共服务区和紧急疏散通道，并在赛场周围设置隔离带。</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ascii="仿宋_GB2312" w:hAnsi="仿宋" w:eastAsia="仿宋_GB2312" w:cs="仿宋"/>
          <w:kern w:val="0"/>
          <w:sz w:val="30"/>
          <w:szCs w:val="30"/>
        </w:rPr>
        <w:t>3.设立赛场开放区和安全通道，用于大赛观摩和采访，保证大赛安全有序进行。</w:t>
      </w:r>
    </w:p>
    <w:p>
      <w:pPr>
        <w:pStyle w:val="4"/>
        <w:pageBreakBefore w:val="0"/>
        <w:widowControl w:val="0"/>
        <w:kinsoku/>
        <w:wordWrap/>
        <w:overflowPunct/>
        <w:topLinePunct w:val="0"/>
        <w:bidi w:val="0"/>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十一、技术规范</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赛项参考医药卫生类中药学专业的教学标准和专业课程标准，对接教学实施内容。</w:t>
      </w:r>
    </w:p>
    <w:p>
      <w:pPr>
        <w:pageBreakBefore w:val="0"/>
        <w:widowControl w:val="0"/>
        <w:kinsoku/>
        <w:wordWrap/>
        <w:overflowPunct/>
        <w:topLinePunct w:val="0"/>
        <w:autoSpaceDE w:val="0"/>
        <w:autoSpaceDN w:val="0"/>
        <w:bidi w:val="0"/>
        <w:adjustRightInd w:val="0"/>
        <w:spacing w:line="560" w:lineRule="exact"/>
        <w:ind w:firstLine="456" w:firstLineChars="152"/>
        <w:textAlignment w:val="auto"/>
        <w:rPr>
          <w:rFonts w:ascii="楷体_GB2312" w:hAnsi="仿宋" w:eastAsia="楷体_GB2312" w:cs="仿宋"/>
          <w:kern w:val="0"/>
          <w:sz w:val="30"/>
          <w:szCs w:val="30"/>
        </w:rPr>
      </w:pPr>
      <w:r>
        <w:rPr>
          <w:rFonts w:hint="eastAsia" w:ascii="楷体_GB2312" w:hAnsi="仿宋" w:eastAsia="楷体_GB2312" w:cs="宋体"/>
          <w:kern w:val="0"/>
          <w:sz w:val="30"/>
          <w:szCs w:val="30"/>
        </w:rPr>
        <w:t>（一）</w:t>
      </w:r>
      <w:r>
        <w:rPr>
          <w:rFonts w:hint="eastAsia" w:ascii="楷体_GB2312" w:hAnsi="仿宋" w:eastAsia="楷体_GB2312" w:cs="仿宋"/>
          <w:kern w:val="0"/>
          <w:sz w:val="30"/>
          <w:szCs w:val="30"/>
        </w:rPr>
        <w:t>国家标准</w:t>
      </w:r>
    </w:p>
    <w:p>
      <w:pPr>
        <w:pageBreakBefore w:val="0"/>
        <w:widowControl w:val="0"/>
        <w:kinsoku/>
        <w:wordWrap/>
        <w:overflowPunct/>
        <w:topLinePunct w:val="0"/>
        <w:autoSpaceDE w:val="0"/>
        <w:autoSpaceDN w:val="0"/>
        <w:bidi w:val="0"/>
        <w:adjustRightInd w:val="0"/>
        <w:spacing w:line="560" w:lineRule="exact"/>
        <w:ind w:firstLine="456" w:firstLineChars="152"/>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《中国药典》</w:t>
      </w:r>
      <w:r>
        <w:rPr>
          <w:rFonts w:ascii="仿宋_GB2312" w:hAnsi="仿宋" w:eastAsia="仿宋_GB2312" w:cs="仿宋"/>
          <w:kern w:val="0"/>
          <w:sz w:val="30"/>
          <w:szCs w:val="30"/>
        </w:rPr>
        <w:t>2020年版一部；中药炮制与配制工（职业编码6-14-04-01）等工种（高级工）国家职业标准。</w:t>
      </w:r>
    </w:p>
    <w:p>
      <w:pPr>
        <w:pageBreakBefore w:val="0"/>
        <w:widowControl w:val="0"/>
        <w:kinsoku/>
        <w:wordWrap/>
        <w:overflowPunct/>
        <w:topLinePunct w:val="0"/>
        <w:autoSpaceDE w:val="0"/>
        <w:autoSpaceDN w:val="0"/>
        <w:bidi w:val="0"/>
        <w:adjustRightInd w:val="0"/>
        <w:spacing w:line="560" w:lineRule="exact"/>
        <w:ind w:firstLine="456" w:firstLineChars="152"/>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（二）行业管理办法</w:t>
      </w:r>
    </w:p>
    <w:p>
      <w:pPr>
        <w:pageBreakBefore w:val="0"/>
        <w:widowControl w:val="0"/>
        <w:kinsoku/>
        <w:wordWrap/>
        <w:overflowPunct/>
        <w:topLinePunct w:val="0"/>
        <w:autoSpaceDE w:val="0"/>
        <w:autoSpaceDN w:val="0"/>
        <w:bidi w:val="0"/>
        <w:adjustRightInd w:val="0"/>
        <w:spacing w:line="560" w:lineRule="exact"/>
        <w:ind w:firstLine="456" w:firstLineChars="152"/>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《处方管理办法》（中华人民共和国卫生部第</w:t>
      </w:r>
      <w:r>
        <w:rPr>
          <w:rFonts w:ascii="仿宋_GB2312" w:hAnsi="仿宋" w:eastAsia="仿宋_GB2312" w:cs="仿宋"/>
          <w:kern w:val="0"/>
          <w:sz w:val="30"/>
          <w:szCs w:val="30"/>
        </w:rPr>
        <w:t>53令）。</w:t>
      </w:r>
    </w:p>
    <w:p>
      <w:pPr>
        <w:pStyle w:val="4"/>
        <w:pageBreakBefore w:val="0"/>
        <w:widowControl w:val="0"/>
        <w:kinsoku/>
        <w:wordWrap/>
        <w:overflowPunct/>
        <w:topLinePunct w:val="0"/>
        <w:bidi w:val="0"/>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十二、技术平台</w:t>
      </w:r>
    </w:p>
    <w:p>
      <w:pPr>
        <w:pageBreakBefore w:val="0"/>
        <w:widowControl w:val="0"/>
        <w:kinsoku/>
        <w:wordWrap/>
        <w:overflowPunct/>
        <w:topLinePunct w:val="0"/>
        <w:autoSpaceDE w:val="0"/>
        <w:autoSpaceDN w:val="0"/>
        <w:bidi w:val="0"/>
        <w:adjustRightInd w:val="0"/>
        <w:spacing w:line="560" w:lineRule="exact"/>
        <w:ind w:firstLine="456" w:firstLineChars="152"/>
        <w:jc w:val="left"/>
        <w:textAlignment w:val="auto"/>
        <w:rPr>
          <w:rFonts w:ascii="楷体_GB2312" w:hAnsi="仿宋" w:eastAsia="楷体_GB2312" w:cs="宋体"/>
          <w:kern w:val="0"/>
          <w:sz w:val="30"/>
          <w:szCs w:val="30"/>
        </w:rPr>
      </w:pPr>
      <w:r>
        <w:rPr>
          <w:rFonts w:hint="eastAsia" w:ascii="楷体_GB2312" w:hAnsi="仿宋" w:eastAsia="楷体_GB2312" w:cs="宋体"/>
          <w:kern w:val="0"/>
          <w:sz w:val="30"/>
          <w:szCs w:val="30"/>
        </w:rPr>
        <w:t>（一）</w:t>
      </w:r>
      <w:r>
        <w:rPr>
          <w:rFonts w:ascii="楷体_GB2312" w:hAnsi="仿宋" w:eastAsia="楷体_GB2312" w:cs="宋体"/>
          <w:kern w:val="0"/>
          <w:sz w:val="30"/>
          <w:szCs w:val="30"/>
        </w:rPr>
        <w:t>中药性状鉴别</w:t>
      </w:r>
    </w:p>
    <w:p>
      <w:pPr>
        <w:pageBreakBefore w:val="0"/>
        <w:widowControl w:val="0"/>
        <w:kinsoku/>
        <w:wordWrap/>
        <w:overflowPunct/>
        <w:topLinePunct w:val="0"/>
        <w:autoSpaceDE w:val="0"/>
        <w:autoSpaceDN w:val="0"/>
        <w:bidi w:val="0"/>
        <w:adjustRightInd w:val="0"/>
        <w:spacing w:line="560" w:lineRule="exact"/>
        <w:ind w:firstLine="606" w:firstLineChars="202"/>
        <w:textAlignment w:val="auto"/>
        <w:rPr>
          <w:rFonts w:ascii="仿宋_GB2312" w:hAnsi="Arial" w:eastAsia="仿宋_GB2312" w:cs="Arial"/>
          <w:bCs/>
          <w:sz w:val="30"/>
          <w:szCs w:val="30"/>
        </w:rPr>
      </w:pPr>
      <w:r>
        <w:rPr>
          <w:rFonts w:hint="eastAsia" w:ascii="仿宋_GB2312" w:hAnsi="Arial" w:eastAsia="仿宋_GB2312" w:cs="Arial"/>
          <w:bCs/>
          <w:sz w:val="30"/>
          <w:szCs w:val="30"/>
        </w:rPr>
        <w:t>实验台、软椅、档案柜、紫外灯、烧杯、酒精灯、小锤子、钳子、镊子、滴瓶、秒表、玻璃棒、放大镜、火柴、塑料桶、水瓶、瓷盘（大、小）、刀片、席签、标签纸、记号笔、比赛用药等。</w:t>
      </w:r>
    </w:p>
    <w:p>
      <w:pPr>
        <w:pageBreakBefore w:val="0"/>
        <w:widowControl w:val="0"/>
        <w:kinsoku/>
        <w:wordWrap/>
        <w:overflowPunct/>
        <w:topLinePunct w:val="0"/>
        <w:autoSpaceDE w:val="0"/>
        <w:autoSpaceDN w:val="0"/>
        <w:bidi w:val="0"/>
        <w:adjustRightInd w:val="0"/>
        <w:spacing w:line="560" w:lineRule="exact"/>
        <w:ind w:firstLine="456" w:firstLineChars="152"/>
        <w:jc w:val="left"/>
        <w:textAlignment w:val="auto"/>
        <w:rPr>
          <w:rFonts w:ascii="楷体_GB2312" w:hAnsi="仿宋" w:eastAsia="楷体_GB2312" w:cs="宋体"/>
          <w:kern w:val="0"/>
          <w:sz w:val="30"/>
          <w:szCs w:val="30"/>
        </w:rPr>
      </w:pPr>
      <w:r>
        <w:rPr>
          <w:rFonts w:hint="eastAsia" w:ascii="楷体_GB2312" w:hAnsi="仿宋" w:eastAsia="楷体_GB2312" w:cs="宋体"/>
          <w:kern w:val="0"/>
          <w:sz w:val="30"/>
          <w:szCs w:val="30"/>
        </w:rPr>
        <w:t>（二）</w:t>
      </w:r>
      <w:r>
        <w:rPr>
          <w:rFonts w:ascii="楷体_GB2312" w:hAnsi="仿宋" w:eastAsia="楷体_GB2312" w:cs="宋体"/>
          <w:kern w:val="0"/>
          <w:sz w:val="30"/>
          <w:szCs w:val="30"/>
        </w:rPr>
        <w:t>中药显微鉴别</w:t>
      </w:r>
    </w:p>
    <w:p>
      <w:pPr>
        <w:pageBreakBefore w:val="0"/>
        <w:widowControl w:val="0"/>
        <w:kinsoku/>
        <w:wordWrap/>
        <w:overflowPunct/>
        <w:topLinePunct w:val="0"/>
        <w:autoSpaceDE w:val="0"/>
        <w:autoSpaceDN w:val="0"/>
        <w:bidi w:val="0"/>
        <w:adjustRightInd w:val="0"/>
        <w:spacing w:line="560" w:lineRule="exact"/>
        <w:ind w:firstLine="606" w:firstLineChars="202"/>
        <w:textAlignment w:val="auto"/>
        <w:rPr>
          <w:rFonts w:ascii="仿宋_GB2312" w:hAnsi="Arial" w:eastAsia="仿宋_GB2312" w:cs="Arial"/>
          <w:bCs/>
          <w:sz w:val="30"/>
          <w:szCs w:val="30"/>
        </w:rPr>
      </w:pPr>
      <w:r>
        <w:rPr>
          <w:rFonts w:hint="eastAsia" w:ascii="仿宋_GB2312" w:hAnsi="Arial" w:eastAsia="仿宋_GB2312" w:cs="Arial"/>
          <w:bCs/>
          <w:sz w:val="30"/>
          <w:szCs w:val="30"/>
        </w:rPr>
        <w:t>实验台、软椅、酒精灯、载玻片、盖玻片、竹签、探针、吸水纸、水合氯醛试剂滴瓶、蒸馏水试剂滴瓶、稀甘油试剂滴瓶、秒表、火柴、瓷盘、席签、标签纸、记号笔、比赛用药粉末、普通生物显微镜等。</w:t>
      </w:r>
    </w:p>
    <w:p>
      <w:pPr>
        <w:pageBreakBefore w:val="0"/>
        <w:widowControl w:val="0"/>
        <w:kinsoku/>
        <w:wordWrap/>
        <w:overflowPunct/>
        <w:topLinePunct w:val="0"/>
        <w:autoSpaceDE w:val="0"/>
        <w:autoSpaceDN w:val="0"/>
        <w:bidi w:val="0"/>
        <w:adjustRightInd w:val="0"/>
        <w:spacing w:line="560" w:lineRule="exact"/>
        <w:ind w:firstLine="456" w:firstLineChars="152"/>
        <w:jc w:val="left"/>
        <w:textAlignment w:val="auto"/>
        <w:rPr>
          <w:rFonts w:ascii="楷体_GB2312" w:hAnsi="仿宋" w:eastAsia="楷体_GB2312" w:cs="宋体"/>
          <w:kern w:val="0"/>
          <w:sz w:val="30"/>
          <w:szCs w:val="30"/>
        </w:rPr>
      </w:pPr>
      <w:r>
        <w:rPr>
          <w:rFonts w:hint="eastAsia" w:ascii="楷体_GB2312" w:hAnsi="仿宋" w:eastAsia="楷体_GB2312" w:cs="宋体"/>
          <w:kern w:val="0"/>
          <w:sz w:val="30"/>
          <w:szCs w:val="30"/>
        </w:rPr>
        <w:t>（三）</w:t>
      </w:r>
      <w:r>
        <w:rPr>
          <w:rFonts w:ascii="楷体_GB2312" w:hAnsi="仿宋" w:eastAsia="楷体_GB2312" w:cs="宋体"/>
          <w:kern w:val="0"/>
          <w:sz w:val="30"/>
          <w:szCs w:val="30"/>
        </w:rPr>
        <w:t>中药调剂</w:t>
      </w:r>
    </w:p>
    <w:p>
      <w:pPr>
        <w:pageBreakBefore w:val="0"/>
        <w:widowControl w:val="0"/>
        <w:kinsoku/>
        <w:wordWrap/>
        <w:overflowPunct/>
        <w:topLinePunct w:val="0"/>
        <w:autoSpaceDE w:val="0"/>
        <w:autoSpaceDN w:val="0"/>
        <w:bidi w:val="0"/>
        <w:adjustRightInd w:val="0"/>
        <w:spacing w:line="560" w:lineRule="exact"/>
        <w:ind w:firstLine="606" w:firstLineChars="202"/>
        <w:textAlignment w:val="auto"/>
        <w:rPr>
          <w:rFonts w:ascii="仿宋_GB2312" w:hAnsi="Arial" w:eastAsia="仿宋_GB2312" w:cs="Arial"/>
          <w:bCs/>
          <w:sz w:val="30"/>
          <w:szCs w:val="30"/>
        </w:rPr>
      </w:pPr>
      <w:r>
        <w:rPr>
          <w:rFonts w:hint="eastAsia" w:ascii="仿宋_GB2312" w:hAnsi="Arial" w:eastAsia="仿宋_GB2312" w:cs="Arial"/>
          <w:bCs/>
          <w:sz w:val="30"/>
          <w:szCs w:val="30"/>
        </w:rPr>
        <w:t>戥秤（称量范围</w:t>
      </w:r>
      <w:r>
        <w:rPr>
          <w:rFonts w:ascii="仿宋_GB2312" w:hAnsi="Arial" w:eastAsia="仿宋_GB2312" w:cs="Arial"/>
          <w:bCs/>
          <w:sz w:val="30"/>
          <w:szCs w:val="30"/>
        </w:rPr>
        <w:t>0～50g、50～250g,精确度1g），秒表，电子秤（称量范围600g,精确度0.01g），塑料药盒（30cm*20cm*10cm），胶片(40*40cm),压方板，药袋（25cm*18cm，正面印有发药交待）,塑料袋，包装纸（16*16cm,18*18cm,20*20cm），调剂台及调剂用中药饮片等。</w:t>
      </w:r>
    </w:p>
    <w:p>
      <w:pPr>
        <w:pageBreakBefore w:val="0"/>
        <w:widowControl w:val="0"/>
        <w:kinsoku/>
        <w:wordWrap/>
        <w:overflowPunct/>
        <w:topLinePunct w:val="0"/>
        <w:autoSpaceDE w:val="0"/>
        <w:autoSpaceDN w:val="0"/>
        <w:bidi w:val="0"/>
        <w:adjustRightInd w:val="0"/>
        <w:spacing w:line="560" w:lineRule="exact"/>
        <w:ind w:firstLine="456" w:firstLineChars="152"/>
        <w:jc w:val="left"/>
        <w:textAlignment w:val="auto"/>
        <w:rPr>
          <w:rFonts w:ascii="楷体_GB2312" w:hAnsi="仿宋" w:eastAsia="楷体_GB2312" w:cs="宋体"/>
          <w:kern w:val="0"/>
          <w:sz w:val="30"/>
          <w:szCs w:val="30"/>
        </w:rPr>
      </w:pPr>
      <w:r>
        <w:rPr>
          <w:rFonts w:hint="eastAsia" w:ascii="楷体_GB2312" w:hAnsi="仿宋" w:eastAsia="楷体_GB2312" w:cs="宋体"/>
          <w:kern w:val="0"/>
          <w:sz w:val="30"/>
          <w:szCs w:val="30"/>
        </w:rPr>
        <w:t>（四）</w:t>
      </w:r>
      <w:r>
        <w:rPr>
          <w:rFonts w:ascii="楷体_GB2312" w:hAnsi="仿宋" w:eastAsia="楷体_GB2312" w:cs="宋体"/>
          <w:kern w:val="0"/>
          <w:sz w:val="30"/>
          <w:szCs w:val="30"/>
        </w:rPr>
        <w:t>中药炮制</w:t>
      </w:r>
    </w:p>
    <w:p>
      <w:pPr>
        <w:pageBreakBefore w:val="0"/>
        <w:widowControl w:val="0"/>
        <w:kinsoku/>
        <w:wordWrap/>
        <w:overflowPunct/>
        <w:topLinePunct w:val="0"/>
        <w:autoSpaceDE w:val="0"/>
        <w:autoSpaceDN w:val="0"/>
        <w:bidi w:val="0"/>
        <w:adjustRightInd w:val="0"/>
        <w:spacing w:line="560" w:lineRule="exact"/>
        <w:ind w:firstLine="606" w:firstLineChars="202"/>
        <w:textAlignment w:val="auto"/>
        <w:rPr>
          <w:rFonts w:ascii="仿宋_GB2312" w:hAnsi="仿宋" w:eastAsia="仿宋_GB2312" w:cs="宋体"/>
          <w:kern w:val="0"/>
          <w:sz w:val="30"/>
          <w:szCs w:val="30"/>
        </w:rPr>
      </w:pPr>
      <w:r>
        <w:rPr>
          <w:rFonts w:hint="eastAsia" w:ascii="仿宋_GB2312" w:hAnsi="Arial" w:eastAsia="仿宋_GB2312" w:cs="Arial"/>
          <w:bCs/>
          <w:sz w:val="30"/>
          <w:szCs w:val="30"/>
        </w:rPr>
        <w:t>电子秤（称量范围</w:t>
      </w:r>
      <w:r>
        <w:rPr>
          <w:rFonts w:ascii="仿宋_GB2312" w:hAnsi="Arial" w:eastAsia="仿宋_GB2312" w:cs="Arial"/>
          <w:bCs/>
          <w:sz w:val="30"/>
          <w:szCs w:val="30"/>
        </w:rPr>
        <w:t>3.0kg,精确度0.1g），秒表，煤气罐（5kg），燃气灶，炒药锅（圆底、铸铁、口径约30cm）,药铲、瓷盘、盛药盆、小喷壶、铁丝筛、罗、簸箕、笊篱、烧杯、量筒、玻璃棒、热水壶（蜜炙用）、拌润盆（或盒）、毛巾、手套及待炮制饮片等。</w:t>
      </w:r>
    </w:p>
    <w:p>
      <w:pPr>
        <w:pStyle w:val="4"/>
        <w:pageBreakBefore w:val="0"/>
        <w:widowControl w:val="0"/>
        <w:kinsoku/>
        <w:wordWrap/>
        <w:overflowPunct/>
        <w:topLinePunct w:val="0"/>
        <w:bidi w:val="0"/>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十三、成绩评定</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依据参赛选手完成的情况实施综合评定，评定依据结合国家及行业的相关标准和规范，全面评价参赛选手职业能力的要求，本着“科学严谨、公正公平”的原则制定评分标准。</w:t>
      </w:r>
    </w:p>
    <w:p>
      <w:pPr>
        <w:pageBreakBefore w:val="0"/>
        <w:widowControl w:val="0"/>
        <w:kinsoku/>
        <w:wordWrap/>
        <w:overflowPunct/>
        <w:topLinePunct w:val="0"/>
        <w:bidi w:val="0"/>
        <w:adjustRightInd w:val="0"/>
        <w:snapToGrid w:val="0"/>
        <w:spacing w:line="560" w:lineRule="exact"/>
        <w:ind w:firstLine="600" w:firstLineChars="200"/>
        <w:textAlignment w:val="auto"/>
        <w:rPr>
          <w:rFonts w:hint="eastAsia" w:ascii="楷体_GB2312" w:hAnsi="仿宋" w:eastAsia="楷体_GB2312" w:cs="仿宋"/>
          <w:kern w:val="0"/>
          <w:sz w:val="30"/>
          <w:szCs w:val="30"/>
        </w:rPr>
      </w:pPr>
      <w:bookmarkStart w:id="1" w:name="_Hlk69806507"/>
      <w:r>
        <w:rPr>
          <w:rFonts w:hint="eastAsia" w:ascii="楷体_GB2312" w:hAnsi="仿宋" w:eastAsia="楷体_GB2312" w:cs="仿宋"/>
          <w:kern w:val="0"/>
          <w:sz w:val="30"/>
          <w:szCs w:val="30"/>
        </w:rPr>
        <w:t>（一）中药性状鉴别评分标准</w:t>
      </w:r>
    </w:p>
    <w:bookmarkEnd w:id="1"/>
    <w:p>
      <w:pPr>
        <w:pageBreakBefore w:val="0"/>
        <w:widowControl w:val="0"/>
        <w:kinsoku/>
        <w:wordWrap/>
        <w:overflowPunct/>
        <w:topLinePunct w:val="0"/>
        <w:bidi w:val="0"/>
        <w:adjustRightInd w:val="0"/>
        <w:snapToGrid w:val="0"/>
        <w:spacing w:line="560" w:lineRule="exact"/>
        <w:ind w:firstLine="600" w:firstLineChars="200"/>
        <w:textAlignment w:val="auto"/>
        <w:rPr>
          <w:rFonts w:ascii="仿宋_GB2312" w:eastAsia="仿宋_GB2312"/>
          <w:sz w:val="30"/>
          <w:szCs w:val="30"/>
        </w:rPr>
      </w:pPr>
      <w:r>
        <w:rPr>
          <w:rFonts w:hint="eastAsia" w:ascii="仿宋_GB2312" w:hAnsi="仿宋" w:eastAsia="仿宋_GB2312" w:cs="仿宋"/>
          <w:kern w:val="0"/>
          <w:sz w:val="30"/>
          <w:szCs w:val="30"/>
        </w:rPr>
        <w:t>中药性状鉴别--识别与功效评分标准，见表</w:t>
      </w:r>
      <w:r>
        <w:rPr>
          <w:rFonts w:ascii="仿宋_GB2312" w:hAnsi="仿宋" w:eastAsia="仿宋_GB2312" w:cs="仿宋"/>
          <w:kern w:val="0"/>
          <w:sz w:val="30"/>
          <w:szCs w:val="30"/>
        </w:rPr>
        <w:t>6</w:t>
      </w:r>
      <w:r>
        <w:rPr>
          <w:rFonts w:hint="eastAsia" w:ascii="仿宋_GB2312" w:hAnsi="仿宋" w:eastAsia="仿宋_GB2312" w:cs="仿宋"/>
          <w:kern w:val="0"/>
          <w:sz w:val="30"/>
          <w:szCs w:val="30"/>
        </w:rPr>
        <w:t>；中药性状鉴别--真伪鉴别评分标准，见表</w:t>
      </w:r>
      <w:r>
        <w:rPr>
          <w:rFonts w:ascii="仿宋_GB2312" w:hAnsi="仿宋" w:eastAsia="仿宋_GB2312" w:cs="仿宋"/>
          <w:kern w:val="0"/>
          <w:sz w:val="30"/>
          <w:szCs w:val="30"/>
        </w:rPr>
        <w:t>7</w:t>
      </w:r>
      <w:r>
        <w:rPr>
          <w:rFonts w:hint="eastAsia" w:ascii="仿宋_GB2312" w:hAnsi="仿宋" w:eastAsia="仿宋_GB2312" w:cs="仿宋"/>
          <w:kern w:val="0"/>
          <w:sz w:val="30"/>
          <w:szCs w:val="30"/>
        </w:rPr>
        <w:t>。</w:t>
      </w:r>
    </w:p>
    <w:p>
      <w:pPr>
        <w:adjustRightInd w:val="0"/>
        <w:snapToGrid w:val="0"/>
        <w:spacing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ascii="仿宋_GB2312" w:hAnsi="仿宋_GB2312" w:eastAsia="仿宋_GB2312" w:cs="仿宋_GB2312"/>
          <w:b/>
          <w:bCs/>
          <w:sz w:val="24"/>
          <w:szCs w:val="24"/>
        </w:rPr>
        <w:t>6</w:t>
      </w:r>
      <w:r>
        <w:rPr>
          <w:rFonts w:hint="eastAsia" w:ascii="仿宋_GB2312" w:hAnsi="仿宋_GB2312" w:eastAsia="仿宋_GB2312" w:cs="仿宋_GB2312"/>
          <w:b/>
          <w:bCs/>
          <w:sz w:val="24"/>
          <w:szCs w:val="24"/>
        </w:rPr>
        <w:t xml:space="preserve">  中药性状鉴别--识别与功效评分标准</w:t>
      </w:r>
    </w:p>
    <w:p>
      <w:pPr>
        <w:adjustRightInd w:val="0"/>
        <w:snapToGrid w:val="0"/>
        <w:ind w:firstLine="240" w:firstLineChars="100"/>
        <w:jc w:val="left"/>
        <w:rPr>
          <w:rFonts w:ascii="仿宋_GB2312" w:hAnsi="仿宋_GB2312" w:eastAsia="仿宋_GB2312" w:cs="仿宋_GB2312"/>
          <w:b/>
          <w:bCs/>
          <w:sz w:val="28"/>
          <w:szCs w:val="28"/>
        </w:rPr>
      </w:pPr>
      <w:r>
        <w:rPr>
          <w:rFonts w:hint="eastAsia" w:ascii="仿宋_GB2312" w:hAnsi="仿宋_GB2312" w:eastAsia="仿宋_GB2312" w:cs="仿宋_GB2312"/>
          <w:bCs/>
          <w:sz w:val="24"/>
          <w:szCs w:val="24"/>
        </w:rPr>
        <w:t>工位号：</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组别号：</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竞赛用时：</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成绩：</w:t>
      </w:r>
      <w:r>
        <w:rPr>
          <w:rFonts w:hint="eastAsia" w:ascii="仿宋_GB2312" w:hAnsi="仿宋_GB2312" w:eastAsia="仿宋_GB2312" w:cs="仿宋_GB2312"/>
          <w:b/>
          <w:bCs/>
          <w:sz w:val="28"/>
          <w:szCs w:val="28"/>
          <w:u w:val="single"/>
        </w:rPr>
        <w:t xml:space="preserve">         </w:t>
      </w:r>
    </w:p>
    <w:tbl>
      <w:tblPr>
        <w:tblStyle w:val="9"/>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658"/>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4" w:type="dxa"/>
            <w:vAlign w:val="center"/>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tc>
        <w:tc>
          <w:tcPr>
            <w:tcW w:w="5658" w:type="dxa"/>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评分标准细则</w:t>
            </w:r>
            <w:r>
              <w:rPr>
                <w:rFonts w:hint="eastAsia" w:ascii="仿宋_GB2312" w:hAnsi="仿宋_GB2312" w:eastAsia="仿宋_GB2312" w:cs="仿宋_GB2312"/>
                <w:bCs/>
                <w:sz w:val="24"/>
                <w:szCs w:val="24"/>
              </w:rPr>
              <w:t>（50分）</w:t>
            </w:r>
          </w:p>
        </w:tc>
        <w:tc>
          <w:tcPr>
            <w:tcW w:w="851" w:type="dxa"/>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扣分</w:t>
            </w:r>
          </w:p>
        </w:tc>
        <w:tc>
          <w:tcPr>
            <w:tcW w:w="850" w:type="dxa"/>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4" w:type="dxa"/>
            <w:vMerge w:val="restart"/>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药名及功效分类书写</w:t>
            </w:r>
          </w:p>
        </w:tc>
        <w:tc>
          <w:tcPr>
            <w:tcW w:w="5658"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每位选手识别20种中药材或饮片，每种2.5分。其中，中药名称1.5分，主要功效1分。</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中药名称写对，每错写一个功效，扣0.5分。</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中药名称写错，不得分（扣2.5分）。</w:t>
            </w:r>
          </w:p>
        </w:tc>
        <w:tc>
          <w:tcPr>
            <w:tcW w:w="851" w:type="dxa"/>
          </w:tcPr>
          <w:p>
            <w:pPr>
              <w:adjustRightInd w:val="0"/>
              <w:snapToGrid w:val="0"/>
              <w:spacing w:line="340" w:lineRule="exact"/>
              <w:jc w:val="left"/>
              <w:rPr>
                <w:rFonts w:ascii="仿宋_GB2312" w:hAnsi="仿宋_GB2312" w:eastAsia="仿宋_GB2312" w:cs="仿宋_GB2312"/>
                <w:bCs/>
                <w:sz w:val="24"/>
                <w:szCs w:val="24"/>
              </w:rPr>
            </w:pPr>
          </w:p>
        </w:tc>
        <w:tc>
          <w:tcPr>
            <w:tcW w:w="850"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4" w:type="dxa"/>
            <w:vMerge w:val="continue"/>
            <w:vAlign w:val="center"/>
          </w:tcPr>
          <w:p>
            <w:pPr>
              <w:adjustRightInd w:val="0"/>
              <w:snapToGrid w:val="0"/>
              <w:spacing w:line="340" w:lineRule="exact"/>
              <w:jc w:val="left"/>
              <w:rPr>
                <w:rFonts w:ascii="仿宋_GB2312" w:hAnsi="仿宋_GB2312" w:eastAsia="仿宋_GB2312" w:cs="仿宋_GB2312"/>
                <w:bCs/>
                <w:sz w:val="24"/>
                <w:szCs w:val="24"/>
              </w:rPr>
            </w:pPr>
          </w:p>
        </w:tc>
        <w:tc>
          <w:tcPr>
            <w:tcW w:w="5658"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中药名称以《中国药典》20</w:t>
            </w:r>
            <w:r>
              <w:rPr>
                <w:rFonts w:ascii="仿宋_GB2312" w:hAnsi="仿宋_GB2312" w:eastAsia="仿宋_GB2312" w:cs="仿宋_GB2312"/>
                <w:bCs/>
                <w:sz w:val="24"/>
                <w:szCs w:val="24"/>
              </w:rPr>
              <w:t>20</w:t>
            </w:r>
            <w:r>
              <w:rPr>
                <w:rFonts w:hint="eastAsia" w:ascii="仿宋_GB2312" w:hAnsi="仿宋_GB2312" w:eastAsia="仿宋_GB2312" w:cs="仿宋_GB2312"/>
                <w:bCs/>
                <w:sz w:val="24"/>
                <w:szCs w:val="24"/>
              </w:rPr>
              <w:t>年版为准。同一中药不同炮制品写出中药名称即可。但药典作为单一品种收载的中药炮制品，必须按单列的名称书写。</w:t>
            </w:r>
          </w:p>
        </w:tc>
        <w:tc>
          <w:tcPr>
            <w:tcW w:w="851" w:type="dxa"/>
          </w:tcPr>
          <w:p>
            <w:pPr>
              <w:adjustRightInd w:val="0"/>
              <w:snapToGrid w:val="0"/>
              <w:spacing w:line="340" w:lineRule="exact"/>
              <w:jc w:val="left"/>
              <w:rPr>
                <w:rFonts w:ascii="仿宋_GB2312" w:hAnsi="仿宋_GB2312" w:eastAsia="仿宋_GB2312" w:cs="仿宋_GB2312"/>
                <w:bCs/>
                <w:sz w:val="24"/>
                <w:szCs w:val="24"/>
              </w:rPr>
            </w:pPr>
          </w:p>
        </w:tc>
        <w:tc>
          <w:tcPr>
            <w:tcW w:w="850"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4" w:type="dxa"/>
            <w:vMerge w:val="continue"/>
            <w:vAlign w:val="center"/>
          </w:tcPr>
          <w:p>
            <w:pPr>
              <w:adjustRightInd w:val="0"/>
              <w:snapToGrid w:val="0"/>
              <w:spacing w:line="340" w:lineRule="exact"/>
              <w:jc w:val="left"/>
              <w:rPr>
                <w:rFonts w:ascii="仿宋_GB2312" w:hAnsi="仿宋_GB2312" w:eastAsia="仿宋_GB2312" w:cs="仿宋_GB2312"/>
                <w:bCs/>
                <w:sz w:val="24"/>
                <w:szCs w:val="24"/>
              </w:rPr>
            </w:pPr>
          </w:p>
        </w:tc>
        <w:tc>
          <w:tcPr>
            <w:tcW w:w="5658"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书写药名时，字迹必须清晰，整个药名或一个字太潦草，导致评委无法辨认，视为答错。</w:t>
            </w:r>
          </w:p>
        </w:tc>
        <w:tc>
          <w:tcPr>
            <w:tcW w:w="851" w:type="dxa"/>
          </w:tcPr>
          <w:p>
            <w:pPr>
              <w:adjustRightInd w:val="0"/>
              <w:snapToGrid w:val="0"/>
              <w:spacing w:line="340" w:lineRule="exact"/>
              <w:jc w:val="left"/>
              <w:rPr>
                <w:rFonts w:ascii="仿宋_GB2312" w:hAnsi="仿宋_GB2312" w:eastAsia="仿宋_GB2312" w:cs="仿宋_GB2312"/>
                <w:bCs/>
                <w:sz w:val="24"/>
                <w:szCs w:val="24"/>
              </w:rPr>
            </w:pPr>
          </w:p>
        </w:tc>
        <w:tc>
          <w:tcPr>
            <w:tcW w:w="850"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54" w:type="dxa"/>
            <w:vMerge w:val="continue"/>
            <w:vAlign w:val="center"/>
          </w:tcPr>
          <w:p>
            <w:pPr>
              <w:adjustRightInd w:val="0"/>
              <w:snapToGrid w:val="0"/>
              <w:spacing w:line="340" w:lineRule="exact"/>
              <w:jc w:val="left"/>
              <w:rPr>
                <w:rFonts w:ascii="仿宋_GB2312" w:hAnsi="仿宋_GB2312" w:eastAsia="仿宋_GB2312" w:cs="仿宋_GB2312"/>
                <w:bCs/>
                <w:sz w:val="24"/>
                <w:szCs w:val="24"/>
              </w:rPr>
            </w:pPr>
          </w:p>
        </w:tc>
        <w:tc>
          <w:tcPr>
            <w:tcW w:w="5658"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中药的主要功效为《中国药典》20</w:t>
            </w:r>
            <w:r>
              <w:rPr>
                <w:rFonts w:ascii="仿宋_GB2312" w:hAnsi="仿宋_GB2312" w:eastAsia="仿宋_GB2312" w:cs="仿宋_GB2312"/>
                <w:bCs/>
                <w:sz w:val="24"/>
                <w:szCs w:val="24"/>
              </w:rPr>
              <w:t>20</w:t>
            </w:r>
            <w:r>
              <w:rPr>
                <w:rFonts w:hint="eastAsia" w:ascii="仿宋_GB2312" w:hAnsi="仿宋_GB2312" w:eastAsia="仿宋_GB2312" w:cs="仿宋_GB2312"/>
                <w:bCs/>
                <w:sz w:val="24"/>
                <w:szCs w:val="24"/>
              </w:rPr>
              <w:t>年一版收载的该药项下记载的功效。如果记载有两个以上功效，只写出其中的任意两个即可。每个功效0.5分。</w:t>
            </w:r>
          </w:p>
        </w:tc>
        <w:tc>
          <w:tcPr>
            <w:tcW w:w="851" w:type="dxa"/>
          </w:tcPr>
          <w:p>
            <w:pPr>
              <w:adjustRightInd w:val="0"/>
              <w:snapToGrid w:val="0"/>
              <w:spacing w:line="340" w:lineRule="exact"/>
              <w:jc w:val="left"/>
              <w:rPr>
                <w:rFonts w:ascii="仿宋_GB2312" w:hAnsi="仿宋_GB2312" w:eastAsia="仿宋_GB2312" w:cs="仿宋_GB2312"/>
                <w:bCs/>
                <w:sz w:val="24"/>
                <w:szCs w:val="24"/>
              </w:rPr>
            </w:pPr>
          </w:p>
        </w:tc>
        <w:tc>
          <w:tcPr>
            <w:tcW w:w="850" w:type="dxa"/>
          </w:tcPr>
          <w:p>
            <w:pPr>
              <w:adjustRightInd w:val="0"/>
              <w:snapToGrid w:val="0"/>
              <w:spacing w:line="340" w:lineRule="exact"/>
              <w:jc w:val="left"/>
              <w:rPr>
                <w:rFonts w:ascii="仿宋_GB2312" w:hAnsi="仿宋_GB2312" w:eastAsia="仿宋_GB2312" w:cs="仿宋_GB2312"/>
                <w:bCs/>
                <w:sz w:val="24"/>
                <w:szCs w:val="24"/>
              </w:rPr>
            </w:pPr>
          </w:p>
        </w:tc>
      </w:tr>
    </w:tbl>
    <w:p>
      <w:pPr>
        <w:autoSpaceDE w:val="0"/>
        <w:autoSpaceDN w:val="0"/>
        <w:adjustRightInd w:val="0"/>
        <w:spacing w:before="156" w:beforeLines="50"/>
        <w:ind w:firstLine="241" w:firstLineChars="100"/>
        <w:rPr>
          <w:rFonts w:ascii="仿宋_GB2312" w:eastAsia="仿宋_GB2312"/>
          <w:b/>
          <w:bCs/>
          <w:sz w:val="24"/>
          <w:szCs w:val="24"/>
        </w:rPr>
      </w:pPr>
      <w:r>
        <w:rPr>
          <w:rFonts w:hint="eastAsia" w:ascii="仿宋_GB2312" w:eastAsia="仿宋_GB2312"/>
          <w:b/>
          <w:bCs/>
          <w:sz w:val="24"/>
          <w:szCs w:val="24"/>
        </w:rPr>
        <w:t>裁判员签名：</w:t>
      </w:r>
      <w:r>
        <w:rPr>
          <w:rFonts w:hint="eastAsia" w:ascii="宋体" w:hAnsi="宋体"/>
          <w:b/>
          <w:bCs/>
          <w:sz w:val="24"/>
          <w:szCs w:val="24"/>
          <w:u w:val="single"/>
        </w:rPr>
        <w:t xml:space="preserve">                           </w:t>
      </w:r>
      <w:r>
        <w:rPr>
          <w:rFonts w:hint="eastAsia" w:ascii="宋体" w:hAnsi="宋体"/>
          <w:b/>
          <w:bCs/>
          <w:sz w:val="24"/>
          <w:szCs w:val="24"/>
        </w:rPr>
        <w:t xml:space="preserve">      </w:t>
      </w:r>
      <w:r>
        <w:rPr>
          <w:rFonts w:hint="eastAsia" w:ascii="宋体" w:hAnsi="宋体"/>
          <w:b/>
          <w:bCs/>
          <w:sz w:val="24"/>
          <w:szCs w:val="24"/>
          <w:u w:val="single"/>
        </w:rPr>
        <w:t xml:space="preserve">    </w:t>
      </w:r>
      <w:r>
        <w:rPr>
          <w:rFonts w:hint="eastAsia" w:ascii="仿宋_GB2312" w:eastAsia="仿宋_GB2312"/>
          <w:b/>
          <w:bCs/>
          <w:sz w:val="24"/>
          <w:szCs w:val="24"/>
        </w:rPr>
        <w:t>年</w:t>
      </w:r>
      <w:r>
        <w:rPr>
          <w:rFonts w:hint="eastAsia" w:ascii="宋体" w:hAnsi="宋体"/>
          <w:b/>
          <w:bCs/>
          <w:sz w:val="24"/>
          <w:szCs w:val="24"/>
          <w:u w:val="single"/>
        </w:rPr>
        <w:t xml:space="preserve">    </w:t>
      </w:r>
      <w:r>
        <w:rPr>
          <w:rFonts w:hint="eastAsia" w:ascii="仿宋_GB2312" w:eastAsia="仿宋_GB2312"/>
          <w:b/>
          <w:bCs/>
          <w:sz w:val="24"/>
          <w:szCs w:val="24"/>
        </w:rPr>
        <w:t>月</w:t>
      </w:r>
      <w:r>
        <w:rPr>
          <w:rFonts w:hint="eastAsia" w:ascii="宋体" w:hAnsi="宋体"/>
          <w:b/>
          <w:bCs/>
          <w:sz w:val="24"/>
          <w:szCs w:val="24"/>
          <w:u w:val="single"/>
        </w:rPr>
        <w:t xml:space="preserve">    </w:t>
      </w:r>
      <w:r>
        <w:rPr>
          <w:rFonts w:hint="eastAsia" w:ascii="仿宋_GB2312" w:eastAsia="仿宋_GB2312"/>
          <w:b/>
          <w:bCs/>
          <w:sz w:val="24"/>
          <w:szCs w:val="24"/>
        </w:rPr>
        <w:t>日</w:t>
      </w:r>
    </w:p>
    <w:p>
      <w:pPr>
        <w:spacing w:before="156" w:beforeLines="50"/>
        <w:ind w:firstLine="241" w:firstLineChars="100"/>
        <w:rPr>
          <w:rFonts w:ascii="宋体" w:hAnsi="宋体"/>
          <w:b/>
          <w:bCs/>
          <w:sz w:val="24"/>
          <w:szCs w:val="24"/>
        </w:rPr>
      </w:pPr>
      <w:r>
        <w:rPr>
          <w:rFonts w:hint="eastAsia" w:ascii="仿宋_GB2312" w:eastAsia="仿宋_GB2312"/>
          <w:b/>
          <w:bCs/>
          <w:sz w:val="24"/>
          <w:szCs w:val="24"/>
        </w:rPr>
        <w:t>裁判长签名：</w:t>
      </w:r>
      <w:r>
        <w:rPr>
          <w:rFonts w:hint="eastAsia" w:ascii="宋体" w:hAnsi="宋体"/>
          <w:b/>
          <w:bCs/>
          <w:sz w:val="24"/>
          <w:szCs w:val="24"/>
          <w:u w:val="single"/>
        </w:rPr>
        <w:t xml:space="preserve">                           </w:t>
      </w:r>
      <w:r>
        <w:rPr>
          <w:rFonts w:hint="eastAsia" w:ascii="宋体" w:hAnsi="宋体"/>
          <w:b/>
          <w:bCs/>
          <w:sz w:val="24"/>
          <w:szCs w:val="24"/>
        </w:rPr>
        <w:t xml:space="preserve">      </w:t>
      </w:r>
      <w:r>
        <w:rPr>
          <w:rFonts w:hint="eastAsia" w:ascii="宋体" w:hAnsi="宋体"/>
          <w:b/>
          <w:bCs/>
          <w:sz w:val="24"/>
          <w:szCs w:val="24"/>
          <w:u w:val="single"/>
        </w:rPr>
        <w:t xml:space="preserve">    </w:t>
      </w:r>
      <w:r>
        <w:rPr>
          <w:rFonts w:hint="eastAsia" w:ascii="仿宋_GB2312" w:eastAsia="仿宋_GB2312"/>
          <w:b/>
          <w:bCs/>
          <w:sz w:val="24"/>
          <w:szCs w:val="24"/>
        </w:rPr>
        <w:t>年</w:t>
      </w:r>
      <w:r>
        <w:rPr>
          <w:rFonts w:hint="eastAsia" w:ascii="宋体" w:hAnsi="宋体"/>
          <w:b/>
          <w:bCs/>
          <w:sz w:val="24"/>
          <w:szCs w:val="24"/>
          <w:u w:val="single"/>
        </w:rPr>
        <w:t xml:space="preserve">    </w:t>
      </w:r>
      <w:r>
        <w:rPr>
          <w:rFonts w:hint="eastAsia" w:ascii="仿宋_GB2312" w:eastAsia="仿宋_GB2312"/>
          <w:b/>
          <w:bCs/>
          <w:sz w:val="24"/>
          <w:szCs w:val="24"/>
        </w:rPr>
        <w:t>月</w:t>
      </w:r>
      <w:r>
        <w:rPr>
          <w:rFonts w:hint="eastAsia" w:ascii="宋体" w:hAnsi="宋体"/>
          <w:b/>
          <w:bCs/>
          <w:sz w:val="24"/>
          <w:szCs w:val="24"/>
          <w:u w:val="single"/>
        </w:rPr>
        <w:t xml:space="preserve">    </w:t>
      </w:r>
      <w:r>
        <w:rPr>
          <w:rFonts w:hint="eastAsia" w:ascii="仿宋_GB2312" w:eastAsia="仿宋_GB2312"/>
          <w:b/>
          <w:bCs/>
          <w:sz w:val="24"/>
          <w:szCs w:val="24"/>
        </w:rPr>
        <w:t>日</w:t>
      </w:r>
    </w:p>
    <w:p>
      <w:pPr>
        <w:adjustRightInd w:val="0"/>
        <w:snapToGrid w:val="0"/>
        <w:spacing w:before="156" w:beforeLines="50"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ascii="仿宋_GB2312" w:hAnsi="仿宋_GB2312" w:eastAsia="仿宋_GB2312" w:cs="仿宋_GB2312"/>
          <w:b/>
          <w:bCs/>
          <w:sz w:val="24"/>
          <w:szCs w:val="24"/>
        </w:rPr>
        <w:t>7</w:t>
      </w:r>
      <w:r>
        <w:rPr>
          <w:rFonts w:hint="eastAsia" w:ascii="仿宋_GB2312" w:hAnsi="仿宋_GB2312" w:eastAsia="仿宋_GB2312" w:cs="仿宋_GB2312"/>
          <w:b/>
          <w:bCs/>
          <w:sz w:val="24"/>
          <w:szCs w:val="24"/>
        </w:rPr>
        <w:t xml:space="preserve">  中药性状鉴别--真伪鉴别评分标准</w:t>
      </w:r>
    </w:p>
    <w:p>
      <w:pPr>
        <w:adjustRightInd w:val="0"/>
        <w:snapToGrid w:val="0"/>
        <w:ind w:firstLine="240" w:firstLineChars="100"/>
        <w:jc w:val="left"/>
        <w:rPr>
          <w:rFonts w:ascii="仿宋_GB2312" w:hAnsi="仿宋_GB2312" w:eastAsia="仿宋_GB2312" w:cs="仿宋_GB2312"/>
          <w:b/>
          <w:bCs/>
          <w:sz w:val="28"/>
          <w:szCs w:val="28"/>
        </w:rPr>
      </w:pPr>
      <w:r>
        <w:rPr>
          <w:rFonts w:hint="eastAsia" w:ascii="仿宋_GB2312" w:hAnsi="仿宋_GB2312" w:eastAsia="仿宋_GB2312" w:cs="仿宋_GB2312"/>
          <w:bCs/>
          <w:sz w:val="24"/>
          <w:szCs w:val="24"/>
        </w:rPr>
        <w:t>工位号：</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组别号：</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竞赛用时：</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成绩：</w:t>
      </w:r>
      <w:r>
        <w:rPr>
          <w:rFonts w:hint="eastAsia" w:ascii="仿宋_GB2312" w:hAnsi="仿宋_GB2312" w:eastAsia="仿宋_GB2312" w:cs="仿宋_GB2312"/>
          <w:b/>
          <w:bCs/>
          <w:sz w:val="28"/>
          <w:szCs w:val="28"/>
          <w:u w:val="single"/>
        </w:rPr>
        <w:t xml:space="preserve">         </w:t>
      </w:r>
    </w:p>
    <w:tbl>
      <w:tblPr>
        <w:tblStyle w:val="9"/>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940"/>
        <w:gridCol w:w="1984"/>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340" w:lineRule="exact"/>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tc>
        <w:tc>
          <w:tcPr>
            <w:tcW w:w="6084" w:type="dxa"/>
            <w:gridSpan w:val="3"/>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
                <w:bCs/>
                <w:sz w:val="24"/>
                <w:szCs w:val="24"/>
              </w:rPr>
              <w:t>评分标准细则</w:t>
            </w:r>
            <w:r>
              <w:rPr>
                <w:rFonts w:hint="eastAsia" w:ascii="仿宋_GB2312" w:hAnsi="仿宋_GB2312" w:eastAsia="仿宋_GB2312" w:cs="仿宋_GB2312"/>
                <w:bCs/>
                <w:sz w:val="24"/>
                <w:szCs w:val="24"/>
              </w:rPr>
              <w:t>（50分）</w:t>
            </w:r>
          </w:p>
        </w:tc>
        <w:tc>
          <w:tcPr>
            <w:tcW w:w="851" w:type="dxa"/>
            <w:vMerge w:val="restart"/>
            <w:vAlign w:val="center"/>
          </w:tcPr>
          <w:p>
            <w:pPr>
              <w:adjustRightInd w:val="0"/>
              <w:snapToGrid w:val="0"/>
              <w:spacing w:line="340" w:lineRule="exact"/>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扣分</w:t>
            </w:r>
          </w:p>
        </w:tc>
        <w:tc>
          <w:tcPr>
            <w:tcW w:w="850" w:type="dxa"/>
            <w:vMerge w:val="restart"/>
            <w:vAlign w:val="center"/>
          </w:tcPr>
          <w:p>
            <w:pPr>
              <w:adjustRightInd w:val="0"/>
              <w:snapToGrid w:val="0"/>
              <w:spacing w:line="340" w:lineRule="exact"/>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28" w:type="dxa"/>
            <w:vAlign w:val="center"/>
          </w:tcPr>
          <w:p>
            <w:pPr>
              <w:adjustRightInd w:val="0"/>
              <w:snapToGrid w:val="0"/>
              <w:spacing w:line="340" w:lineRule="exact"/>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编号</w:t>
            </w:r>
          </w:p>
        </w:tc>
        <w:tc>
          <w:tcPr>
            <w:tcW w:w="2160" w:type="dxa"/>
            <w:vAlign w:val="center"/>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标注药名</w:t>
            </w:r>
          </w:p>
        </w:tc>
        <w:tc>
          <w:tcPr>
            <w:tcW w:w="1940" w:type="dxa"/>
            <w:vAlign w:val="center"/>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正品</w:t>
            </w:r>
          </w:p>
        </w:tc>
        <w:tc>
          <w:tcPr>
            <w:tcW w:w="1984"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
                <w:bCs/>
                <w:sz w:val="24"/>
                <w:szCs w:val="24"/>
              </w:rPr>
              <w:t>伪品</w:t>
            </w:r>
          </w:p>
        </w:tc>
        <w:tc>
          <w:tcPr>
            <w:tcW w:w="851" w:type="dxa"/>
            <w:vMerge w:val="continue"/>
            <w:vAlign w:val="center"/>
          </w:tcPr>
          <w:p>
            <w:pPr>
              <w:adjustRightInd w:val="0"/>
              <w:snapToGrid w:val="0"/>
              <w:spacing w:line="340" w:lineRule="exact"/>
              <w:jc w:val="left"/>
              <w:rPr>
                <w:rFonts w:ascii="仿宋_GB2312" w:hAnsi="仿宋_GB2312" w:eastAsia="仿宋_GB2312" w:cs="仿宋_GB2312"/>
                <w:bCs/>
                <w:sz w:val="24"/>
                <w:szCs w:val="24"/>
              </w:rPr>
            </w:pPr>
          </w:p>
        </w:tc>
        <w:tc>
          <w:tcPr>
            <w:tcW w:w="850" w:type="dxa"/>
            <w:vMerge w:val="continue"/>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2160"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按编号上标注的药名填写</w:t>
            </w:r>
          </w:p>
        </w:tc>
        <w:tc>
          <w:tcPr>
            <w:tcW w:w="1940"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1984"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851"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850"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216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同上</w:t>
            </w:r>
          </w:p>
        </w:tc>
        <w:tc>
          <w:tcPr>
            <w:tcW w:w="1940"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1984"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851"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850"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216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同上</w:t>
            </w:r>
          </w:p>
        </w:tc>
        <w:tc>
          <w:tcPr>
            <w:tcW w:w="1940"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1984"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851"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850"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216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w:t>
            </w:r>
          </w:p>
        </w:tc>
        <w:tc>
          <w:tcPr>
            <w:tcW w:w="1940"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1984"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851"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850"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w:t>
            </w:r>
          </w:p>
        </w:tc>
        <w:tc>
          <w:tcPr>
            <w:tcW w:w="216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同上</w:t>
            </w:r>
          </w:p>
        </w:tc>
        <w:tc>
          <w:tcPr>
            <w:tcW w:w="1940"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1984"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851"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850"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8"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c>
          <w:tcPr>
            <w:tcW w:w="216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同上</w:t>
            </w:r>
          </w:p>
        </w:tc>
        <w:tc>
          <w:tcPr>
            <w:tcW w:w="1940"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1984"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851"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850"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12" w:type="dxa"/>
            <w:gridSpan w:val="4"/>
            <w:vAlign w:val="center"/>
          </w:tcPr>
          <w:p>
            <w:pPr>
              <w:adjustRightInd w:val="0"/>
              <w:snapToGrid w:val="0"/>
              <w:spacing w:line="340" w:lineRule="exact"/>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总计</w:t>
            </w:r>
          </w:p>
        </w:tc>
        <w:tc>
          <w:tcPr>
            <w:tcW w:w="851" w:type="dxa"/>
            <w:vAlign w:val="center"/>
          </w:tcPr>
          <w:p>
            <w:pPr>
              <w:adjustRightInd w:val="0"/>
              <w:snapToGrid w:val="0"/>
              <w:spacing w:line="340" w:lineRule="exact"/>
              <w:jc w:val="left"/>
              <w:rPr>
                <w:rFonts w:ascii="仿宋_GB2312" w:hAnsi="仿宋_GB2312" w:eastAsia="仿宋_GB2312" w:cs="仿宋_GB2312"/>
                <w:bCs/>
                <w:sz w:val="24"/>
                <w:szCs w:val="24"/>
              </w:rPr>
            </w:pPr>
          </w:p>
        </w:tc>
        <w:tc>
          <w:tcPr>
            <w:tcW w:w="850"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613" w:type="dxa"/>
            <w:gridSpan w:val="6"/>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注：根据判断结果，在相应栏内打√。判断正确得5分，错误扣5分。</w:t>
            </w:r>
          </w:p>
        </w:tc>
      </w:tr>
    </w:tbl>
    <w:p>
      <w:pPr>
        <w:autoSpaceDE w:val="0"/>
        <w:autoSpaceDN w:val="0"/>
        <w:adjustRightInd w:val="0"/>
        <w:spacing w:before="156" w:beforeLines="50"/>
        <w:jc w:val="center"/>
        <w:rPr>
          <w:rFonts w:ascii="仿宋_GB2312" w:eastAsia="仿宋_GB2312"/>
          <w:b/>
          <w:bCs/>
          <w:sz w:val="24"/>
          <w:szCs w:val="24"/>
        </w:rPr>
      </w:pPr>
      <w:r>
        <w:rPr>
          <w:rFonts w:hint="eastAsia" w:ascii="仿宋_GB2312" w:eastAsia="仿宋_GB2312"/>
          <w:b/>
          <w:bCs/>
          <w:sz w:val="24"/>
          <w:szCs w:val="24"/>
        </w:rPr>
        <w:t>裁判员签名：</w:t>
      </w:r>
      <w:r>
        <w:rPr>
          <w:rFonts w:hint="eastAsia" w:ascii="宋体" w:hAnsi="宋体"/>
          <w:b/>
          <w:bCs/>
          <w:sz w:val="24"/>
          <w:szCs w:val="24"/>
          <w:u w:val="single"/>
        </w:rPr>
        <w:t xml:space="preserve">                           </w:t>
      </w:r>
      <w:r>
        <w:rPr>
          <w:rFonts w:hint="eastAsia" w:ascii="宋体" w:hAnsi="宋体"/>
          <w:b/>
          <w:bCs/>
          <w:sz w:val="24"/>
          <w:szCs w:val="24"/>
        </w:rPr>
        <w:t xml:space="preserve">       </w:t>
      </w:r>
      <w:r>
        <w:rPr>
          <w:rFonts w:hint="eastAsia" w:ascii="宋体" w:hAnsi="宋体"/>
          <w:b/>
          <w:bCs/>
          <w:sz w:val="24"/>
          <w:szCs w:val="24"/>
          <w:u w:val="single"/>
        </w:rPr>
        <w:t xml:space="preserve">    </w:t>
      </w:r>
      <w:r>
        <w:rPr>
          <w:rFonts w:hint="eastAsia" w:ascii="仿宋_GB2312" w:eastAsia="仿宋_GB2312"/>
          <w:b/>
          <w:bCs/>
          <w:sz w:val="24"/>
          <w:szCs w:val="24"/>
        </w:rPr>
        <w:t>年</w:t>
      </w:r>
      <w:r>
        <w:rPr>
          <w:rFonts w:hint="eastAsia" w:ascii="宋体" w:hAnsi="宋体"/>
          <w:b/>
          <w:bCs/>
          <w:sz w:val="24"/>
          <w:szCs w:val="24"/>
          <w:u w:val="single"/>
        </w:rPr>
        <w:t xml:space="preserve">    </w:t>
      </w:r>
      <w:r>
        <w:rPr>
          <w:rFonts w:hint="eastAsia" w:ascii="仿宋_GB2312" w:eastAsia="仿宋_GB2312"/>
          <w:b/>
          <w:bCs/>
          <w:sz w:val="24"/>
          <w:szCs w:val="24"/>
        </w:rPr>
        <w:t>月</w:t>
      </w:r>
      <w:r>
        <w:rPr>
          <w:rFonts w:hint="eastAsia" w:ascii="宋体" w:hAnsi="宋体"/>
          <w:b/>
          <w:bCs/>
          <w:sz w:val="24"/>
          <w:szCs w:val="24"/>
          <w:u w:val="single"/>
        </w:rPr>
        <w:t xml:space="preserve">    </w:t>
      </w:r>
      <w:r>
        <w:rPr>
          <w:rFonts w:hint="eastAsia" w:ascii="仿宋_GB2312" w:eastAsia="仿宋_GB2312"/>
          <w:b/>
          <w:bCs/>
          <w:sz w:val="24"/>
          <w:szCs w:val="24"/>
        </w:rPr>
        <w:t>日</w:t>
      </w:r>
    </w:p>
    <w:p>
      <w:pPr>
        <w:spacing w:before="156" w:beforeLines="50"/>
        <w:jc w:val="center"/>
        <w:rPr>
          <w:rFonts w:ascii="宋体" w:hAnsi="宋体"/>
          <w:b/>
          <w:bCs/>
          <w:sz w:val="24"/>
          <w:szCs w:val="24"/>
        </w:rPr>
      </w:pPr>
      <w:r>
        <w:rPr>
          <w:rFonts w:hint="eastAsia" w:ascii="仿宋_GB2312" w:eastAsia="仿宋_GB2312"/>
          <w:b/>
          <w:bCs/>
          <w:sz w:val="24"/>
          <w:szCs w:val="24"/>
        </w:rPr>
        <w:t>裁判长签名：</w:t>
      </w:r>
      <w:r>
        <w:rPr>
          <w:rFonts w:hint="eastAsia" w:ascii="宋体" w:hAnsi="宋体"/>
          <w:b/>
          <w:bCs/>
          <w:sz w:val="24"/>
          <w:szCs w:val="24"/>
          <w:u w:val="single"/>
        </w:rPr>
        <w:t xml:space="preserve">                           </w:t>
      </w:r>
      <w:r>
        <w:rPr>
          <w:rFonts w:hint="eastAsia" w:ascii="宋体" w:hAnsi="宋体"/>
          <w:b/>
          <w:bCs/>
          <w:sz w:val="24"/>
          <w:szCs w:val="24"/>
        </w:rPr>
        <w:t xml:space="preserve">       </w:t>
      </w:r>
      <w:r>
        <w:rPr>
          <w:rFonts w:hint="eastAsia" w:ascii="宋体" w:hAnsi="宋体"/>
          <w:b/>
          <w:bCs/>
          <w:sz w:val="24"/>
          <w:szCs w:val="24"/>
          <w:u w:val="single"/>
        </w:rPr>
        <w:t xml:space="preserve">    </w:t>
      </w:r>
      <w:r>
        <w:rPr>
          <w:rFonts w:hint="eastAsia" w:ascii="仿宋_GB2312" w:eastAsia="仿宋_GB2312"/>
          <w:b/>
          <w:bCs/>
          <w:sz w:val="24"/>
          <w:szCs w:val="24"/>
        </w:rPr>
        <w:t>年</w:t>
      </w:r>
      <w:r>
        <w:rPr>
          <w:rFonts w:hint="eastAsia" w:ascii="宋体" w:hAnsi="宋体"/>
          <w:b/>
          <w:bCs/>
          <w:sz w:val="24"/>
          <w:szCs w:val="24"/>
          <w:u w:val="single"/>
        </w:rPr>
        <w:t xml:space="preserve">    </w:t>
      </w:r>
      <w:r>
        <w:rPr>
          <w:rFonts w:hint="eastAsia" w:ascii="仿宋_GB2312" w:eastAsia="仿宋_GB2312"/>
          <w:b/>
          <w:bCs/>
          <w:sz w:val="24"/>
          <w:szCs w:val="24"/>
        </w:rPr>
        <w:t>月</w:t>
      </w:r>
      <w:r>
        <w:rPr>
          <w:rFonts w:hint="eastAsia" w:ascii="宋体" w:hAnsi="宋体"/>
          <w:b/>
          <w:bCs/>
          <w:sz w:val="24"/>
          <w:szCs w:val="24"/>
          <w:u w:val="single"/>
        </w:rPr>
        <w:t xml:space="preserve">    </w:t>
      </w:r>
      <w:r>
        <w:rPr>
          <w:rFonts w:hint="eastAsia" w:ascii="仿宋_GB2312" w:eastAsia="仿宋_GB2312"/>
          <w:b/>
          <w:bCs/>
          <w:sz w:val="24"/>
          <w:szCs w:val="24"/>
        </w:rPr>
        <w:t>日</w:t>
      </w:r>
    </w:p>
    <w:p>
      <w:pPr>
        <w:adjustRightInd w:val="0"/>
        <w:snapToGrid w:val="0"/>
        <w:spacing w:line="560" w:lineRule="exact"/>
        <w:ind w:firstLine="600" w:firstLineChars="200"/>
        <w:rPr>
          <w:rFonts w:hint="eastAsia" w:ascii="楷体_GB2312" w:hAnsi="仿宋" w:eastAsia="楷体_GB2312" w:cs="仿宋"/>
          <w:kern w:val="0"/>
          <w:sz w:val="30"/>
          <w:szCs w:val="30"/>
        </w:rPr>
      </w:pPr>
      <w:r>
        <w:rPr>
          <w:rFonts w:hint="eastAsia" w:ascii="楷体_GB2312" w:hAnsi="仿宋" w:eastAsia="楷体_GB2312" w:cs="仿宋"/>
          <w:kern w:val="0"/>
          <w:sz w:val="30"/>
          <w:szCs w:val="30"/>
        </w:rPr>
        <w:t>（二）中药显微鉴别评分标准</w:t>
      </w:r>
    </w:p>
    <w:p>
      <w:pPr>
        <w:autoSpaceDE w:val="0"/>
        <w:autoSpaceDN w:val="0"/>
        <w:adjustRightInd w:val="0"/>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中药显微鉴别评分标准，见表8。</w:t>
      </w:r>
    </w:p>
    <w:p>
      <w:pPr>
        <w:adjustRightInd w:val="0"/>
        <w:snapToGrid w:val="0"/>
        <w:spacing w:before="156" w:beforeLines="50" w:line="360" w:lineRule="auto"/>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ascii="仿宋_GB2312" w:hAnsi="仿宋_GB2312" w:eastAsia="仿宋_GB2312" w:cs="仿宋_GB2312"/>
          <w:b/>
          <w:bCs/>
          <w:sz w:val="24"/>
          <w:szCs w:val="24"/>
        </w:rPr>
        <w:t>8</w:t>
      </w:r>
      <w:r>
        <w:rPr>
          <w:rFonts w:hint="eastAsia" w:ascii="仿宋_GB2312" w:hAnsi="仿宋_GB2312" w:eastAsia="仿宋_GB2312" w:cs="仿宋_GB2312"/>
          <w:b/>
          <w:bCs/>
          <w:sz w:val="24"/>
          <w:szCs w:val="24"/>
        </w:rPr>
        <w:t xml:space="preserve"> 中药显微鉴别评分标准</w:t>
      </w:r>
    </w:p>
    <w:p>
      <w:pPr>
        <w:adjustRightInd w:val="0"/>
        <w:snapToGrid w:val="0"/>
        <w:ind w:firstLine="240" w:firstLineChars="100"/>
        <w:jc w:val="left"/>
        <w:rPr>
          <w:rFonts w:ascii="仿宋_GB2312" w:hAnsi="仿宋_GB2312" w:eastAsia="仿宋_GB2312" w:cs="仿宋_GB2312"/>
          <w:b/>
          <w:bCs/>
          <w:sz w:val="28"/>
          <w:szCs w:val="28"/>
        </w:rPr>
      </w:pPr>
      <w:r>
        <w:rPr>
          <w:rFonts w:hint="eastAsia" w:ascii="仿宋_GB2312" w:hAnsi="仿宋_GB2312" w:eastAsia="仿宋_GB2312" w:cs="仿宋_GB2312"/>
          <w:bCs/>
          <w:sz w:val="24"/>
          <w:szCs w:val="24"/>
        </w:rPr>
        <w:t>工位号：</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组别号：</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竞赛用时：</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成绩：</w:t>
      </w:r>
      <w:r>
        <w:rPr>
          <w:rFonts w:hint="eastAsia" w:ascii="仿宋_GB2312" w:hAnsi="仿宋_GB2312" w:eastAsia="仿宋_GB2312" w:cs="仿宋_GB2312"/>
          <w:b/>
          <w:bCs/>
          <w:sz w:val="28"/>
          <w:szCs w:val="28"/>
          <w:u w:val="single"/>
        </w:rPr>
        <w:t xml:space="preserve">         </w:t>
      </w:r>
    </w:p>
    <w:tbl>
      <w:tblPr>
        <w:tblStyle w:val="9"/>
        <w:tblW w:w="8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5384"/>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tc>
        <w:tc>
          <w:tcPr>
            <w:tcW w:w="5384"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评分标准细则</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扣分</w:t>
            </w: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粉末制片</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（5分）</w:t>
            </w:r>
          </w:p>
        </w:tc>
        <w:tc>
          <w:tcPr>
            <w:tcW w:w="5384"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酒精灯使用：正确点火，用完后及时灭火，得1分。用完后不灭火就离开，扣1分。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Cs/>
                <w:sz w:val="24"/>
                <w:szCs w:val="24"/>
              </w:rPr>
            </w:pPr>
          </w:p>
        </w:tc>
        <w:tc>
          <w:tcPr>
            <w:tcW w:w="5384"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水合氯醛加热制片：取少量混合粉末，置洁净的载玻片上，加水合氯醛试液适量，用食指与大拇指持住载玻片，透化，加1～2滴稀甘油，加盖洁净的盖玻片，用吸水纸吸取多余的试液，得2分。如粉末焦化，扣1分；盖玻片表面污染，扣1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Cs/>
                <w:sz w:val="24"/>
                <w:szCs w:val="24"/>
              </w:rPr>
            </w:pPr>
          </w:p>
        </w:tc>
        <w:tc>
          <w:tcPr>
            <w:tcW w:w="5384"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水制片：取少量的混合粉末，置洁净的载玻片上，加1滴水，加盖洁净的盖玻片，用吸水纸吸取多余的水，得1分。未做者，扣1分。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Cs/>
                <w:sz w:val="24"/>
                <w:szCs w:val="24"/>
              </w:rPr>
            </w:pPr>
          </w:p>
        </w:tc>
        <w:tc>
          <w:tcPr>
            <w:tcW w:w="5384"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乙醇或水合氯醛不加热制片：取少量混合粉末，置洁净的载玻片上，加1滴乙醇或水合氯醛试液，加盖洁净的盖玻片，用吸水纸吸取多余的试液，得1分。未做者扣1分。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显微镜使用</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（5分）</w:t>
            </w:r>
          </w:p>
        </w:tc>
        <w:tc>
          <w:tcPr>
            <w:tcW w:w="5384"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在低倍镜下，将制片放置在显微镜载物台上，得1分，如在高倍镜下放入，扣1分：正确的使用光源，得1分；正确使用粗、细调节器，得2分。如在高倍镜下使用粗调节器，扣2分；造成盖玻片、载玻片被镜头压碎，扣5分。使用完毕时，及时清理工位，显微镜复原回位，得1分，未做者扣1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显微特征绘制（50分）</w:t>
            </w:r>
          </w:p>
        </w:tc>
        <w:tc>
          <w:tcPr>
            <w:tcW w:w="5384"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ind w:left="-71" w:leftChars="-3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绘制混合中药粉末的主要显微特征或具有鉴别意义的专属性特征图；并写出显微特征名称。</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鉴别报告中中药的每一显微特征绘制正确且标注正确，得10分；错误者，不得分。重要的显微特征总数不少于5个，总分50分。</w:t>
            </w:r>
          </w:p>
          <w:p>
            <w:pPr>
              <w:adjustRightInd w:val="0"/>
              <w:snapToGrid w:val="0"/>
              <w:spacing w:line="380" w:lineRule="exact"/>
              <w:ind w:left="-71" w:leftChars="-34"/>
              <w:rPr>
                <w:rFonts w:ascii="仿宋_GB2312" w:hAnsi="仿宋_GB2312" w:eastAsia="仿宋_GB2312" w:cs="仿宋_GB2312"/>
                <w:bCs/>
                <w:sz w:val="24"/>
                <w:szCs w:val="24"/>
              </w:rPr>
            </w:pPr>
            <w:r>
              <w:rPr>
                <w:rFonts w:hint="eastAsia" w:ascii="仿宋_GB2312" w:hAnsi="仿宋_GB2312" w:eastAsia="仿宋_GB2312" w:cs="仿宋_GB2312"/>
                <w:color w:val="000000"/>
                <w:sz w:val="24"/>
              </w:rPr>
              <w:t>显微特征图绘制一般要求：显微特征绘制正确；显微特征能反映该药材的特点；线条清淅，图版整齐、清楚。如显微特征绘制不正确或不能反映该药材的特点，该特征图不得分。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color w:val="000000"/>
                <w:sz w:val="24"/>
                <w:szCs w:val="24"/>
              </w:rPr>
              <w:t>显微特征描述（20分）</w:t>
            </w:r>
          </w:p>
        </w:tc>
        <w:tc>
          <w:tcPr>
            <w:tcW w:w="5384"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color w:val="000000"/>
                <w:sz w:val="24"/>
              </w:rPr>
              <w:t>描述混合中药粉末的主要显微特征或具有鉴别意义的专属性特征</w:t>
            </w:r>
            <w:r>
              <w:rPr>
                <w:rFonts w:hint="eastAsia" w:ascii="仿宋_GB2312" w:hAnsi="仿宋_GB2312" w:eastAsia="仿宋_GB2312" w:cs="仿宋_GB2312"/>
                <w:bCs/>
                <w:color w:val="000000"/>
                <w:sz w:val="24"/>
                <w:szCs w:val="24"/>
              </w:rPr>
              <w:t>。每一显微特征描述正确，得4分。错误不得分，总分20分。</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鉴别结论及鉴别理由（20分）</w:t>
            </w:r>
          </w:p>
        </w:tc>
        <w:tc>
          <w:tcPr>
            <w:tcW w:w="5384"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写出混合粉末的中药名称，并将显微特征归属，写出1味中药名并归属正确，得10分；写出2味中药名并归属正确，得20分。中药名称错误，不得分；显微特征归属错误或不全面，每错漏1个，扣2分。书写潦草导致无法辨认的，视为答错。</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竞赛用时</w:t>
            </w:r>
          </w:p>
        </w:tc>
        <w:tc>
          <w:tcPr>
            <w:tcW w:w="53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总分数相同情况下，可作为排名的依据。</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340" w:lineRule="exact"/>
              <w:jc w:val="left"/>
              <w:rPr>
                <w:rFonts w:ascii="仿宋_GB2312" w:hAnsi="仿宋_GB2312" w:eastAsia="仿宋_GB2312" w:cs="仿宋_GB2312"/>
                <w:bCs/>
                <w:sz w:val="24"/>
                <w:szCs w:val="24"/>
              </w:rPr>
            </w:pPr>
          </w:p>
        </w:tc>
      </w:tr>
    </w:tbl>
    <w:p>
      <w:pPr>
        <w:autoSpaceDE w:val="0"/>
        <w:autoSpaceDN w:val="0"/>
        <w:adjustRightInd w:val="0"/>
        <w:spacing w:before="156" w:beforeLines="50"/>
        <w:jc w:val="center"/>
        <w:rPr>
          <w:rFonts w:ascii="仿宋_GB2312" w:eastAsia="仿宋_GB2312"/>
          <w:b/>
          <w:bCs/>
          <w:sz w:val="24"/>
          <w:szCs w:val="24"/>
        </w:rPr>
      </w:pPr>
      <w:r>
        <w:rPr>
          <w:rFonts w:hint="eastAsia" w:ascii="仿宋_GB2312" w:eastAsia="仿宋_GB2312"/>
          <w:b/>
          <w:bCs/>
          <w:sz w:val="24"/>
          <w:szCs w:val="24"/>
        </w:rPr>
        <w:t>裁判员签名：</w:t>
      </w:r>
      <w:r>
        <w:rPr>
          <w:rFonts w:hint="eastAsia" w:ascii="宋体" w:hAnsi="宋体"/>
          <w:b/>
          <w:bCs/>
          <w:sz w:val="24"/>
          <w:szCs w:val="24"/>
          <w:u w:val="single"/>
        </w:rPr>
        <w:t xml:space="preserve">                           </w:t>
      </w:r>
      <w:r>
        <w:rPr>
          <w:rFonts w:hint="eastAsia" w:ascii="宋体" w:hAnsi="宋体"/>
          <w:b/>
          <w:bCs/>
          <w:sz w:val="24"/>
          <w:szCs w:val="24"/>
        </w:rPr>
        <w:t xml:space="preserve">       </w:t>
      </w:r>
      <w:r>
        <w:rPr>
          <w:rFonts w:hint="eastAsia" w:ascii="宋体" w:hAnsi="宋体"/>
          <w:b/>
          <w:bCs/>
          <w:sz w:val="24"/>
          <w:szCs w:val="24"/>
          <w:u w:val="single"/>
        </w:rPr>
        <w:t xml:space="preserve">    </w:t>
      </w:r>
      <w:r>
        <w:rPr>
          <w:rFonts w:hint="eastAsia" w:ascii="仿宋_GB2312" w:eastAsia="仿宋_GB2312"/>
          <w:b/>
          <w:bCs/>
          <w:sz w:val="24"/>
          <w:szCs w:val="24"/>
        </w:rPr>
        <w:t>年</w:t>
      </w:r>
      <w:r>
        <w:rPr>
          <w:rFonts w:hint="eastAsia" w:ascii="宋体" w:hAnsi="宋体"/>
          <w:b/>
          <w:bCs/>
          <w:sz w:val="24"/>
          <w:szCs w:val="24"/>
          <w:u w:val="single"/>
        </w:rPr>
        <w:t xml:space="preserve">    </w:t>
      </w:r>
      <w:r>
        <w:rPr>
          <w:rFonts w:hint="eastAsia" w:ascii="仿宋_GB2312" w:eastAsia="仿宋_GB2312"/>
          <w:b/>
          <w:bCs/>
          <w:sz w:val="24"/>
          <w:szCs w:val="24"/>
        </w:rPr>
        <w:t>月</w:t>
      </w:r>
      <w:r>
        <w:rPr>
          <w:rFonts w:hint="eastAsia" w:ascii="宋体" w:hAnsi="宋体"/>
          <w:b/>
          <w:bCs/>
          <w:sz w:val="24"/>
          <w:szCs w:val="24"/>
          <w:u w:val="single"/>
        </w:rPr>
        <w:t xml:space="preserve">    </w:t>
      </w:r>
      <w:r>
        <w:rPr>
          <w:rFonts w:hint="eastAsia" w:ascii="仿宋_GB2312" w:eastAsia="仿宋_GB2312"/>
          <w:b/>
          <w:bCs/>
          <w:sz w:val="24"/>
          <w:szCs w:val="24"/>
        </w:rPr>
        <w:t>日</w:t>
      </w:r>
    </w:p>
    <w:p>
      <w:pPr>
        <w:spacing w:before="156" w:beforeLines="50"/>
        <w:jc w:val="center"/>
        <w:rPr>
          <w:rFonts w:ascii="宋体" w:hAnsi="宋体"/>
          <w:b/>
          <w:bCs/>
          <w:sz w:val="24"/>
          <w:szCs w:val="24"/>
        </w:rPr>
      </w:pPr>
      <w:r>
        <w:rPr>
          <w:rFonts w:hint="eastAsia" w:ascii="仿宋_GB2312" w:eastAsia="仿宋_GB2312"/>
          <w:b/>
          <w:bCs/>
          <w:sz w:val="24"/>
          <w:szCs w:val="24"/>
        </w:rPr>
        <w:t>裁判长签名：</w:t>
      </w:r>
      <w:r>
        <w:rPr>
          <w:rFonts w:hint="eastAsia" w:ascii="宋体" w:hAnsi="宋体"/>
          <w:b/>
          <w:bCs/>
          <w:sz w:val="24"/>
          <w:szCs w:val="24"/>
          <w:u w:val="single"/>
        </w:rPr>
        <w:t xml:space="preserve">                           </w:t>
      </w:r>
      <w:r>
        <w:rPr>
          <w:rFonts w:hint="eastAsia" w:ascii="宋体" w:hAnsi="宋体"/>
          <w:b/>
          <w:bCs/>
          <w:sz w:val="24"/>
          <w:szCs w:val="24"/>
        </w:rPr>
        <w:t xml:space="preserve">       </w:t>
      </w:r>
      <w:r>
        <w:rPr>
          <w:rFonts w:hint="eastAsia" w:ascii="宋体" w:hAnsi="宋体"/>
          <w:b/>
          <w:bCs/>
          <w:sz w:val="24"/>
          <w:szCs w:val="24"/>
          <w:u w:val="single"/>
        </w:rPr>
        <w:t xml:space="preserve">    </w:t>
      </w:r>
      <w:r>
        <w:rPr>
          <w:rFonts w:hint="eastAsia" w:ascii="仿宋_GB2312" w:eastAsia="仿宋_GB2312"/>
          <w:b/>
          <w:bCs/>
          <w:sz w:val="24"/>
          <w:szCs w:val="24"/>
        </w:rPr>
        <w:t>年</w:t>
      </w:r>
      <w:r>
        <w:rPr>
          <w:rFonts w:hint="eastAsia" w:ascii="宋体" w:hAnsi="宋体"/>
          <w:b/>
          <w:bCs/>
          <w:sz w:val="24"/>
          <w:szCs w:val="24"/>
          <w:u w:val="single"/>
        </w:rPr>
        <w:t xml:space="preserve">    </w:t>
      </w:r>
      <w:r>
        <w:rPr>
          <w:rFonts w:hint="eastAsia" w:ascii="仿宋_GB2312" w:eastAsia="仿宋_GB2312"/>
          <w:b/>
          <w:bCs/>
          <w:sz w:val="24"/>
          <w:szCs w:val="24"/>
        </w:rPr>
        <w:t>月</w:t>
      </w:r>
      <w:r>
        <w:rPr>
          <w:rFonts w:hint="eastAsia" w:ascii="宋体" w:hAnsi="宋体"/>
          <w:b/>
          <w:bCs/>
          <w:sz w:val="24"/>
          <w:szCs w:val="24"/>
          <w:u w:val="single"/>
        </w:rPr>
        <w:t xml:space="preserve">    </w:t>
      </w:r>
      <w:r>
        <w:rPr>
          <w:rFonts w:hint="eastAsia" w:ascii="仿宋_GB2312" w:eastAsia="仿宋_GB2312"/>
          <w:b/>
          <w:bCs/>
          <w:sz w:val="24"/>
          <w:szCs w:val="24"/>
        </w:rPr>
        <w:t>日</w:t>
      </w:r>
    </w:p>
    <w:p>
      <w:pPr>
        <w:adjustRightInd w:val="0"/>
        <w:snapToGrid w:val="0"/>
        <w:spacing w:line="560" w:lineRule="exact"/>
        <w:ind w:firstLine="600" w:firstLineChars="200"/>
        <w:rPr>
          <w:rFonts w:ascii="楷体_GB2312" w:hAnsi="仿宋" w:eastAsia="楷体_GB2312" w:cs="仿宋"/>
          <w:kern w:val="0"/>
          <w:sz w:val="30"/>
          <w:szCs w:val="30"/>
        </w:rPr>
      </w:pPr>
      <w:r>
        <w:rPr>
          <w:rFonts w:hint="eastAsia" w:ascii="楷体_GB2312" w:hAnsi="仿宋" w:eastAsia="楷体_GB2312" w:cs="仿宋"/>
          <w:kern w:val="0"/>
          <w:sz w:val="30"/>
          <w:szCs w:val="30"/>
        </w:rPr>
        <w:t>（三）中药调剂评分标准</w:t>
      </w:r>
    </w:p>
    <w:p>
      <w:pPr>
        <w:autoSpaceDE w:val="0"/>
        <w:autoSpaceDN w:val="0"/>
        <w:adjustRightInd w:val="0"/>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中药调剂操作评分标准，见表9。</w:t>
      </w:r>
    </w:p>
    <w:p>
      <w:pPr>
        <w:adjustRightInd w:val="0"/>
        <w:snapToGrid w:val="0"/>
        <w:spacing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ascii="仿宋_GB2312" w:hAnsi="仿宋_GB2312" w:eastAsia="仿宋_GB2312" w:cs="仿宋_GB2312"/>
          <w:b/>
          <w:bCs/>
          <w:sz w:val="24"/>
          <w:szCs w:val="24"/>
        </w:rPr>
        <w:t>9</w:t>
      </w:r>
      <w:r>
        <w:rPr>
          <w:rFonts w:hint="eastAsia" w:ascii="仿宋_GB2312" w:hAnsi="仿宋_GB2312" w:eastAsia="仿宋_GB2312" w:cs="仿宋_GB2312"/>
          <w:b/>
          <w:bCs/>
          <w:sz w:val="24"/>
          <w:szCs w:val="24"/>
        </w:rPr>
        <w:t xml:space="preserve">  中药调剂操作比赛评分标准</w:t>
      </w:r>
    </w:p>
    <w:p>
      <w:pPr>
        <w:adjustRightInd w:val="0"/>
        <w:snapToGrid w:val="0"/>
        <w:ind w:firstLine="240" w:firstLineChars="100"/>
        <w:jc w:val="left"/>
        <w:rPr>
          <w:rFonts w:ascii="仿宋_GB2312" w:hAnsi="仿宋_GB2312" w:eastAsia="仿宋_GB2312" w:cs="仿宋_GB2312"/>
          <w:b/>
          <w:bCs/>
          <w:sz w:val="24"/>
          <w:szCs w:val="24"/>
        </w:rPr>
      </w:pPr>
      <w:r>
        <w:rPr>
          <w:rFonts w:hint="eastAsia" w:ascii="仿宋_GB2312" w:hAnsi="仿宋_GB2312" w:eastAsia="仿宋_GB2312" w:cs="仿宋_GB2312"/>
          <w:bCs/>
          <w:sz w:val="24"/>
          <w:szCs w:val="24"/>
        </w:rPr>
        <w:t>工位号：</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组别号：</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竞赛用时：</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成绩：</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4"/>
          <w:szCs w:val="24"/>
          <w:u w:val="single"/>
        </w:rPr>
        <w:t xml:space="preserve"> </w:t>
      </w:r>
    </w:p>
    <w:tbl>
      <w:tblPr>
        <w:tblStyle w:val="9"/>
        <w:tblW w:w="868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441"/>
        <w:gridCol w:w="91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560" w:type="dxa"/>
            <w:vAlign w:val="center"/>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tc>
        <w:tc>
          <w:tcPr>
            <w:tcW w:w="5441" w:type="dxa"/>
            <w:vAlign w:val="center"/>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评分标准细则</w:t>
            </w:r>
          </w:p>
        </w:tc>
        <w:tc>
          <w:tcPr>
            <w:tcW w:w="915" w:type="dxa"/>
            <w:vAlign w:val="center"/>
          </w:tcPr>
          <w:p>
            <w:pPr>
              <w:adjustRightInd w:val="0"/>
              <w:snapToGrid w:val="0"/>
              <w:spacing w:line="340" w:lineRule="exact"/>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扣分</w:t>
            </w:r>
          </w:p>
        </w:tc>
        <w:tc>
          <w:tcPr>
            <w:tcW w:w="765" w:type="dxa"/>
            <w:vAlign w:val="center"/>
          </w:tcPr>
          <w:p>
            <w:pPr>
              <w:adjustRightInd w:val="0"/>
              <w:snapToGrid w:val="0"/>
              <w:spacing w:line="340" w:lineRule="exact"/>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1.审核处方（10分）</w:t>
            </w:r>
          </w:p>
        </w:tc>
        <w:tc>
          <w:tcPr>
            <w:tcW w:w="5441"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单独进行审方考试，阅卷评分。</w:t>
            </w:r>
          </w:p>
        </w:tc>
        <w:tc>
          <w:tcPr>
            <w:tcW w:w="915" w:type="dxa"/>
          </w:tcPr>
          <w:p>
            <w:pPr>
              <w:adjustRightInd w:val="0"/>
              <w:snapToGrid w:val="0"/>
              <w:spacing w:line="340" w:lineRule="exact"/>
              <w:jc w:val="left"/>
              <w:rPr>
                <w:rFonts w:ascii="仿宋_GB2312" w:hAnsi="仿宋_GB2312" w:eastAsia="仿宋_GB2312" w:cs="仿宋_GB2312"/>
                <w:bCs/>
                <w:sz w:val="24"/>
                <w:szCs w:val="24"/>
              </w:rPr>
            </w:pPr>
          </w:p>
        </w:tc>
        <w:tc>
          <w:tcPr>
            <w:tcW w:w="765"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Merge w:val="restart"/>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2.验戥准备</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（5分）</w:t>
            </w:r>
          </w:p>
        </w:tc>
        <w:tc>
          <w:tcPr>
            <w:tcW w:w="5441"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着装（束紧袖口）戴帽（前面不漏头发），衣帽清洁，双手清洁、指甲合格，得1分。否则扣1分。</w:t>
            </w:r>
          </w:p>
        </w:tc>
        <w:tc>
          <w:tcPr>
            <w:tcW w:w="915" w:type="dxa"/>
            <w:vMerge w:val="restart"/>
          </w:tcPr>
          <w:p>
            <w:pPr>
              <w:adjustRightInd w:val="0"/>
              <w:snapToGrid w:val="0"/>
              <w:spacing w:line="340" w:lineRule="exact"/>
              <w:jc w:val="left"/>
              <w:rPr>
                <w:rFonts w:ascii="仿宋_GB2312" w:hAnsi="仿宋_GB2312" w:eastAsia="仿宋_GB2312" w:cs="仿宋_GB2312"/>
                <w:bCs/>
                <w:sz w:val="24"/>
                <w:szCs w:val="24"/>
              </w:rPr>
            </w:pPr>
          </w:p>
        </w:tc>
        <w:tc>
          <w:tcPr>
            <w:tcW w:w="765" w:type="dxa"/>
            <w:vMerge w:val="restart"/>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Merge w:val="continue"/>
            <w:vAlign w:val="center"/>
          </w:tcPr>
          <w:p>
            <w:pPr>
              <w:adjustRightInd w:val="0"/>
              <w:snapToGrid w:val="0"/>
              <w:spacing w:line="340" w:lineRule="exact"/>
              <w:jc w:val="left"/>
              <w:rPr>
                <w:rFonts w:ascii="仿宋_GB2312" w:hAnsi="仿宋_GB2312" w:eastAsia="仿宋_GB2312" w:cs="仿宋_GB2312"/>
                <w:bCs/>
                <w:sz w:val="24"/>
                <w:szCs w:val="24"/>
              </w:rPr>
            </w:pPr>
          </w:p>
        </w:tc>
        <w:tc>
          <w:tcPr>
            <w:tcW w:w="5441"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检查戥秤是否洁净，药袋、包装纸整齐放置，得1分，否则扣1分。</w:t>
            </w:r>
          </w:p>
        </w:tc>
        <w:tc>
          <w:tcPr>
            <w:tcW w:w="915" w:type="dxa"/>
            <w:vMerge w:val="continue"/>
          </w:tcPr>
          <w:p>
            <w:pPr>
              <w:adjustRightInd w:val="0"/>
              <w:snapToGrid w:val="0"/>
              <w:spacing w:line="340" w:lineRule="exact"/>
              <w:jc w:val="left"/>
              <w:rPr>
                <w:rFonts w:ascii="仿宋_GB2312" w:hAnsi="仿宋_GB2312" w:eastAsia="仿宋_GB2312" w:cs="仿宋_GB2312"/>
                <w:bCs/>
                <w:sz w:val="24"/>
                <w:szCs w:val="24"/>
              </w:rPr>
            </w:pPr>
          </w:p>
        </w:tc>
        <w:tc>
          <w:tcPr>
            <w:tcW w:w="765" w:type="dxa"/>
            <w:vMerge w:val="continue"/>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Merge w:val="continue"/>
            <w:vAlign w:val="center"/>
          </w:tcPr>
          <w:p>
            <w:pPr>
              <w:adjustRightInd w:val="0"/>
              <w:snapToGrid w:val="0"/>
              <w:spacing w:line="340" w:lineRule="exact"/>
              <w:jc w:val="left"/>
              <w:rPr>
                <w:rFonts w:ascii="仿宋_GB2312" w:hAnsi="仿宋_GB2312" w:eastAsia="仿宋_GB2312" w:cs="仿宋_GB2312"/>
                <w:bCs/>
                <w:sz w:val="24"/>
                <w:szCs w:val="24"/>
              </w:rPr>
            </w:pPr>
          </w:p>
        </w:tc>
        <w:tc>
          <w:tcPr>
            <w:tcW w:w="5441"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持戥（左手持戥，手心向上），查戥，校戥（面向顾客，左手不挨戥），得3分。否则扣3分。</w:t>
            </w:r>
          </w:p>
        </w:tc>
        <w:tc>
          <w:tcPr>
            <w:tcW w:w="915" w:type="dxa"/>
            <w:vMerge w:val="continue"/>
          </w:tcPr>
          <w:p>
            <w:pPr>
              <w:adjustRightInd w:val="0"/>
              <w:snapToGrid w:val="0"/>
              <w:spacing w:line="340" w:lineRule="exact"/>
              <w:jc w:val="left"/>
              <w:rPr>
                <w:rFonts w:ascii="仿宋_GB2312" w:hAnsi="仿宋_GB2312" w:eastAsia="仿宋_GB2312" w:cs="仿宋_GB2312"/>
                <w:bCs/>
                <w:sz w:val="24"/>
                <w:szCs w:val="24"/>
              </w:rPr>
            </w:pPr>
          </w:p>
        </w:tc>
        <w:tc>
          <w:tcPr>
            <w:tcW w:w="765" w:type="dxa"/>
            <w:vMerge w:val="continue"/>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3.分戥称量</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（5分）</w:t>
            </w:r>
          </w:p>
        </w:tc>
        <w:tc>
          <w:tcPr>
            <w:tcW w:w="5441"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调配时逐剂减戥称量，得5分。一次未减戥称量或大把抓药或总量称定后凭经验估分，扣1分。</w:t>
            </w:r>
          </w:p>
        </w:tc>
        <w:tc>
          <w:tcPr>
            <w:tcW w:w="915" w:type="dxa"/>
          </w:tcPr>
          <w:p>
            <w:pPr>
              <w:adjustRightInd w:val="0"/>
              <w:snapToGrid w:val="0"/>
              <w:spacing w:line="340" w:lineRule="exact"/>
              <w:jc w:val="left"/>
              <w:rPr>
                <w:rFonts w:ascii="仿宋_GB2312" w:hAnsi="仿宋_GB2312" w:eastAsia="仿宋_GB2312" w:cs="仿宋_GB2312"/>
                <w:bCs/>
                <w:sz w:val="24"/>
                <w:szCs w:val="24"/>
              </w:rPr>
            </w:pPr>
          </w:p>
        </w:tc>
        <w:tc>
          <w:tcPr>
            <w:tcW w:w="765"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4.按序调配、单味分列</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（10分）</w:t>
            </w:r>
          </w:p>
        </w:tc>
        <w:tc>
          <w:tcPr>
            <w:tcW w:w="5441"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按序调配、单味分列、无混杂、无散落、无遗漏、无错配等现象，得10分。称量排放顺序混乱，扣1分；药物混杂，扣1分；药物撒在台面上未拣回或撒在地上，扣1分；每缺1味，扣5分；抓错一味药，调配不得分（扣10分）。</w:t>
            </w:r>
          </w:p>
        </w:tc>
        <w:tc>
          <w:tcPr>
            <w:tcW w:w="915" w:type="dxa"/>
          </w:tcPr>
          <w:p>
            <w:pPr>
              <w:adjustRightInd w:val="0"/>
              <w:snapToGrid w:val="0"/>
              <w:spacing w:line="340" w:lineRule="exact"/>
              <w:jc w:val="left"/>
              <w:rPr>
                <w:rFonts w:ascii="仿宋_GB2312" w:hAnsi="仿宋_GB2312" w:eastAsia="仿宋_GB2312" w:cs="仿宋_GB2312"/>
                <w:bCs/>
                <w:sz w:val="24"/>
                <w:szCs w:val="24"/>
              </w:rPr>
            </w:pPr>
          </w:p>
        </w:tc>
        <w:tc>
          <w:tcPr>
            <w:tcW w:w="765"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5.单包注明</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（5分）</w:t>
            </w:r>
          </w:p>
        </w:tc>
        <w:tc>
          <w:tcPr>
            <w:tcW w:w="5441"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需先煎、后下等特殊处理的药物按规定单包并注明，得5分。脚注处理错误或未单包，扣5分；单包后未注明或标注错误，每错一项，扣1分。</w:t>
            </w:r>
          </w:p>
        </w:tc>
        <w:tc>
          <w:tcPr>
            <w:tcW w:w="915" w:type="dxa"/>
          </w:tcPr>
          <w:p>
            <w:pPr>
              <w:adjustRightInd w:val="0"/>
              <w:snapToGrid w:val="0"/>
              <w:spacing w:line="340" w:lineRule="exact"/>
              <w:jc w:val="left"/>
              <w:rPr>
                <w:rFonts w:ascii="仿宋_GB2312" w:hAnsi="仿宋_GB2312" w:eastAsia="仿宋_GB2312" w:cs="仿宋_GB2312"/>
                <w:bCs/>
                <w:sz w:val="24"/>
                <w:szCs w:val="24"/>
              </w:rPr>
            </w:pPr>
          </w:p>
        </w:tc>
        <w:tc>
          <w:tcPr>
            <w:tcW w:w="765"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6.复核装袋（10分）</w:t>
            </w:r>
          </w:p>
        </w:tc>
        <w:tc>
          <w:tcPr>
            <w:tcW w:w="5441"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处方调配完毕后看方对药，认真核对，确认无误后装袋折口，处方签字、药袋上注明工位号，得10分。核对不认真，没有看方对药，扣1分；存在缺味、错配现象没有发现，扣5分；装袋后未折口，扣1分；处方签字不合要求，扣1分；药袋未标注工位号，扣1分。每个药袋均需写明患者姓名、性别、年龄，不合要求，扣1分。</w:t>
            </w:r>
          </w:p>
        </w:tc>
        <w:tc>
          <w:tcPr>
            <w:tcW w:w="915" w:type="dxa"/>
          </w:tcPr>
          <w:p>
            <w:pPr>
              <w:adjustRightInd w:val="0"/>
              <w:snapToGrid w:val="0"/>
              <w:spacing w:line="340" w:lineRule="exact"/>
              <w:jc w:val="left"/>
              <w:rPr>
                <w:rFonts w:ascii="仿宋_GB2312" w:hAnsi="仿宋_GB2312" w:eastAsia="仿宋_GB2312" w:cs="仿宋_GB2312"/>
                <w:bCs/>
                <w:sz w:val="24"/>
                <w:szCs w:val="24"/>
              </w:rPr>
            </w:pPr>
          </w:p>
        </w:tc>
        <w:tc>
          <w:tcPr>
            <w:tcW w:w="765"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7.发药交待</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（5分）</w:t>
            </w:r>
          </w:p>
        </w:tc>
        <w:tc>
          <w:tcPr>
            <w:tcW w:w="5441"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发药交待的内容（煎煮器具、加水量、浸泡时间、煎药时间、饮食禁忌等）按要求在药袋上注明，得5分。未注明，扣5分；标注有漏项，每项扣1分。只需标注1个药袋。</w:t>
            </w:r>
          </w:p>
        </w:tc>
        <w:tc>
          <w:tcPr>
            <w:tcW w:w="915" w:type="dxa"/>
          </w:tcPr>
          <w:p>
            <w:pPr>
              <w:adjustRightInd w:val="0"/>
              <w:snapToGrid w:val="0"/>
              <w:spacing w:line="340" w:lineRule="exact"/>
              <w:jc w:val="left"/>
              <w:rPr>
                <w:rFonts w:ascii="仿宋_GB2312" w:hAnsi="仿宋_GB2312" w:eastAsia="仿宋_GB2312" w:cs="仿宋_GB2312"/>
                <w:bCs/>
                <w:sz w:val="24"/>
                <w:szCs w:val="24"/>
              </w:rPr>
            </w:pPr>
          </w:p>
        </w:tc>
        <w:tc>
          <w:tcPr>
            <w:tcW w:w="765"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8.及时清场</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（5分）</w:t>
            </w:r>
          </w:p>
        </w:tc>
        <w:tc>
          <w:tcPr>
            <w:tcW w:w="5441"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调配工作完成后及时清场，做到物归原处、清洁戥盘、戥称复原、工作台整洁，得5分。戥盘未清洁，扣1分；戥称未复原，扣1分；工作台不整洁，扣2分；饮片洒落不清理，扣1分。</w:t>
            </w:r>
          </w:p>
        </w:tc>
        <w:tc>
          <w:tcPr>
            <w:tcW w:w="915" w:type="dxa"/>
          </w:tcPr>
          <w:p>
            <w:pPr>
              <w:adjustRightInd w:val="0"/>
              <w:snapToGrid w:val="0"/>
              <w:spacing w:line="340" w:lineRule="exact"/>
              <w:jc w:val="left"/>
              <w:rPr>
                <w:rFonts w:ascii="仿宋_GB2312" w:hAnsi="仿宋_GB2312" w:eastAsia="仿宋_GB2312" w:cs="仿宋_GB2312"/>
                <w:bCs/>
                <w:sz w:val="24"/>
                <w:szCs w:val="24"/>
              </w:rPr>
            </w:pPr>
          </w:p>
        </w:tc>
        <w:tc>
          <w:tcPr>
            <w:tcW w:w="765"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9.总量误差率（15分）</w:t>
            </w:r>
          </w:p>
        </w:tc>
        <w:tc>
          <w:tcPr>
            <w:tcW w:w="5441"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低于±1.00%，得15分；±1.01～2.00%，扣3分（得12分）；±2.01～3.00%，扣6分（得9分）；±3.01～4.00%，扣9分（得6分）；±4.01～5.00%，扣12分（得3分）；超过±5.00%，不得分。</w:t>
            </w:r>
          </w:p>
        </w:tc>
        <w:tc>
          <w:tcPr>
            <w:tcW w:w="915" w:type="dxa"/>
          </w:tcPr>
          <w:p>
            <w:pPr>
              <w:adjustRightInd w:val="0"/>
              <w:snapToGrid w:val="0"/>
              <w:spacing w:line="340" w:lineRule="exact"/>
              <w:jc w:val="left"/>
              <w:rPr>
                <w:rFonts w:ascii="仿宋_GB2312" w:hAnsi="仿宋_GB2312" w:eastAsia="仿宋_GB2312" w:cs="仿宋_GB2312"/>
                <w:bCs/>
                <w:sz w:val="24"/>
                <w:szCs w:val="24"/>
              </w:rPr>
            </w:pPr>
          </w:p>
        </w:tc>
        <w:tc>
          <w:tcPr>
            <w:tcW w:w="765"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10.单剂最大误差率</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（15分）</w:t>
            </w:r>
          </w:p>
        </w:tc>
        <w:tc>
          <w:tcPr>
            <w:tcW w:w="5441"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低于±1.00%的，得15分；±1.01～2.00%的，扣3分（得12分）；±2.01～3.00%的，扣6分（得9分）；±3.01～4.00%的，扣9分（得6分）；±4.01～5.00%的，扣12分（得3分）；超过±5.00%的不得分。</w:t>
            </w:r>
          </w:p>
        </w:tc>
        <w:tc>
          <w:tcPr>
            <w:tcW w:w="915" w:type="dxa"/>
          </w:tcPr>
          <w:p>
            <w:pPr>
              <w:adjustRightInd w:val="0"/>
              <w:snapToGrid w:val="0"/>
              <w:spacing w:line="340" w:lineRule="exact"/>
              <w:jc w:val="left"/>
              <w:rPr>
                <w:rFonts w:ascii="仿宋_GB2312" w:hAnsi="仿宋_GB2312" w:eastAsia="仿宋_GB2312" w:cs="仿宋_GB2312"/>
                <w:bCs/>
                <w:sz w:val="24"/>
                <w:szCs w:val="24"/>
              </w:rPr>
            </w:pPr>
          </w:p>
        </w:tc>
        <w:tc>
          <w:tcPr>
            <w:tcW w:w="765"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60" w:type="dxa"/>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11.调配时间（15分）</w:t>
            </w:r>
          </w:p>
        </w:tc>
        <w:tc>
          <w:tcPr>
            <w:tcW w:w="5441" w:type="dxa"/>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在9'内完成的，得15分；在9'01"～10'内完成的，得14分；在10'01"～11'内完成的，得13分；在11'01"～12'分钟内完成的，得12分；在12'01"～13'内完成的，得11分；在13'01"～14'内完成的，得10分；在14'01"～15'内完成的，得8分；超过15'，调配不得分。</w:t>
            </w:r>
          </w:p>
        </w:tc>
        <w:tc>
          <w:tcPr>
            <w:tcW w:w="915" w:type="dxa"/>
          </w:tcPr>
          <w:p>
            <w:pPr>
              <w:adjustRightInd w:val="0"/>
              <w:snapToGrid w:val="0"/>
              <w:spacing w:line="340" w:lineRule="exact"/>
              <w:jc w:val="left"/>
              <w:rPr>
                <w:rFonts w:ascii="仿宋_GB2312" w:hAnsi="仿宋_GB2312" w:eastAsia="仿宋_GB2312" w:cs="仿宋_GB2312"/>
                <w:bCs/>
                <w:sz w:val="24"/>
                <w:szCs w:val="24"/>
              </w:rPr>
            </w:pPr>
          </w:p>
        </w:tc>
        <w:tc>
          <w:tcPr>
            <w:tcW w:w="765" w:type="dxa"/>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01" w:type="dxa"/>
            <w:gridSpan w:val="2"/>
            <w:vAlign w:val="center"/>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合计</w:t>
            </w:r>
          </w:p>
        </w:tc>
        <w:tc>
          <w:tcPr>
            <w:tcW w:w="915" w:type="dxa"/>
          </w:tcPr>
          <w:p>
            <w:pPr>
              <w:adjustRightInd w:val="0"/>
              <w:snapToGrid w:val="0"/>
              <w:spacing w:line="340" w:lineRule="exact"/>
              <w:jc w:val="left"/>
              <w:rPr>
                <w:rFonts w:ascii="仿宋_GB2312" w:hAnsi="仿宋_GB2312" w:eastAsia="仿宋_GB2312" w:cs="仿宋_GB2312"/>
                <w:bCs/>
                <w:sz w:val="24"/>
                <w:szCs w:val="24"/>
              </w:rPr>
            </w:pPr>
          </w:p>
        </w:tc>
        <w:tc>
          <w:tcPr>
            <w:tcW w:w="765" w:type="dxa"/>
          </w:tcPr>
          <w:p>
            <w:pPr>
              <w:adjustRightInd w:val="0"/>
              <w:snapToGrid w:val="0"/>
              <w:spacing w:line="340" w:lineRule="exact"/>
              <w:jc w:val="left"/>
              <w:rPr>
                <w:rFonts w:ascii="仿宋_GB2312" w:hAnsi="仿宋_GB2312" w:eastAsia="仿宋_GB2312" w:cs="仿宋_GB2312"/>
                <w:bCs/>
                <w:sz w:val="24"/>
                <w:szCs w:val="24"/>
              </w:rPr>
            </w:pPr>
          </w:p>
        </w:tc>
      </w:tr>
    </w:tbl>
    <w:p>
      <w:pPr>
        <w:autoSpaceDE w:val="0"/>
        <w:autoSpaceDN w:val="0"/>
        <w:adjustRightInd w:val="0"/>
        <w:spacing w:before="156" w:beforeLines="50"/>
        <w:ind w:firstLine="241" w:firstLineChars="100"/>
        <w:rPr>
          <w:rFonts w:ascii="仿宋_GB2312" w:eastAsia="仿宋_GB2312"/>
          <w:b/>
          <w:bCs/>
          <w:sz w:val="24"/>
          <w:szCs w:val="24"/>
        </w:rPr>
      </w:pPr>
      <w:r>
        <w:rPr>
          <w:rFonts w:hint="eastAsia" w:ascii="仿宋_GB2312" w:eastAsia="仿宋_GB2312"/>
          <w:b/>
          <w:bCs/>
          <w:sz w:val="24"/>
          <w:szCs w:val="24"/>
        </w:rPr>
        <w:t>裁判员签名：</w:t>
      </w:r>
      <w:r>
        <w:rPr>
          <w:rFonts w:hint="eastAsia" w:ascii="宋体" w:hAnsi="宋体"/>
          <w:b/>
          <w:bCs/>
          <w:sz w:val="24"/>
          <w:szCs w:val="24"/>
          <w:u w:val="single"/>
        </w:rPr>
        <w:t xml:space="preserve">                           </w:t>
      </w:r>
      <w:r>
        <w:rPr>
          <w:rFonts w:hint="eastAsia" w:ascii="宋体" w:hAnsi="宋体"/>
          <w:b/>
          <w:bCs/>
          <w:sz w:val="24"/>
          <w:szCs w:val="24"/>
        </w:rPr>
        <w:t xml:space="preserve">       </w:t>
      </w:r>
      <w:r>
        <w:rPr>
          <w:rFonts w:hint="eastAsia" w:ascii="宋体" w:hAnsi="宋体"/>
          <w:b/>
          <w:bCs/>
          <w:sz w:val="24"/>
          <w:szCs w:val="24"/>
          <w:u w:val="single"/>
        </w:rPr>
        <w:t xml:space="preserve">    </w:t>
      </w:r>
      <w:r>
        <w:rPr>
          <w:rFonts w:hint="eastAsia" w:ascii="仿宋_GB2312" w:eastAsia="仿宋_GB2312"/>
          <w:b/>
          <w:bCs/>
          <w:sz w:val="24"/>
          <w:szCs w:val="24"/>
        </w:rPr>
        <w:t>年</w:t>
      </w:r>
      <w:r>
        <w:rPr>
          <w:rFonts w:hint="eastAsia" w:ascii="宋体" w:hAnsi="宋体"/>
          <w:b/>
          <w:bCs/>
          <w:sz w:val="24"/>
          <w:szCs w:val="24"/>
          <w:u w:val="single"/>
        </w:rPr>
        <w:t xml:space="preserve">    </w:t>
      </w:r>
      <w:r>
        <w:rPr>
          <w:rFonts w:hint="eastAsia" w:ascii="仿宋_GB2312" w:eastAsia="仿宋_GB2312"/>
          <w:b/>
          <w:bCs/>
          <w:sz w:val="24"/>
          <w:szCs w:val="24"/>
        </w:rPr>
        <w:t>月</w:t>
      </w:r>
      <w:r>
        <w:rPr>
          <w:rFonts w:hint="eastAsia" w:ascii="宋体" w:hAnsi="宋体"/>
          <w:b/>
          <w:bCs/>
          <w:sz w:val="24"/>
          <w:szCs w:val="24"/>
          <w:u w:val="single"/>
        </w:rPr>
        <w:t xml:space="preserve">    </w:t>
      </w:r>
      <w:r>
        <w:rPr>
          <w:rFonts w:hint="eastAsia" w:ascii="仿宋_GB2312" w:eastAsia="仿宋_GB2312"/>
          <w:b/>
          <w:bCs/>
          <w:sz w:val="24"/>
          <w:szCs w:val="24"/>
        </w:rPr>
        <w:t>日</w:t>
      </w:r>
    </w:p>
    <w:p>
      <w:pPr>
        <w:spacing w:before="156" w:beforeLines="50"/>
        <w:ind w:firstLine="241" w:firstLineChars="100"/>
        <w:rPr>
          <w:rFonts w:ascii="宋体" w:hAnsi="宋体"/>
          <w:b/>
          <w:bCs/>
          <w:sz w:val="24"/>
          <w:szCs w:val="24"/>
        </w:rPr>
      </w:pPr>
      <w:r>
        <w:rPr>
          <w:rFonts w:hint="eastAsia" w:ascii="仿宋_GB2312" w:eastAsia="仿宋_GB2312"/>
          <w:b/>
          <w:bCs/>
          <w:sz w:val="24"/>
          <w:szCs w:val="24"/>
        </w:rPr>
        <w:t>裁判长签名：</w:t>
      </w:r>
      <w:r>
        <w:rPr>
          <w:rFonts w:hint="eastAsia" w:ascii="宋体" w:hAnsi="宋体"/>
          <w:b/>
          <w:bCs/>
          <w:sz w:val="24"/>
          <w:szCs w:val="24"/>
          <w:u w:val="single"/>
        </w:rPr>
        <w:t xml:space="preserve">                           </w:t>
      </w:r>
      <w:r>
        <w:rPr>
          <w:rFonts w:hint="eastAsia" w:ascii="宋体" w:hAnsi="宋体"/>
          <w:b/>
          <w:bCs/>
          <w:sz w:val="24"/>
          <w:szCs w:val="24"/>
        </w:rPr>
        <w:t xml:space="preserve">       </w:t>
      </w:r>
      <w:r>
        <w:rPr>
          <w:rFonts w:hint="eastAsia" w:ascii="宋体" w:hAnsi="宋体"/>
          <w:b/>
          <w:bCs/>
          <w:sz w:val="24"/>
          <w:szCs w:val="24"/>
          <w:u w:val="single"/>
        </w:rPr>
        <w:t xml:space="preserve">    </w:t>
      </w:r>
      <w:r>
        <w:rPr>
          <w:rFonts w:hint="eastAsia" w:ascii="仿宋_GB2312" w:eastAsia="仿宋_GB2312"/>
          <w:b/>
          <w:bCs/>
          <w:sz w:val="24"/>
          <w:szCs w:val="24"/>
        </w:rPr>
        <w:t>年</w:t>
      </w:r>
      <w:r>
        <w:rPr>
          <w:rFonts w:hint="eastAsia" w:ascii="宋体" w:hAnsi="宋体"/>
          <w:b/>
          <w:bCs/>
          <w:sz w:val="24"/>
          <w:szCs w:val="24"/>
          <w:u w:val="single"/>
        </w:rPr>
        <w:t xml:space="preserve">    </w:t>
      </w:r>
      <w:r>
        <w:rPr>
          <w:rFonts w:hint="eastAsia" w:ascii="仿宋_GB2312" w:eastAsia="仿宋_GB2312"/>
          <w:b/>
          <w:bCs/>
          <w:sz w:val="24"/>
          <w:szCs w:val="24"/>
        </w:rPr>
        <w:t>月</w:t>
      </w:r>
      <w:r>
        <w:rPr>
          <w:rFonts w:hint="eastAsia" w:ascii="宋体" w:hAnsi="宋体"/>
          <w:b/>
          <w:bCs/>
          <w:sz w:val="24"/>
          <w:szCs w:val="24"/>
          <w:u w:val="single"/>
        </w:rPr>
        <w:t xml:space="preserve">    </w:t>
      </w:r>
      <w:r>
        <w:rPr>
          <w:rFonts w:hint="eastAsia" w:ascii="仿宋_GB2312" w:eastAsia="仿宋_GB2312"/>
          <w:b/>
          <w:bCs/>
          <w:sz w:val="24"/>
          <w:szCs w:val="24"/>
        </w:rPr>
        <w:t>日</w:t>
      </w:r>
    </w:p>
    <w:p>
      <w:pPr>
        <w:adjustRightInd w:val="0"/>
        <w:snapToGrid w:val="0"/>
        <w:spacing w:line="560" w:lineRule="exact"/>
        <w:ind w:firstLine="600" w:firstLineChars="200"/>
        <w:rPr>
          <w:rFonts w:ascii="楷体_GB2312" w:hAnsi="仿宋" w:eastAsia="楷体_GB2312" w:cs="仿宋"/>
          <w:kern w:val="0"/>
          <w:sz w:val="30"/>
          <w:szCs w:val="30"/>
        </w:rPr>
      </w:pPr>
      <w:r>
        <w:rPr>
          <w:rFonts w:hint="eastAsia" w:ascii="楷体_GB2312" w:hAnsi="仿宋" w:eastAsia="楷体_GB2312" w:cs="仿宋"/>
          <w:kern w:val="0"/>
          <w:sz w:val="30"/>
          <w:szCs w:val="30"/>
        </w:rPr>
        <w:t>（四）中药炮制评分标准</w:t>
      </w:r>
    </w:p>
    <w:p>
      <w:pPr>
        <w:adjustRightInd w:val="0"/>
        <w:snapToGrid w:val="0"/>
        <w:spacing w:line="560" w:lineRule="exact"/>
        <w:ind w:firstLine="600" w:firstLineChars="200"/>
        <w:rPr>
          <w:rFonts w:ascii="仿宋_GB2312" w:eastAsia="仿宋_GB2312"/>
          <w:bCs/>
          <w:sz w:val="30"/>
          <w:szCs w:val="30"/>
        </w:rPr>
      </w:pPr>
      <w:r>
        <w:rPr>
          <w:rFonts w:ascii="仿宋_GB2312" w:eastAsia="仿宋_GB2312"/>
          <w:bCs/>
          <w:sz w:val="30"/>
          <w:szCs w:val="30"/>
        </w:rPr>
        <w:t>评分</w:t>
      </w:r>
      <w:r>
        <w:rPr>
          <w:rFonts w:hint="eastAsia" w:ascii="仿宋_GB2312" w:eastAsia="仿宋_GB2312"/>
          <w:bCs/>
          <w:sz w:val="30"/>
          <w:szCs w:val="30"/>
        </w:rPr>
        <w:t>标准，见表</w:t>
      </w:r>
      <w:r>
        <w:rPr>
          <w:rFonts w:ascii="仿宋_GB2312" w:eastAsia="仿宋_GB2312"/>
          <w:bCs/>
          <w:sz w:val="30"/>
          <w:szCs w:val="30"/>
        </w:rPr>
        <w:t>10</w:t>
      </w:r>
      <w:r>
        <w:rPr>
          <w:rFonts w:hint="eastAsia" w:ascii="仿宋_GB2312" w:eastAsia="仿宋_GB2312"/>
          <w:bCs/>
          <w:sz w:val="30"/>
          <w:szCs w:val="30"/>
        </w:rPr>
        <w:t>。</w:t>
      </w:r>
    </w:p>
    <w:p>
      <w:pPr>
        <w:adjustRightInd w:val="0"/>
        <w:snapToGrid w:val="0"/>
        <w:spacing w:line="56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表</w:t>
      </w:r>
      <w:r>
        <w:rPr>
          <w:rFonts w:ascii="仿宋_GB2312" w:hAnsi="仿宋_GB2312" w:eastAsia="仿宋_GB2312" w:cs="仿宋_GB2312"/>
          <w:b/>
          <w:bCs/>
          <w:sz w:val="24"/>
          <w:szCs w:val="24"/>
        </w:rPr>
        <w:t>10</w:t>
      </w:r>
      <w:r>
        <w:rPr>
          <w:rFonts w:hint="eastAsia" w:ascii="仿宋_GB2312" w:hAnsi="仿宋_GB2312" w:eastAsia="仿宋_GB2312" w:cs="仿宋_GB2312"/>
          <w:b/>
          <w:bCs/>
          <w:sz w:val="24"/>
          <w:szCs w:val="24"/>
        </w:rPr>
        <w:t xml:space="preserve">  中药炮制比赛评分标准</w:t>
      </w:r>
    </w:p>
    <w:p>
      <w:pPr>
        <w:adjustRightInd w:val="0"/>
        <w:snapToGrid w:val="0"/>
        <w:ind w:firstLine="240" w:firstLineChars="100"/>
        <w:jc w:val="left"/>
        <w:rPr>
          <w:rFonts w:ascii="仿宋_GB2312" w:hAnsi="仿宋_GB2312" w:eastAsia="仿宋_GB2312" w:cs="仿宋_GB2312"/>
          <w:b/>
          <w:bCs/>
          <w:sz w:val="24"/>
          <w:szCs w:val="24"/>
        </w:rPr>
      </w:pPr>
      <w:r>
        <w:rPr>
          <w:rFonts w:hint="eastAsia" w:ascii="仿宋_GB2312" w:hAnsi="仿宋_GB2312" w:eastAsia="仿宋_GB2312" w:cs="仿宋_GB2312"/>
          <w:bCs/>
          <w:sz w:val="24"/>
          <w:szCs w:val="24"/>
        </w:rPr>
        <w:t>工位号：</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组别号：</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竞赛用时：</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bCs/>
          <w:sz w:val="24"/>
          <w:szCs w:val="24"/>
        </w:rPr>
        <w:t xml:space="preserve">  成绩：</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4"/>
          <w:szCs w:val="24"/>
          <w:u w:val="single"/>
        </w:rPr>
        <w:t xml:space="preserve"> </w:t>
      </w:r>
    </w:p>
    <w:tbl>
      <w:tblPr>
        <w:tblStyle w:val="9"/>
        <w:tblW w:w="868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843"/>
        <w:gridCol w:w="87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tc>
        <w:tc>
          <w:tcPr>
            <w:tcW w:w="5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评分标准细则</w:t>
            </w:r>
          </w:p>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Cs/>
                <w:sz w:val="24"/>
                <w:szCs w:val="24"/>
              </w:rPr>
              <w:t>炮制理论考试5分,炮制操作</w:t>
            </w:r>
            <w:r>
              <w:rPr>
                <w:rFonts w:ascii="仿宋_GB2312" w:hAnsi="仿宋_GB2312" w:eastAsia="仿宋_GB2312" w:cs="仿宋_GB2312"/>
                <w:bCs/>
                <w:sz w:val="24"/>
                <w:szCs w:val="24"/>
              </w:rPr>
              <w:t>35</w:t>
            </w:r>
            <w:r>
              <w:rPr>
                <w:rFonts w:hint="eastAsia" w:ascii="仿宋_GB2312" w:hAnsi="仿宋_GB2312" w:eastAsia="仿宋_GB2312" w:cs="仿宋_GB2312"/>
                <w:bCs/>
                <w:sz w:val="24"/>
                <w:szCs w:val="24"/>
              </w:rPr>
              <w:t>分，成品质量60分</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扣分</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炮制理论考试</w:t>
            </w:r>
          </w:p>
        </w:tc>
        <w:tc>
          <w:tcPr>
            <w:tcW w:w="5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单独进行审方考试，阅卷评分。</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准备</w:t>
            </w:r>
          </w:p>
        </w:tc>
        <w:tc>
          <w:tcPr>
            <w:tcW w:w="5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器具准备齐全、洁净，摆放合理。①器具要洁净，炒前未清洁所用器具，扣1分；②器具要一次准备齐全，操作过程中，每再准备一种器具，扣0.5分；③器具摆放不合理或摆放杂乱，扣1分。</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净制</w:t>
            </w:r>
          </w:p>
        </w:tc>
        <w:tc>
          <w:tcPr>
            <w:tcW w:w="5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净制操作规范，饮片净度符合《中国药典》2020年版及《中药饮片质量标准通则（试行）》之规定。①若有明显杂质，未净制，扣1分，称量后再挑选去杂质，扣3分；②饮片散落到台面上未拣回，扣1分；③散落到地面上，视量多少扣1～2分；</w:t>
            </w:r>
            <w:r>
              <w:rPr>
                <w:rFonts w:hint="eastAsia" w:ascii="仿宋_GB2312" w:hAnsi="仿宋_GB2312" w:eastAsia="仿宋_GB2312" w:cs="仿宋_GB2312"/>
                <w:sz w:val="24"/>
                <w:szCs w:val="24"/>
              </w:rPr>
              <w:t>④</w:t>
            </w:r>
            <w:r>
              <w:rPr>
                <w:rFonts w:hint="eastAsia" w:ascii="仿宋_GB2312" w:hAnsi="仿宋_GB2312" w:eastAsia="仿宋_GB2312" w:cs="仿宋_GB2312"/>
                <w:sz w:val="24"/>
              </w:rPr>
              <w:t>净制操作不规范，扣1分；净制使用器具明显不合理，扣2分。</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称量</w:t>
            </w:r>
          </w:p>
        </w:tc>
        <w:tc>
          <w:tcPr>
            <w:tcW w:w="5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待炮制品及辅料称取规范：①称量前不归零，扣1分；②称量后称盘不放回原位置，或操作完毕后不关电源，扣0.5分；③称量的质量差异超过±5%，扣1分；超过±5%～10%，扣3分；超过±10%，扣5分。</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拌润</w:t>
            </w:r>
          </w:p>
        </w:tc>
        <w:tc>
          <w:tcPr>
            <w:tcW w:w="5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拌润手法娴熟，操作规范。①未拌润，扣5分；②拌制不均匀，扣1分；③拌制后不润，扣1分；④操作时散落，视量多少扣1～2分。</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预热</w:t>
            </w:r>
          </w:p>
        </w:tc>
        <w:tc>
          <w:tcPr>
            <w:tcW w:w="5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火力控制适宜，投药时间恰当。</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①不预热，或违反操作规程造成事故，扣2分；②中途熄火，扣1分；③投药前，未用合适的判断方法预测锅温，扣1分。</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投药</w:t>
            </w:r>
          </w:p>
        </w:tc>
        <w:tc>
          <w:tcPr>
            <w:tcW w:w="5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生饮片及辅料投放操作规范。</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①投药前，未调节至适宜火力，扣3分；②投药操作严重失误，扣3分；③投药操作过慢，扣1分；④麸炒时，撒麸不均匀，扣1分；锅温未达到麸下烟起，扣2分；蛤粉未预热到合适程度，扣2分；砂炒时，河砂用量过少，扣2分；⑤投药时，饮片散落到台面上未拣回，扣1分；⑥投药时，散落到地面上，视量多少扣1～2分。</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翻炒</w:t>
            </w:r>
          </w:p>
        </w:tc>
        <w:tc>
          <w:tcPr>
            <w:tcW w:w="5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翻炒动作娴熟，操作规范。</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①操作严重失误，扣10分；②中途熄火，扣1分；③翻炒明显不熟练、不均匀，扣3-5分；④翻炒时，饮片散落到台面上未拣回，扣1分；先炒药后加辅料，辅料撒布不匀，扣1分；⑤翻炒时，饮片散落到地面，视量多少扣1～2分；⑥炙法因加水量或取量等原因，造成润后辅料仍剩余太多，扣3分。</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出锅</w:t>
            </w:r>
          </w:p>
        </w:tc>
        <w:tc>
          <w:tcPr>
            <w:tcW w:w="5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出锅及时，药屑及辅料处理规范；炮制品存放得当。①操作严重失误，故意除去不合格饮片，扣5分；②未先熄火就出锅，扣1分；③出锅太慢，扣1分；④出锅后，未及时摊开晾凉，扣1分；炊帚等易燃物品放在铁锅内，扣1分；⑤未除辅料，扣3分，辅料未除尽，扣1分；⑥淬法操作不规范，扣1分；⑦出锅时，饮片散落到台面上未拣回，扣1分；⑧出锅时，饮片散落到地面上，视量多少扣1～2分。</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清场</w:t>
            </w:r>
          </w:p>
        </w:tc>
        <w:tc>
          <w:tcPr>
            <w:tcW w:w="5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按规程清洁器具，清理现场；饮片和器具归类放置。</w:t>
            </w:r>
          </w:p>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①操作严重失误，扣5分；②器具未清洁，扣1分，清洁不彻底，扣0.5分；③器具未放回原始位置或摆放杂乱，扣1分；④操作台面不整洁，扣1分；地面未清洁，扣1分；⑤未关闭煤气罐阀门，扣1分。</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成品质量</w:t>
            </w:r>
          </w:p>
          <w:p>
            <w:pPr>
              <w:adjustRightInd w:val="0"/>
              <w:snapToGrid w:val="0"/>
              <w:spacing w:line="34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（60分）</w:t>
            </w:r>
          </w:p>
        </w:tc>
        <w:tc>
          <w:tcPr>
            <w:tcW w:w="5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炮制后饮片质量应符合《中国药典》2020年版及《中药饮片质量标准通则（试行）》之规定。适中率95%以上，60分；适中率80%～95%，50分；适中率70%～80%，40分；适中率60%～70%，30分；适中率50%以下（不及或太过），不超过20分。</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80" w:firstLineChars="200"/>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合计</w:t>
            </w:r>
          </w:p>
        </w:tc>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68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备注：1.选用辅料错误或操作程序错误，即为方法错误，只计准备和清场分数，成品质量计0分。2.操作环节按评分细则扣分，总扣分最多40分。</w:t>
            </w:r>
          </w:p>
        </w:tc>
      </w:tr>
    </w:tbl>
    <w:p>
      <w:pPr>
        <w:autoSpaceDE w:val="0"/>
        <w:autoSpaceDN w:val="0"/>
        <w:adjustRightInd w:val="0"/>
        <w:spacing w:before="156" w:beforeLines="50"/>
        <w:jc w:val="center"/>
        <w:rPr>
          <w:rFonts w:ascii="仿宋_GB2312" w:eastAsia="仿宋_GB2312"/>
          <w:b/>
          <w:bCs/>
          <w:sz w:val="24"/>
          <w:szCs w:val="24"/>
        </w:rPr>
      </w:pPr>
      <w:r>
        <w:rPr>
          <w:rFonts w:hint="eastAsia" w:ascii="仿宋_GB2312" w:eastAsia="仿宋_GB2312"/>
          <w:b/>
          <w:bCs/>
          <w:sz w:val="24"/>
          <w:szCs w:val="24"/>
        </w:rPr>
        <w:t>裁判员签名：</w:t>
      </w:r>
      <w:r>
        <w:rPr>
          <w:rFonts w:hint="eastAsia" w:ascii="宋体" w:hAnsi="宋体"/>
          <w:b/>
          <w:bCs/>
          <w:sz w:val="24"/>
          <w:szCs w:val="24"/>
          <w:u w:val="single"/>
        </w:rPr>
        <w:t xml:space="preserve">                           </w:t>
      </w:r>
      <w:r>
        <w:rPr>
          <w:rFonts w:hint="eastAsia" w:ascii="宋体" w:hAnsi="宋体"/>
          <w:b/>
          <w:bCs/>
          <w:sz w:val="24"/>
          <w:szCs w:val="24"/>
        </w:rPr>
        <w:t xml:space="preserve">       </w:t>
      </w:r>
      <w:r>
        <w:rPr>
          <w:rFonts w:hint="eastAsia" w:ascii="宋体" w:hAnsi="宋体"/>
          <w:b/>
          <w:bCs/>
          <w:sz w:val="24"/>
          <w:szCs w:val="24"/>
          <w:u w:val="single"/>
        </w:rPr>
        <w:t xml:space="preserve">    </w:t>
      </w:r>
      <w:r>
        <w:rPr>
          <w:rFonts w:hint="eastAsia" w:ascii="仿宋_GB2312" w:eastAsia="仿宋_GB2312"/>
          <w:b/>
          <w:bCs/>
          <w:sz w:val="24"/>
          <w:szCs w:val="24"/>
        </w:rPr>
        <w:t>年</w:t>
      </w:r>
      <w:r>
        <w:rPr>
          <w:rFonts w:hint="eastAsia" w:ascii="宋体" w:hAnsi="宋体"/>
          <w:b/>
          <w:bCs/>
          <w:sz w:val="24"/>
          <w:szCs w:val="24"/>
          <w:u w:val="single"/>
        </w:rPr>
        <w:t xml:space="preserve">    </w:t>
      </w:r>
      <w:r>
        <w:rPr>
          <w:rFonts w:hint="eastAsia" w:ascii="仿宋_GB2312" w:eastAsia="仿宋_GB2312"/>
          <w:b/>
          <w:bCs/>
          <w:sz w:val="24"/>
          <w:szCs w:val="24"/>
        </w:rPr>
        <w:t>月</w:t>
      </w:r>
      <w:r>
        <w:rPr>
          <w:rFonts w:hint="eastAsia" w:ascii="宋体" w:hAnsi="宋体"/>
          <w:b/>
          <w:bCs/>
          <w:sz w:val="24"/>
          <w:szCs w:val="24"/>
          <w:u w:val="single"/>
        </w:rPr>
        <w:t xml:space="preserve">    </w:t>
      </w:r>
      <w:r>
        <w:rPr>
          <w:rFonts w:hint="eastAsia" w:ascii="仿宋_GB2312" w:eastAsia="仿宋_GB2312"/>
          <w:b/>
          <w:bCs/>
          <w:sz w:val="24"/>
          <w:szCs w:val="24"/>
        </w:rPr>
        <w:t>日</w:t>
      </w:r>
    </w:p>
    <w:p>
      <w:pPr>
        <w:spacing w:before="156" w:beforeLines="50"/>
        <w:jc w:val="center"/>
        <w:rPr>
          <w:rFonts w:ascii="宋体" w:hAnsi="宋体"/>
          <w:b/>
          <w:bCs/>
          <w:sz w:val="24"/>
          <w:szCs w:val="24"/>
        </w:rPr>
      </w:pPr>
      <w:r>
        <w:rPr>
          <w:rFonts w:hint="eastAsia" w:ascii="仿宋_GB2312" w:eastAsia="仿宋_GB2312"/>
          <w:b/>
          <w:bCs/>
          <w:sz w:val="24"/>
          <w:szCs w:val="24"/>
        </w:rPr>
        <w:t>裁判长签名：</w:t>
      </w:r>
      <w:r>
        <w:rPr>
          <w:rFonts w:hint="eastAsia" w:ascii="宋体" w:hAnsi="宋体"/>
          <w:b/>
          <w:bCs/>
          <w:sz w:val="24"/>
          <w:szCs w:val="24"/>
          <w:u w:val="single"/>
        </w:rPr>
        <w:t xml:space="preserve">                           </w:t>
      </w:r>
      <w:r>
        <w:rPr>
          <w:rFonts w:hint="eastAsia" w:ascii="宋体" w:hAnsi="宋体"/>
          <w:b/>
          <w:bCs/>
          <w:sz w:val="24"/>
          <w:szCs w:val="24"/>
        </w:rPr>
        <w:t xml:space="preserve">       </w:t>
      </w:r>
      <w:r>
        <w:rPr>
          <w:rFonts w:hint="eastAsia" w:ascii="宋体" w:hAnsi="宋体"/>
          <w:b/>
          <w:bCs/>
          <w:sz w:val="24"/>
          <w:szCs w:val="24"/>
          <w:u w:val="single"/>
        </w:rPr>
        <w:t xml:space="preserve">    </w:t>
      </w:r>
      <w:r>
        <w:rPr>
          <w:rFonts w:hint="eastAsia" w:ascii="仿宋_GB2312" w:eastAsia="仿宋_GB2312"/>
          <w:b/>
          <w:bCs/>
          <w:sz w:val="24"/>
          <w:szCs w:val="24"/>
        </w:rPr>
        <w:t>年</w:t>
      </w:r>
      <w:r>
        <w:rPr>
          <w:rFonts w:hint="eastAsia" w:ascii="宋体" w:hAnsi="宋体"/>
          <w:b/>
          <w:bCs/>
          <w:sz w:val="24"/>
          <w:szCs w:val="24"/>
          <w:u w:val="single"/>
        </w:rPr>
        <w:t xml:space="preserve">    </w:t>
      </w:r>
      <w:r>
        <w:rPr>
          <w:rFonts w:hint="eastAsia" w:ascii="仿宋_GB2312" w:eastAsia="仿宋_GB2312"/>
          <w:b/>
          <w:bCs/>
          <w:sz w:val="24"/>
          <w:szCs w:val="24"/>
        </w:rPr>
        <w:t>月</w:t>
      </w:r>
      <w:r>
        <w:rPr>
          <w:rFonts w:hint="eastAsia" w:ascii="宋体" w:hAnsi="宋体"/>
          <w:b/>
          <w:bCs/>
          <w:sz w:val="24"/>
          <w:szCs w:val="24"/>
          <w:u w:val="single"/>
        </w:rPr>
        <w:t xml:space="preserve">    </w:t>
      </w:r>
      <w:r>
        <w:rPr>
          <w:rFonts w:hint="eastAsia" w:ascii="仿宋_GB2312" w:eastAsia="仿宋_GB2312"/>
          <w:b/>
          <w:bCs/>
          <w:sz w:val="24"/>
          <w:szCs w:val="24"/>
        </w:rPr>
        <w:t>日</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十四、奖项设定</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根据《河南省教育厅办公室关于举办2021年河南省高等职业教育技能大赛的通知》（教办职成[2021]72号）的有关要求设置奖项。</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cs="宋体"/>
          <w:b w:val="0"/>
          <w:kern w:val="0"/>
          <w:szCs w:val="30"/>
        </w:rPr>
      </w:pPr>
      <w:r>
        <w:rPr>
          <w:rFonts w:hint="eastAsia" w:ascii="黑体" w:hAnsi="黑体" w:eastAsia="黑体" w:cs="宋体"/>
          <w:b w:val="0"/>
          <w:kern w:val="0"/>
          <w:szCs w:val="30"/>
        </w:rPr>
        <w:t>十</w:t>
      </w:r>
      <w:r>
        <w:rPr>
          <w:rFonts w:hint="eastAsia" w:ascii="黑体" w:hAnsi="黑体" w:eastAsia="黑体"/>
          <w:b w:val="0"/>
          <w:szCs w:val="30"/>
        </w:rPr>
        <w:t>五、赛项安全</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（一）比赛环境</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1.赛前组织专人对比赛现场、住宿场所和交通保障进行考察，并对安全工作提出明确要求。赛场的布置，赛场内的器材、设备，符合国家有关安全规定。</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2.赛场周围设立警戒线，防止无关人员进入发生意外事件。比赛现场内的每个工位安全操作规范。选手进场后开赛前，裁判长将统一进行告知。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w:t>
      </w:r>
      <w:r>
        <w:rPr>
          <w:rFonts w:hint="eastAsia" w:ascii="仿宋_GB2312" w:hAnsi="仿宋" w:eastAsia="仿宋_GB2312" w:cs="仿宋"/>
          <w:kern w:val="0"/>
          <w:sz w:val="30"/>
          <w:szCs w:val="30"/>
          <w:lang w:val="en-US" w:eastAsia="zh-CN"/>
        </w:rPr>
        <w:t>承办</w:t>
      </w:r>
      <w:r>
        <w:rPr>
          <w:rFonts w:hint="eastAsia" w:ascii="仿宋_GB2312" w:hAnsi="仿宋" w:eastAsia="仿宋_GB2312" w:cs="仿宋"/>
          <w:kern w:val="0"/>
          <w:sz w:val="30"/>
          <w:szCs w:val="30"/>
        </w:rPr>
        <w:t>院校制定赛场用电预案。现场提供医疗和消防安全保障。</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4.严格控制与参赛无关的易燃易爆以及各类危险品进入比赛场地，不许随便携带书包进入赛场。</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5.大赛期间工作组须在比赛管理的关键岗位增加力量，建立安全管理机制。</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（二）组队责任</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1.各学校组织代表队时，须为参赛选手购买大赛期间的人身意外伤害保险，有效期必须为大赛举行期间，不得以其他长期保险代替。</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2.各学校代表队组成后，须制定相关管理制度，并对所有选手、指导教师进行安全教育。</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3.各参赛队伍须加强对参与比赛人员的安全管理，实现与赛场安全管理的对接。</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（三）应急处理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比赛期间发生意外事故，发现者应第一时间报告赛项执委会，同时采取措施避免事态扩大。赛项执委会应立即启动预案予以解决并报告赛区执委会。赛项出现重大安全问题可以停赛，是否停赛由赛区执委会决定。事后，赛区执委会应向大赛执委会报告详细情况。</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（四）处罚措施</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1.因参赛队伍原因造成重大安全事故的，取消其获奖资格。</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2.参赛队伍有发生重大安全事故隐患，经赛场工作人员提示、警告无效的，可取消其继续比赛的资格。</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3.赛事工作人员违规的，按照相应的制度追究责任。情节恶劣并造成重大安全事故的，由司法机关追究相应法律责任。</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十六、申诉与仲裁</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（一）申诉</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1.参赛队对不符合竞赛规定的仪器与设备、材料、竞赛使用工具、用品，有失公正的评判，以及对工作人员的违规行为等，均可提出申诉。</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申诉应在竞赛结束后2小时内提出，超过时效将不予受理。申诉时，应按照规定的程序由参赛队领队向赛项裁判组递交书面申诉报告。报告应对申诉事件的现象、发生的时间、涉及到的人员、申诉依据与理由等进行充分、实事求是的叙述。事实依据不充分、仅凭主观臆断的申诉将不予受理。申诉报告须有申诉的参赛选手、领队签名。</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3.赛项仲裁组在接到申诉报告后，应根据申诉事由进行审查，由裁判组组长根据申诉情况给出处理结果及处理依据和理由。</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4.申诉方不得以任何理由拒绝接收仲裁结果，不得以任何理由采取过激行为扰乱赛场秩序，仲裁结果由申诉人签收，不能代收，如在约定时间和地点申诉人离开，视为自行放弃申诉。</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5.申诉方可随时提出放弃申诉。</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（二）仲裁</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2021年河南省高等职业教育技能大赛中药传统技能大赛赛项裁判委员会设赛项仲裁组，赛项仲裁工作组在接到申诉后的2小时内组织复议，并及时反馈复议结果。仲裁工作组的仲裁结果为最终结果。</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十七、竞赛须知</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（一）参赛须知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参赛选手应根据赛项规定自带相关设备与工具，不得私自携带赛项规程规定以外的任何物品。</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（二）参赛队须知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1.本赛项不接受跨校组队报名，各参赛队统一使用正式的学校名称为代表队名称。</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因疫情防控的要求，每支参赛队应有领队1名，最多可派指导教师2名、参赛选手2-3名。指导教师须为在职专任教师。参赛队选手在报名获得确认后，原则上不再更换，如筹备过程中，选手因故不能参赛，所在学校主管部门需出具书面说明并按相关参赛选手资格补充人员并接受审核；竞赛开始后，参赛队不得更换参赛选手；若有参赛队员缺席，不得补充参赛选手，允许队员有缺席进行比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3.参赛院校必须为参赛选手购买在竞赛期间的意外伤害保险。</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4.竞赛为个人赛。每位选手根据要求完成中药性状鉴别、中药显微鉴别、中药调剂（含审方考试）、中药炮制（含炮制理论）等4项竞赛内容。</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竞赛期间严格遵守竞赛规则，参赛队若对竞赛过程有异议，在规定的时间内由领队向赛项仲裁组提出书面报告。对申诉的仲裁结果，领队要带头服从和执行，并做好选手工作。参赛选手不得因申诉或对处理意见不服而停止竞赛，否则以弃权处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6.各参赛队要发扬良好道德风尚，听从指挥，服从裁判，不弄虚作假。如发现弄虚作假者，取消参赛资格。</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7.参赛队所有人员在竞赛期间不得将竞赛的相关情况及资料私自公开。</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8.比赛期间原则上统一安排参赛选手和指导教师食宿，费用自理。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9.因参赛选手原因造成重大安全事故的，取消其参赛、获奖资格；参赛选手有发生重大安全事故隐患，经赛场工作人员提示、警告无效的，可取消其继续比赛的资格。</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（三）领队、指导教师须知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1.领队不得私自接触裁判。教育选手树立良好的赛风，听从指挥，服从裁判，不弄虚作假，确保竞赛顺利进行。</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各领队负责竞赛的协调工作，应准时参加领队会议，并认真传达会议精神；要妥善管理本队人员的日常生活及安全，坚决执行竞赛的各项规定，加强对参赛选手的管理，做好赛前准备工作，督促选手带好比赛证件、穿好竞赛服装、准时到达集合地点。</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3.除参加当场次比赛的选手、执行裁判员、现场工作人员和经批准的人员外，领队、指导教师及其他人员一律不得进入竞赛现场。</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4.参赛代表队若对竞赛过程有异议，在规定的时间内由领队向赛项仲裁工作组提出书面报告。</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5.指导教师要做好本队参赛选手的有关组织工作，督促选手按指定时间和地点报到；做好选手的后勤保障、防疫、安全工作。自觉维护赛场秩序。</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（四）参赛选手须知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1.参赛选手应按有关要求如实填报个人信息，认真学习领会竞赛相关文件，明确竞赛规程，自觉遵守大赛纪律，服从指挥，听从安排，文明参赛。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2.参赛选手进入候考室，不得离开候考室。若有特殊原因必须离开时，须征得工作人员同意，并由工作人员陪同，方可离开。</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3.参赛选手比赛时只能佩戴参赛号码进行报告，不得报告具体学校名称和本人姓名，违规者取消参赛资格。</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4.参赛选手应严格遵守赛场纪律，服从指挥，按照指定路线进入和离开赛场。</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5.参赛选手进入赛位、赛事裁判工作人员进入工作场所，严禁携带通讯、照相摄录设备，禁止携带记录等用具。如确有需要，由赛场统一配置、统一管理。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6.选手应在接到竞赛开始信号后，才能操作。选手必须遵守操作要求，规范操作，确保安全。竞赛中途不得离开赛场。</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7.竞赛中如遇问题，选手需举手报告，由裁判记录并现场处理。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8.参赛选手要服从工作人员的管理，接受工作人员的监督和检查。赛场作弊或违反赛场纪律者，取消其参赛资格。</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9.参赛选手结束竞赛，经裁判同意方可离开赛场，并不得再次进入赛场。选手不得将竞赛用品带离场外。</w:t>
      </w:r>
    </w:p>
    <w:p>
      <w:pPr>
        <w:pStyle w:val="4"/>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十八、防疫要求</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（一）赛前工作</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1.健康排查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参赛人员及工作人员按照安全防护要求及健康查验程序，做好大赛提前14天自主健康监测信息登记、通信大数据行程码和健康码申领。对大赛相关服务保障等所有工作人员、重点人员要提供7天内（以采样之日起算）有效核酸检测阴性证明，按照“应接尽接”原则落实新冠疫苗接种。</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赛前14日内有国（境）外或国内中高风险等活动轨迹的人员，以及无症状感染者、疑似病例以及密切接触者禁止参加活动。</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2.疫情防控物资准备</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根据疫情防控需要，储备需符合国家相关规定的足量口罩、消毒物品等防疫物资。</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3.防控预案</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合理规划人员路线和流量管控方案，科学规划场地分区及比赛区域布局、合理设置通道宽度和座位等。选择相对独立、通风良好的区域设置符合要求的临时留观处置区，并规划好应急处置通道。</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对工作人员开展防疫知识培训，指导其正确掌握个人防护用品使用、消毒操作、公共场所清洁、应急情况处置等要求和技能，包括入场体温检测、突发异常情况处置等；设定合理的入场时间，控制入场进度；熟练掌握突发事件应急处置方法和程序。</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（二）赛中工作</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1.佩戴口罩</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各赛项比赛期间，进出场馆做好个人防护工作。竞赛场地所有人员应全程佩戴口罩。</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2.入场要求</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加强入场安检，严格管理入场人员，按照限人数、限时间和提前报备的原则，控制参赛区进场人员数量（控制在150人内）。入场处人员应佩戴口罩、保持1米以上的社交距离。对进场人员进行体温检测；查验健康码；查验进场人员证件，确保“人证合一”。</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3.场馆要求</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比赛期间，加强对活动场所、卫生间等公共区域、公共用品，以及电梯和门把手等高频接触点位的清洁消毒。</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（三）应急处置</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如参赛人员、工作人员、参观者比赛期间体温高于37.3℃，咳嗽气促等异常症状，应第一时间通知医务人员前往处置，终止比赛，必要时到指定医院发热门诊就诊。</w:t>
      </w:r>
    </w:p>
    <w:sectPr>
      <w:footerReference r:id="rId3" w:type="default"/>
      <w:pgSz w:w="11906" w:h="16838"/>
      <w:pgMar w:top="1871" w:right="1361"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sz w:val="24"/>
        <w:szCs w:val="24"/>
      </w:rPr>
    </w:pPr>
    <w:sdt>
      <w:sdtPr>
        <w:id w:val="-1493789868"/>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3</w:t>
        </w:r>
        <w:r>
          <w:rPr>
            <w:rFonts w:ascii="仿宋" w:hAnsi="仿宋" w:eastAsia="仿宋"/>
            <w:sz w:val="24"/>
            <w:szCs w:val="24"/>
          </w:rPr>
          <w:fldChar w:fldCharType="end"/>
        </w:r>
      </w:sdtContent>
    </w:sdt>
    <w:r>
      <w:rPr>
        <w:rFonts w:hint="eastAsia" w:ascii="仿宋" w:hAnsi="仿宋"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75"/>
    <w:rsid w:val="00004844"/>
    <w:rsid w:val="00014E7D"/>
    <w:rsid w:val="000201FD"/>
    <w:rsid w:val="00022426"/>
    <w:rsid w:val="00031404"/>
    <w:rsid w:val="0003229E"/>
    <w:rsid w:val="00052ADD"/>
    <w:rsid w:val="00065DBB"/>
    <w:rsid w:val="00067D20"/>
    <w:rsid w:val="00070084"/>
    <w:rsid w:val="00080439"/>
    <w:rsid w:val="000864D2"/>
    <w:rsid w:val="000B195E"/>
    <w:rsid w:val="000B19F1"/>
    <w:rsid w:val="000C7EAE"/>
    <w:rsid w:val="000D3F2E"/>
    <w:rsid w:val="000E2317"/>
    <w:rsid w:val="00134A71"/>
    <w:rsid w:val="0014269C"/>
    <w:rsid w:val="00142A18"/>
    <w:rsid w:val="00152191"/>
    <w:rsid w:val="00181909"/>
    <w:rsid w:val="001A42E3"/>
    <w:rsid w:val="001C276D"/>
    <w:rsid w:val="001D5A9D"/>
    <w:rsid w:val="001E2F27"/>
    <w:rsid w:val="0020014E"/>
    <w:rsid w:val="00206D18"/>
    <w:rsid w:val="00252B49"/>
    <w:rsid w:val="002607C9"/>
    <w:rsid w:val="00263A52"/>
    <w:rsid w:val="00270281"/>
    <w:rsid w:val="00284C8B"/>
    <w:rsid w:val="002B598E"/>
    <w:rsid w:val="002F18E8"/>
    <w:rsid w:val="00306652"/>
    <w:rsid w:val="00316FEA"/>
    <w:rsid w:val="00334503"/>
    <w:rsid w:val="0034453A"/>
    <w:rsid w:val="003501FA"/>
    <w:rsid w:val="00386175"/>
    <w:rsid w:val="00386846"/>
    <w:rsid w:val="003913A7"/>
    <w:rsid w:val="00406A2A"/>
    <w:rsid w:val="00416FEF"/>
    <w:rsid w:val="00420B5A"/>
    <w:rsid w:val="0045434D"/>
    <w:rsid w:val="00472008"/>
    <w:rsid w:val="00494EEF"/>
    <w:rsid w:val="004F03E2"/>
    <w:rsid w:val="00502A98"/>
    <w:rsid w:val="00506679"/>
    <w:rsid w:val="005256D8"/>
    <w:rsid w:val="00537ED4"/>
    <w:rsid w:val="00566327"/>
    <w:rsid w:val="00574C2A"/>
    <w:rsid w:val="00586454"/>
    <w:rsid w:val="005B1930"/>
    <w:rsid w:val="005E0FF1"/>
    <w:rsid w:val="005E648C"/>
    <w:rsid w:val="00606602"/>
    <w:rsid w:val="0063094F"/>
    <w:rsid w:val="006632A0"/>
    <w:rsid w:val="00667EBF"/>
    <w:rsid w:val="00681C6D"/>
    <w:rsid w:val="006B1D0A"/>
    <w:rsid w:val="0073336E"/>
    <w:rsid w:val="007360A4"/>
    <w:rsid w:val="00763A71"/>
    <w:rsid w:val="0077315E"/>
    <w:rsid w:val="00776970"/>
    <w:rsid w:val="00790FB5"/>
    <w:rsid w:val="00795051"/>
    <w:rsid w:val="007B304E"/>
    <w:rsid w:val="007E732B"/>
    <w:rsid w:val="007F56CB"/>
    <w:rsid w:val="00827F3E"/>
    <w:rsid w:val="00863720"/>
    <w:rsid w:val="00881E1F"/>
    <w:rsid w:val="00886C07"/>
    <w:rsid w:val="00892D0F"/>
    <w:rsid w:val="00900D0C"/>
    <w:rsid w:val="00915DCD"/>
    <w:rsid w:val="00926982"/>
    <w:rsid w:val="00926D8F"/>
    <w:rsid w:val="00944581"/>
    <w:rsid w:val="00955C73"/>
    <w:rsid w:val="00966187"/>
    <w:rsid w:val="009736B1"/>
    <w:rsid w:val="00981986"/>
    <w:rsid w:val="009B45C4"/>
    <w:rsid w:val="009C02A9"/>
    <w:rsid w:val="00A051FB"/>
    <w:rsid w:val="00A174BE"/>
    <w:rsid w:val="00A453C2"/>
    <w:rsid w:val="00AA4189"/>
    <w:rsid w:val="00AB7B1B"/>
    <w:rsid w:val="00AE740E"/>
    <w:rsid w:val="00B02581"/>
    <w:rsid w:val="00B05BE2"/>
    <w:rsid w:val="00B12462"/>
    <w:rsid w:val="00B468FD"/>
    <w:rsid w:val="00B63364"/>
    <w:rsid w:val="00B866AB"/>
    <w:rsid w:val="00B95F83"/>
    <w:rsid w:val="00BC41CD"/>
    <w:rsid w:val="00BD5AE7"/>
    <w:rsid w:val="00BE0227"/>
    <w:rsid w:val="00BF08D4"/>
    <w:rsid w:val="00C15991"/>
    <w:rsid w:val="00C35D7D"/>
    <w:rsid w:val="00C729A4"/>
    <w:rsid w:val="00C97E81"/>
    <w:rsid w:val="00CF3381"/>
    <w:rsid w:val="00D04BE4"/>
    <w:rsid w:val="00D10555"/>
    <w:rsid w:val="00D17B02"/>
    <w:rsid w:val="00D4554F"/>
    <w:rsid w:val="00D73341"/>
    <w:rsid w:val="00D83749"/>
    <w:rsid w:val="00DB6125"/>
    <w:rsid w:val="00DC0624"/>
    <w:rsid w:val="00DC663F"/>
    <w:rsid w:val="00DD0F63"/>
    <w:rsid w:val="00DD5993"/>
    <w:rsid w:val="00DD5E70"/>
    <w:rsid w:val="00DE3571"/>
    <w:rsid w:val="00E04AC5"/>
    <w:rsid w:val="00E30940"/>
    <w:rsid w:val="00E36B7D"/>
    <w:rsid w:val="00E54DD0"/>
    <w:rsid w:val="00E73383"/>
    <w:rsid w:val="00E8415C"/>
    <w:rsid w:val="00E959A8"/>
    <w:rsid w:val="00EC1678"/>
    <w:rsid w:val="00ED267B"/>
    <w:rsid w:val="00F06AE1"/>
    <w:rsid w:val="00F26E63"/>
    <w:rsid w:val="00F41C9F"/>
    <w:rsid w:val="00F8188D"/>
    <w:rsid w:val="00F85239"/>
    <w:rsid w:val="00F93B4D"/>
    <w:rsid w:val="00F96216"/>
    <w:rsid w:val="00FA21F4"/>
    <w:rsid w:val="00FE676F"/>
    <w:rsid w:val="00FF4F79"/>
    <w:rsid w:val="011F5FDD"/>
    <w:rsid w:val="023C141D"/>
    <w:rsid w:val="032E3A37"/>
    <w:rsid w:val="088975D0"/>
    <w:rsid w:val="0F8D2844"/>
    <w:rsid w:val="16731762"/>
    <w:rsid w:val="170319D6"/>
    <w:rsid w:val="1AB51CF9"/>
    <w:rsid w:val="1FEF6220"/>
    <w:rsid w:val="226101F5"/>
    <w:rsid w:val="24562AC9"/>
    <w:rsid w:val="2623402A"/>
    <w:rsid w:val="28D30BF8"/>
    <w:rsid w:val="37135007"/>
    <w:rsid w:val="3D313D2B"/>
    <w:rsid w:val="46492F18"/>
    <w:rsid w:val="4E1A65C0"/>
    <w:rsid w:val="5FA95DB9"/>
    <w:rsid w:val="614C0261"/>
    <w:rsid w:val="63E923DC"/>
    <w:rsid w:val="662413DC"/>
    <w:rsid w:val="740955DA"/>
    <w:rsid w:val="78390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1 字符"/>
    <w:basedOn w:val="7"/>
    <w:link w:val="2"/>
    <w:qFormat/>
    <w:uiPriority w:val="9"/>
    <w:rPr>
      <w:rFonts w:eastAsia="宋体"/>
      <w:b/>
      <w:bCs/>
      <w:kern w:val="44"/>
      <w:sz w:val="44"/>
      <w:szCs w:val="44"/>
    </w:rPr>
  </w:style>
  <w:style w:type="character" w:customStyle="1" w:styleId="12">
    <w:name w:val="标题 2 字符"/>
    <w:basedOn w:val="7"/>
    <w:link w:val="3"/>
    <w:qFormat/>
    <w:uiPriority w:val="9"/>
    <w:rPr>
      <w:rFonts w:eastAsia="宋体" w:asciiTheme="majorHAnsi" w:hAnsiTheme="majorHAnsi" w:cstheme="majorBidi"/>
      <w:b/>
      <w:bCs/>
      <w:sz w:val="32"/>
      <w:szCs w:val="32"/>
    </w:rPr>
  </w:style>
  <w:style w:type="character" w:customStyle="1" w:styleId="13">
    <w:name w:val="标题 3 字符"/>
    <w:basedOn w:val="7"/>
    <w:link w:val="4"/>
    <w:qFormat/>
    <w:uiPriority w:val="9"/>
    <w:rPr>
      <w:rFonts w:ascii="仿宋" w:hAnsi="仿宋" w:eastAsia="仿宋"/>
      <w:b/>
      <w:bCs/>
      <w:sz w:val="30"/>
      <w:szCs w:val="32"/>
    </w:rPr>
  </w:style>
  <w:style w:type="character" w:customStyle="1" w:styleId="14">
    <w:name w:val="页眉 字符"/>
    <w:basedOn w:val="7"/>
    <w:link w:val="6"/>
    <w:qFormat/>
    <w:uiPriority w:val="99"/>
    <w:rPr>
      <w:sz w:val="18"/>
      <w:szCs w:val="18"/>
    </w:rPr>
  </w:style>
  <w:style w:type="character" w:customStyle="1" w:styleId="15">
    <w:name w:val="页脚 字符"/>
    <w:basedOn w:val="7"/>
    <w:link w:val="5"/>
    <w:qFormat/>
    <w:uiPriority w:val="99"/>
    <w:rPr>
      <w:sz w:val="18"/>
      <w:szCs w:val="18"/>
    </w:rPr>
  </w:style>
  <w:style w:type="table" w:customStyle="1" w:styleId="16">
    <w:name w:val="网格型1"/>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
    <w:name w:val="网格型2"/>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8">
    <w:name w:val="List Paragraph"/>
    <w:basedOn w:val="1"/>
    <w:qFormat/>
    <w:uiPriority w:val="34"/>
    <w:pPr>
      <w:ind w:firstLine="420" w:firstLineChars="200"/>
    </w:pPr>
  </w:style>
  <w:style w:type="table" w:customStyle="1" w:styleId="19">
    <w:name w:val="网格型3"/>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2605</Words>
  <Characters>14854</Characters>
  <Lines>123</Lines>
  <Paragraphs>34</Paragraphs>
  <TotalTime>10</TotalTime>
  <ScaleCrop>false</ScaleCrop>
  <LinksUpToDate>false</LinksUpToDate>
  <CharactersWithSpaces>17425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2021-10-14T03:37:00Z</dcterms:created>
  <dc:creator>冰</dc:creator>
  <cp:lastModifiedBy>刘东洋</cp:lastModifiedBy>
  <dcterms:modified xsi:type="dcterms:W3CDTF">2021-10-27T04:49:12Z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3573272B683945798A2F1E7EA64F2FEF</vt:lpwstr>
  </property>
</Properties>
</file>