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FF86" w14:textId="77777777" w:rsidR="002645A0" w:rsidRDefault="00791A83">
      <w:pPr>
        <w:spacing w:line="600" w:lineRule="exact"/>
        <w:ind w:firstLineChars="0" w:firstLine="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w:t>
      </w:r>
      <w:bookmarkStart w:id="0" w:name="_Hlk84327361"/>
      <w:r>
        <w:rPr>
          <w:rFonts w:ascii="方正小标宋简体" w:eastAsia="方正小标宋简体" w:hAnsi="方正小标宋简体" w:cs="方正小标宋简体" w:hint="eastAsia"/>
          <w:kern w:val="0"/>
          <w:sz w:val="44"/>
          <w:szCs w:val="44"/>
        </w:rPr>
        <w:t>3年河南省高等职业</w:t>
      </w:r>
      <w:bookmarkEnd w:id="0"/>
      <w:r>
        <w:rPr>
          <w:rFonts w:ascii="方正小标宋简体" w:eastAsia="方正小标宋简体" w:hAnsi="方正小标宋简体" w:cs="方正小标宋简体" w:hint="eastAsia"/>
          <w:kern w:val="0"/>
          <w:sz w:val="44"/>
          <w:szCs w:val="44"/>
        </w:rPr>
        <w:t>教育技能大赛</w:t>
      </w:r>
    </w:p>
    <w:p w14:paraId="51A78694" w14:textId="77777777" w:rsidR="002645A0" w:rsidRDefault="00791A83">
      <w:pPr>
        <w:spacing w:line="600" w:lineRule="exact"/>
        <w:ind w:firstLineChars="0" w:firstLine="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生物技术赛项竞赛方案</w:t>
      </w:r>
    </w:p>
    <w:p w14:paraId="22E2BFDF" w14:textId="77777777" w:rsidR="002645A0" w:rsidRDefault="002645A0">
      <w:pPr>
        <w:widowControl/>
        <w:adjustRightInd w:val="0"/>
        <w:snapToGrid w:val="0"/>
        <w:spacing w:line="360" w:lineRule="auto"/>
        <w:ind w:firstLine="600"/>
        <w:jc w:val="center"/>
        <w:rPr>
          <w:rFonts w:ascii="仿宋_GB2312" w:hAnsi="仿宋_GB2312" w:cs="仿宋_GB2312"/>
          <w:color w:val="FF0000"/>
          <w:sz w:val="30"/>
          <w:szCs w:val="30"/>
        </w:rPr>
      </w:pPr>
    </w:p>
    <w:p w14:paraId="6774F088" w14:textId="77777777" w:rsidR="002645A0" w:rsidRDefault="00791A83">
      <w:pPr>
        <w:spacing w:beforeLines="50" w:before="156" w:afterLines="50" w:after="156"/>
        <w:ind w:firstLine="600"/>
        <w:jc w:val="both"/>
        <w:rPr>
          <w:rFonts w:ascii="Times New Roman" w:eastAsia="黑体" w:hAnsi="Times New Roman" w:cs="Times New Roman"/>
          <w:bCs/>
          <w:sz w:val="30"/>
          <w:szCs w:val="30"/>
        </w:rPr>
      </w:pPr>
      <w:r>
        <w:rPr>
          <w:rFonts w:ascii="Times New Roman" w:eastAsia="黑体" w:hAnsi="Times New Roman" w:cs="Times New Roman"/>
          <w:bCs/>
          <w:sz w:val="30"/>
          <w:szCs w:val="30"/>
        </w:rPr>
        <w:t>一、赛项名称</w:t>
      </w:r>
    </w:p>
    <w:p w14:paraId="0C3C8B78"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赛项名称：生物技术</w:t>
      </w:r>
    </w:p>
    <w:p w14:paraId="09BF29F4"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赛项组别：高职学生组</w:t>
      </w:r>
    </w:p>
    <w:p w14:paraId="05B92154"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竞赛形式：团体赛</w:t>
      </w:r>
    </w:p>
    <w:p w14:paraId="2A40430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赛项专业大类：生物与化工</w:t>
      </w:r>
    </w:p>
    <w:p w14:paraId="7E57F6C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主办单位：河南省教育厅</w:t>
      </w:r>
    </w:p>
    <w:p w14:paraId="0FA3E41A" w14:textId="77777777" w:rsidR="002645A0" w:rsidRDefault="00791A83">
      <w:pPr>
        <w:ind w:firstLine="600"/>
        <w:rPr>
          <w:rFonts w:ascii="仿宋_GB2312" w:hAnsi="仿宋_GB2312" w:cs="仿宋_GB2312"/>
          <w:sz w:val="30"/>
          <w:szCs w:val="30"/>
        </w:rPr>
      </w:pPr>
      <w:r>
        <w:rPr>
          <w:rFonts w:ascii="仿宋_GB2312" w:hAnsi="仿宋_GB2312" w:cs="仿宋_GB2312" w:hint="eastAsia"/>
          <w:sz w:val="30"/>
          <w:szCs w:val="30"/>
        </w:rPr>
        <w:t>承办单位：郑州职业技术学院</w:t>
      </w:r>
    </w:p>
    <w:p w14:paraId="1D7273D1"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报到及住宿地点：另行通知</w:t>
      </w:r>
    </w:p>
    <w:p w14:paraId="4AD1DF82" w14:textId="77777777" w:rsidR="002645A0" w:rsidRDefault="00791A83">
      <w:pPr>
        <w:spacing w:beforeLines="50" w:before="156" w:afterLines="50" w:after="156"/>
        <w:ind w:firstLine="600"/>
        <w:jc w:val="both"/>
        <w:rPr>
          <w:rFonts w:ascii="Times New Roman" w:eastAsia="黑体" w:hAnsi="Times New Roman" w:cs="Times New Roman"/>
          <w:bCs/>
          <w:sz w:val="30"/>
          <w:szCs w:val="30"/>
        </w:rPr>
      </w:pPr>
      <w:r>
        <w:rPr>
          <w:rFonts w:ascii="Times New Roman" w:eastAsia="黑体" w:hAnsi="Times New Roman" w:cs="Times New Roman"/>
          <w:bCs/>
          <w:sz w:val="30"/>
          <w:szCs w:val="30"/>
        </w:rPr>
        <w:t>二、竞赛目的</w:t>
      </w:r>
    </w:p>
    <w:p w14:paraId="70785C1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为深入贯彻落实党中央关于职业教育工作的决策部署和习近平总书记有关重要指示精神，支撑党的“二十大”提出的“推动战略性新兴产业融合集群发展，构建新一代生物技术等一批新的增长引擎”，以及国家“十四五”规划“聚焦新一代生物技术等战略性新兴产业，加快关键核心技术创新应用，增强要素保障能力，培育壮大产业发展新动能。推动生物技术和信息技术融合创新，加快发展生物医药、生物育种、生物材料、生物能源等产业，做大做强生物经济”国家战略，为促进“产教融合、校企合作、协同育人”职业教育发展，充分发挥全国职业院校技能大赛对职业教育“树旗、导航、定标、催化”作用，本赛项以生物技术教学成果、促进职业教育高质量发展为指导思想，对接生物医药、生物化工等行业出现的先进技术，选择微生物基本技术、微生物发酵技</w:t>
      </w:r>
      <w:r>
        <w:rPr>
          <w:rFonts w:ascii="仿宋_GB2312" w:hAnsi="仿宋_GB2312" w:cs="仿宋_GB2312" w:hint="eastAsia"/>
          <w:sz w:val="30"/>
          <w:szCs w:val="30"/>
        </w:rPr>
        <w:lastRenderedPageBreak/>
        <w:t>术、生物活性物质提取与鉴定技术等综合职业能力及职业素养为考察项目，通过竞赛营造崇尚技能氛围，培育选手工匠精神，推动院校合作交流，激发企业参与生物技术类专业人才培养的主动性和积极性，推进校企深度合作，实现生物技术类专业的教学内容与职业标准对接，引领职业院校专业建设与课程改革，助力生物技术职业教育高质量发展。</w:t>
      </w:r>
    </w:p>
    <w:p w14:paraId="54728EDD" w14:textId="77777777" w:rsidR="002645A0" w:rsidRDefault="00791A83">
      <w:pPr>
        <w:spacing w:beforeLines="50" w:before="156" w:afterLines="50" w:after="156"/>
        <w:ind w:firstLine="600"/>
        <w:jc w:val="both"/>
        <w:rPr>
          <w:rFonts w:ascii="Times New Roman" w:eastAsia="黑体" w:hAnsi="Times New Roman" w:cs="Times New Roman"/>
          <w:bCs/>
          <w:sz w:val="30"/>
          <w:szCs w:val="30"/>
        </w:rPr>
      </w:pPr>
      <w:r>
        <w:rPr>
          <w:rFonts w:ascii="Times New Roman" w:eastAsia="黑体" w:hAnsi="Times New Roman" w:cs="Times New Roman"/>
          <w:bCs/>
          <w:sz w:val="30"/>
          <w:szCs w:val="30"/>
        </w:rPr>
        <w:t>三、参赛资格</w:t>
      </w:r>
    </w:p>
    <w:p w14:paraId="49DF9551"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1.按照2023年国赛赛项规程要求，本次竞赛为团体赛。以学校为单位组队参赛，每校限报2-3个代表队。</w:t>
      </w:r>
    </w:p>
    <w:p w14:paraId="217026E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2.参赛选手须为2023年在籍全日制高职学生，指导老师和学生须为同校在籍。</w:t>
      </w:r>
    </w:p>
    <w:p w14:paraId="6690798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3.在往届全国职业院校技能大赛高职组竞赛中获得一等奖的选手，不再参加同一项目同一组别的省级竞赛。</w:t>
      </w:r>
    </w:p>
    <w:p w14:paraId="4F9215B1"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eastAsia="zh-TW"/>
        </w:rPr>
      </w:pPr>
      <w:r>
        <w:rPr>
          <w:rFonts w:ascii="Times New Roman" w:eastAsia="黑体" w:hAnsi="Times New Roman" w:cs="Times New Roman" w:hint="eastAsia"/>
          <w:bCs/>
          <w:sz w:val="30"/>
          <w:szCs w:val="30"/>
          <w:lang w:val="zh-TW"/>
        </w:rPr>
        <w:t>四</w:t>
      </w:r>
      <w:r>
        <w:rPr>
          <w:rFonts w:ascii="Times New Roman" w:eastAsia="黑体" w:hAnsi="Times New Roman" w:cs="Times New Roman"/>
          <w:bCs/>
          <w:sz w:val="30"/>
          <w:szCs w:val="30"/>
          <w:lang w:val="zh-TW"/>
        </w:rPr>
        <w:t>、</w:t>
      </w:r>
      <w:r>
        <w:rPr>
          <w:rFonts w:ascii="Times New Roman" w:eastAsia="黑体" w:hAnsi="Times New Roman" w:cs="Times New Roman"/>
          <w:bCs/>
          <w:sz w:val="30"/>
          <w:szCs w:val="30"/>
          <w:lang w:val="zh-TW" w:eastAsia="zh-TW"/>
        </w:rPr>
        <w:t>参赛报名</w:t>
      </w:r>
    </w:p>
    <w:p w14:paraId="3256FA3F" w14:textId="442A2DF6" w:rsidR="002645A0" w:rsidRDefault="00791A83">
      <w:pPr>
        <w:adjustRightInd w:val="0"/>
        <w:snapToGrid w:val="0"/>
        <w:ind w:firstLine="600"/>
        <w:rPr>
          <w:rFonts w:ascii="仿宋_GB2312" w:hAnsi="仿宋_GB2312" w:cs="仿宋_GB2312"/>
          <w:sz w:val="30"/>
          <w:szCs w:val="30"/>
          <w:lang w:eastAsia="zh-TW"/>
        </w:rPr>
      </w:pPr>
      <w:r>
        <w:rPr>
          <w:rFonts w:ascii="仿宋_GB2312" w:hAnsi="仿宋_GB2312" w:cs="仿宋_GB2312" w:hint="eastAsia"/>
          <w:sz w:val="30"/>
          <w:szCs w:val="30"/>
          <w:lang w:eastAsia="zh-TW"/>
        </w:rPr>
        <w:t>1.参赛院校须于</w:t>
      </w:r>
      <w:r>
        <w:rPr>
          <w:rFonts w:ascii="仿宋_GB2312" w:hAnsi="仿宋_GB2312" w:cs="仿宋_GB2312" w:hint="eastAsia"/>
          <w:sz w:val="30"/>
          <w:szCs w:val="30"/>
        </w:rPr>
        <w:t>11</w:t>
      </w:r>
      <w:r>
        <w:rPr>
          <w:rFonts w:ascii="仿宋_GB2312" w:hAnsi="仿宋_GB2312" w:cs="仿宋_GB2312" w:hint="eastAsia"/>
          <w:sz w:val="30"/>
          <w:szCs w:val="30"/>
          <w:lang w:eastAsia="zh-TW"/>
        </w:rPr>
        <w:t>月</w:t>
      </w:r>
      <w:r>
        <w:rPr>
          <w:rFonts w:ascii="仿宋_GB2312" w:hAnsi="仿宋_GB2312" w:cs="仿宋_GB2312" w:hint="eastAsia"/>
          <w:sz w:val="30"/>
          <w:szCs w:val="30"/>
        </w:rPr>
        <w:t>2</w:t>
      </w:r>
      <w:r w:rsidR="00286612">
        <w:rPr>
          <w:rFonts w:ascii="仿宋_GB2312" w:hAnsi="仿宋_GB2312" w:cs="仿宋_GB2312"/>
          <w:sz w:val="30"/>
          <w:szCs w:val="30"/>
        </w:rPr>
        <w:t>4</w:t>
      </w:r>
      <w:r>
        <w:rPr>
          <w:rFonts w:ascii="仿宋_GB2312" w:hAnsi="仿宋_GB2312" w:cs="仿宋_GB2312" w:hint="eastAsia"/>
          <w:sz w:val="30"/>
          <w:szCs w:val="30"/>
          <w:lang w:eastAsia="zh-TW"/>
        </w:rPr>
        <w:t>日前登录河南省高职院校技能大赛报名系统（http://39.105.49.188/），按要求填报并提交参赛信息。</w:t>
      </w:r>
    </w:p>
    <w:p w14:paraId="4DCB1FA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2.各参赛校以学校为单位注册报名平台，专人负责报名工作。（技术支持：张玺，电话：19837739696）。</w:t>
      </w:r>
    </w:p>
    <w:p w14:paraId="0489F834" w14:textId="77777777" w:rsidR="002645A0" w:rsidRDefault="00791A83">
      <w:pPr>
        <w:ind w:firstLine="600"/>
        <w:rPr>
          <w:rFonts w:ascii="仿宋_GB2312" w:hAnsi="仿宋_GB2312" w:cs="仿宋_GB2312"/>
          <w:sz w:val="30"/>
          <w:szCs w:val="30"/>
        </w:rPr>
      </w:pPr>
      <w:r>
        <w:rPr>
          <w:rFonts w:ascii="仿宋_GB2312" w:hAnsi="仿宋_GB2312" w:cs="仿宋_GB2312" w:hint="eastAsia"/>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郑州职业技术学院）。纸质报名材料接收截止时间为11月24日，以邮戳时间为准。</w:t>
      </w:r>
    </w:p>
    <w:p w14:paraId="3C038EA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邮寄地址：河南省郑州市郑上路81号郑州职业技术学院，联系人：</w:t>
      </w:r>
      <w:r>
        <w:rPr>
          <w:rFonts w:ascii="仿宋_GB2312" w:hAnsi="仿宋_GB2312" w:cs="仿宋_GB2312" w:hint="eastAsia"/>
          <w:sz w:val="30"/>
          <w:szCs w:val="30"/>
        </w:rPr>
        <w:lastRenderedPageBreak/>
        <w:t>闫生辉，联系电话：13676956902。</w:t>
      </w:r>
    </w:p>
    <w:p w14:paraId="6F845323"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4.协办学校收到纸质报名材料，按参赛条件的要求认真审核参赛选手和指导教师资格，审核通过报名成功。</w:t>
      </w:r>
    </w:p>
    <w:p w14:paraId="427667F1"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五</w:t>
      </w:r>
      <w:r>
        <w:rPr>
          <w:rFonts w:ascii="Times New Roman" w:eastAsia="黑体" w:hAnsi="Times New Roman" w:cs="Times New Roman"/>
          <w:bCs/>
          <w:sz w:val="30"/>
          <w:szCs w:val="30"/>
          <w:lang w:val="zh-TW"/>
        </w:rPr>
        <w:t>、竞赛日程安排</w:t>
      </w:r>
    </w:p>
    <w:p w14:paraId="537E56B3"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以16支参赛队伍为例安排如下，根据实际报名情况，如有变动以《赛项指南》为准。</w:t>
      </w:r>
    </w:p>
    <w:p w14:paraId="30D0FC2D" w14:textId="77777777" w:rsidR="002645A0" w:rsidRDefault="00791A83">
      <w:pPr>
        <w:snapToGrid w:val="0"/>
        <w:spacing w:before="156" w:line="240" w:lineRule="auto"/>
        <w:ind w:firstLine="600"/>
        <w:jc w:val="center"/>
        <w:rPr>
          <w:rFonts w:ascii="方正仿宋_GBK" w:eastAsia="方正仿宋_GBK" w:hAnsi="方正仿宋_GBK" w:cs="方正仿宋_GBK"/>
          <w:sz w:val="30"/>
          <w:szCs w:val="30"/>
        </w:rPr>
      </w:pPr>
      <w:r>
        <w:rPr>
          <w:rFonts w:ascii="楷体_GB2312" w:eastAsia="楷体_GB2312" w:hAnsi="楷体_GB2312" w:cs="楷体_GB2312" w:hint="eastAsia"/>
          <w:sz w:val="30"/>
          <w:szCs w:val="30"/>
          <w:lang w:val="zh-TW"/>
        </w:rPr>
        <w:t>竞赛日程</w:t>
      </w:r>
    </w:p>
    <w:tbl>
      <w:tblPr>
        <w:tblStyle w:val="ab"/>
        <w:tblW w:w="8309" w:type="dxa"/>
        <w:jc w:val="center"/>
        <w:tblLayout w:type="fixed"/>
        <w:tblLook w:val="04A0" w:firstRow="1" w:lastRow="0" w:firstColumn="1" w:lastColumn="0" w:noHBand="0" w:noVBand="1"/>
      </w:tblPr>
      <w:tblGrid>
        <w:gridCol w:w="552"/>
        <w:gridCol w:w="941"/>
        <w:gridCol w:w="1829"/>
        <w:gridCol w:w="3543"/>
        <w:gridCol w:w="1444"/>
      </w:tblGrid>
      <w:tr w:rsidR="002645A0" w14:paraId="506DABDC" w14:textId="77777777">
        <w:trPr>
          <w:trHeight w:val="454"/>
          <w:jc w:val="center"/>
        </w:trPr>
        <w:tc>
          <w:tcPr>
            <w:tcW w:w="1493" w:type="dxa"/>
            <w:gridSpan w:val="2"/>
            <w:noWrap/>
            <w:vAlign w:val="center"/>
          </w:tcPr>
          <w:p w14:paraId="5C671A72" w14:textId="77777777" w:rsidR="002645A0" w:rsidRDefault="00791A83">
            <w:pPr>
              <w:adjustRightInd w:val="0"/>
              <w:snapToGrid w:val="0"/>
              <w:spacing w:line="240" w:lineRule="auto"/>
              <w:ind w:firstLineChars="0" w:firstLine="0"/>
              <w:jc w:val="center"/>
              <w:rPr>
                <w:rFonts w:ascii="Times New Roman" w:hAnsi="Times New Roman" w:cs="仿宋_GB2312"/>
                <w:b/>
                <w:kern w:val="0"/>
                <w:sz w:val="24"/>
                <w:szCs w:val="24"/>
              </w:rPr>
            </w:pPr>
            <w:r>
              <w:rPr>
                <w:rFonts w:ascii="Times New Roman" w:hAnsi="Times New Roman" w:cs="仿宋_GB2312"/>
                <w:b/>
                <w:kern w:val="0"/>
                <w:sz w:val="24"/>
                <w:szCs w:val="24"/>
              </w:rPr>
              <w:t>比赛日期</w:t>
            </w:r>
          </w:p>
        </w:tc>
        <w:tc>
          <w:tcPr>
            <w:tcW w:w="1829" w:type="dxa"/>
            <w:noWrap/>
            <w:vAlign w:val="center"/>
          </w:tcPr>
          <w:p w14:paraId="7A6E67EB" w14:textId="77777777" w:rsidR="002645A0" w:rsidRDefault="00791A83">
            <w:pPr>
              <w:adjustRightInd w:val="0"/>
              <w:snapToGrid w:val="0"/>
              <w:spacing w:line="240" w:lineRule="auto"/>
              <w:ind w:firstLineChars="0" w:firstLine="0"/>
              <w:jc w:val="center"/>
              <w:rPr>
                <w:rFonts w:ascii="Times New Roman" w:hAnsi="Times New Roman" w:cs="仿宋_GB2312"/>
                <w:b/>
                <w:kern w:val="0"/>
                <w:sz w:val="24"/>
                <w:szCs w:val="24"/>
              </w:rPr>
            </w:pPr>
            <w:r>
              <w:rPr>
                <w:rFonts w:ascii="Times New Roman" w:hAnsi="Times New Roman" w:cs="仿宋_GB2312"/>
                <w:b/>
                <w:kern w:val="0"/>
                <w:sz w:val="24"/>
                <w:szCs w:val="24"/>
              </w:rPr>
              <w:t>时间</w:t>
            </w:r>
          </w:p>
        </w:tc>
        <w:tc>
          <w:tcPr>
            <w:tcW w:w="3543" w:type="dxa"/>
            <w:noWrap/>
            <w:vAlign w:val="center"/>
          </w:tcPr>
          <w:p w14:paraId="7895A0C6" w14:textId="77777777" w:rsidR="002645A0" w:rsidRDefault="00791A83">
            <w:pPr>
              <w:adjustRightInd w:val="0"/>
              <w:snapToGrid w:val="0"/>
              <w:spacing w:line="240" w:lineRule="auto"/>
              <w:ind w:firstLineChars="0" w:firstLine="0"/>
              <w:jc w:val="center"/>
              <w:rPr>
                <w:rFonts w:ascii="Times New Roman" w:hAnsi="Times New Roman" w:cs="仿宋_GB2312"/>
                <w:b/>
                <w:kern w:val="0"/>
                <w:sz w:val="24"/>
                <w:szCs w:val="24"/>
              </w:rPr>
            </w:pPr>
            <w:r>
              <w:rPr>
                <w:rFonts w:ascii="Times New Roman" w:hAnsi="Times New Roman" w:cs="仿宋_GB2312"/>
                <w:b/>
                <w:kern w:val="0"/>
                <w:sz w:val="24"/>
                <w:szCs w:val="24"/>
              </w:rPr>
              <w:t>赛程任务安排</w:t>
            </w:r>
          </w:p>
        </w:tc>
        <w:tc>
          <w:tcPr>
            <w:tcW w:w="1444" w:type="dxa"/>
          </w:tcPr>
          <w:p w14:paraId="1F45B641" w14:textId="77777777" w:rsidR="002645A0" w:rsidRDefault="00791A83">
            <w:pPr>
              <w:adjustRightInd w:val="0"/>
              <w:snapToGrid w:val="0"/>
              <w:spacing w:line="240" w:lineRule="auto"/>
              <w:ind w:firstLineChars="0" w:firstLine="0"/>
              <w:jc w:val="center"/>
              <w:rPr>
                <w:rFonts w:ascii="Times New Roman" w:hAnsi="Times New Roman" w:cs="仿宋_GB2312"/>
                <w:b/>
                <w:kern w:val="0"/>
                <w:sz w:val="24"/>
                <w:szCs w:val="24"/>
              </w:rPr>
            </w:pPr>
            <w:r>
              <w:rPr>
                <w:rFonts w:ascii="Times New Roman" w:hAnsi="Times New Roman" w:cs="仿宋_GB2312"/>
                <w:b/>
                <w:kern w:val="0"/>
                <w:sz w:val="24"/>
                <w:szCs w:val="24"/>
              </w:rPr>
              <w:t>备注</w:t>
            </w:r>
          </w:p>
        </w:tc>
      </w:tr>
      <w:tr w:rsidR="002645A0" w14:paraId="54DECCAC" w14:textId="77777777">
        <w:trPr>
          <w:trHeight w:val="454"/>
          <w:jc w:val="center"/>
        </w:trPr>
        <w:tc>
          <w:tcPr>
            <w:tcW w:w="552" w:type="dxa"/>
            <w:vMerge w:val="restart"/>
            <w:noWrap/>
            <w:vAlign w:val="center"/>
          </w:tcPr>
          <w:p w14:paraId="1A67055E"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第一天</w:t>
            </w:r>
          </w:p>
        </w:tc>
        <w:tc>
          <w:tcPr>
            <w:tcW w:w="941" w:type="dxa"/>
            <w:vMerge w:val="restart"/>
            <w:noWrap/>
            <w:vAlign w:val="center"/>
          </w:tcPr>
          <w:p w14:paraId="7D45B6F2"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hint="eastAsia"/>
                <w:kern w:val="0"/>
                <w:sz w:val="24"/>
                <w:szCs w:val="24"/>
              </w:rPr>
              <w:t>报到</w:t>
            </w:r>
          </w:p>
        </w:tc>
        <w:tc>
          <w:tcPr>
            <w:tcW w:w="1829" w:type="dxa"/>
            <w:noWrap/>
            <w:vAlign w:val="center"/>
          </w:tcPr>
          <w:p w14:paraId="76884CE9"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8:00-12:00</w:t>
            </w:r>
          </w:p>
        </w:tc>
        <w:tc>
          <w:tcPr>
            <w:tcW w:w="3543" w:type="dxa"/>
            <w:noWrap/>
            <w:vAlign w:val="center"/>
          </w:tcPr>
          <w:p w14:paraId="65FB6F2B"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报到</w:t>
            </w:r>
          </w:p>
        </w:tc>
        <w:tc>
          <w:tcPr>
            <w:tcW w:w="1444" w:type="dxa"/>
          </w:tcPr>
          <w:p w14:paraId="79E4AD71"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6D4A50C3" w14:textId="77777777">
        <w:trPr>
          <w:trHeight w:val="454"/>
          <w:jc w:val="center"/>
        </w:trPr>
        <w:tc>
          <w:tcPr>
            <w:tcW w:w="552" w:type="dxa"/>
            <w:vMerge/>
            <w:noWrap/>
            <w:vAlign w:val="center"/>
          </w:tcPr>
          <w:p w14:paraId="025ECFCF"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0A56EC34"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43B03C9E"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14:00-15:30</w:t>
            </w:r>
          </w:p>
        </w:tc>
        <w:tc>
          <w:tcPr>
            <w:tcW w:w="3543" w:type="dxa"/>
            <w:noWrap/>
            <w:vAlign w:val="center"/>
          </w:tcPr>
          <w:p w14:paraId="5B124CEF" w14:textId="77777777" w:rsidR="002645A0" w:rsidRDefault="00791A83">
            <w:pPr>
              <w:adjustRightInd w:val="0"/>
              <w:snapToGrid w:val="0"/>
              <w:spacing w:line="240" w:lineRule="auto"/>
              <w:ind w:firstLineChars="0" w:firstLine="0"/>
              <w:rPr>
                <w:rFonts w:ascii="Times New Roman" w:hAnsi="Times New Roman" w:cs="仿宋_GB2312"/>
                <w:kern w:val="0"/>
                <w:sz w:val="24"/>
                <w:szCs w:val="24"/>
              </w:rPr>
            </w:pPr>
            <w:r>
              <w:rPr>
                <w:rFonts w:ascii="Times New Roman" w:hAnsi="Times New Roman" w:cs="仿宋_GB2312"/>
                <w:kern w:val="0"/>
                <w:sz w:val="24"/>
                <w:szCs w:val="24"/>
              </w:rPr>
              <w:t>领队会议、裁判会议、开幕式</w:t>
            </w:r>
          </w:p>
        </w:tc>
        <w:tc>
          <w:tcPr>
            <w:tcW w:w="1444" w:type="dxa"/>
          </w:tcPr>
          <w:p w14:paraId="681E4BAE" w14:textId="77777777" w:rsidR="002645A0" w:rsidRDefault="00791A83">
            <w:pPr>
              <w:adjustRightInd w:val="0"/>
              <w:snapToGrid w:val="0"/>
              <w:spacing w:line="240" w:lineRule="auto"/>
              <w:ind w:firstLineChars="0" w:firstLine="0"/>
              <w:rPr>
                <w:rFonts w:ascii="Times New Roman" w:hAnsi="Times New Roman" w:cs="仿宋_GB2312"/>
                <w:kern w:val="0"/>
                <w:sz w:val="24"/>
                <w:szCs w:val="24"/>
              </w:rPr>
            </w:pPr>
            <w:r>
              <w:rPr>
                <w:rFonts w:ascii="Times New Roman" w:hAnsi="Times New Roman" w:cs="仿宋_GB2312"/>
                <w:kern w:val="0"/>
                <w:sz w:val="24"/>
                <w:szCs w:val="24"/>
              </w:rPr>
              <w:t>代表队抽批次签（</w:t>
            </w:r>
            <w:r>
              <w:rPr>
                <w:rFonts w:ascii="Times New Roman" w:hAnsi="Times New Roman" w:cs="仿宋_GB2312"/>
                <w:kern w:val="0"/>
                <w:sz w:val="24"/>
                <w:szCs w:val="24"/>
              </w:rPr>
              <w:t>P1</w:t>
            </w:r>
            <w:r>
              <w:rPr>
                <w:rFonts w:ascii="Times New Roman" w:hAnsi="Times New Roman" w:cs="Times New Roman"/>
                <w:kern w:val="0"/>
                <w:sz w:val="24"/>
                <w:szCs w:val="24"/>
              </w:rPr>
              <w:t>~</w:t>
            </w:r>
            <w:r>
              <w:rPr>
                <w:rFonts w:ascii="Times New Roman" w:hAnsi="Times New Roman" w:cs="仿宋_GB2312"/>
                <w:kern w:val="0"/>
                <w:sz w:val="24"/>
                <w:szCs w:val="24"/>
              </w:rPr>
              <w:t>P8</w:t>
            </w:r>
            <w:r>
              <w:rPr>
                <w:rFonts w:ascii="Times New Roman" w:hAnsi="Times New Roman" w:cs="仿宋_GB2312"/>
                <w:kern w:val="0"/>
                <w:sz w:val="24"/>
                <w:szCs w:val="24"/>
              </w:rPr>
              <w:t>）</w:t>
            </w:r>
            <w:r>
              <w:rPr>
                <w:rFonts w:ascii="Times New Roman" w:hAnsi="Times New Roman" w:cs="仿宋_GB2312"/>
                <w:kern w:val="0"/>
                <w:sz w:val="24"/>
                <w:szCs w:val="24"/>
              </w:rPr>
              <w:t>,</w:t>
            </w:r>
            <w:r>
              <w:rPr>
                <w:rFonts w:ascii="Times New Roman" w:hAnsi="Times New Roman" w:cs="仿宋_GB2312"/>
                <w:kern w:val="0"/>
                <w:sz w:val="24"/>
                <w:szCs w:val="24"/>
              </w:rPr>
              <w:t>每批</w:t>
            </w:r>
            <w:r>
              <w:rPr>
                <w:rFonts w:ascii="Times New Roman" w:hAnsi="Times New Roman" w:cs="仿宋_GB2312" w:hint="eastAsia"/>
                <w:kern w:val="0"/>
                <w:sz w:val="24"/>
                <w:szCs w:val="24"/>
              </w:rPr>
              <w:t>2</w:t>
            </w:r>
            <w:r>
              <w:rPr>
                <w:rFonts w:ascii="Times New Roman" w:hAnsi="Times New Roman" w:cs="仿宋_GB2312"/>
                <w:kern w:val="0"/>
                <w:sz w:val="24"/>
                <w:szCs w:val="24"/>
              </w:rPr>
              <w:t>个代表队</w:t>
            </w:r>
          </w:p>
        </w:tc>
      </w:tr>
      <w:tr w:rsidR="002645A0" w14:paraId="7054B132" w14:textId="77777777">
        <w:trPr>
          <w:trHeight w:val="454"/>
          <w:jc w:val="center"/>
        </w:trPr>
        <w:tc>
          <w:tcPr>
            <w:tcW w:w="552" w:type="dxa"/>
            <w:vMerge/>
            <w:noWrap/>
            <w:vAlign w:val="center"/>
          </w:tcPr>
          <w:p w14:paraId="57094106"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19106A82"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25D2C336"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15:30-17:00</w:t>
            </w:r>
          </w:p>
        </w:tc>
        <w:tc>
          <w:tcPr>
            <w:tcW w:w="3543" w:type="dxa"/>
            <w:noWrap/>
            <w:vAlign w:val="center"/>
          </w:tcPr>
          <w:p w14:paraId="2197BB1F" w14:textId="77777777" w:rsidR="002645A0" w:rsidRDefault="00791A83">
            <w:pPr>
              <w:adjustRightInd w:val="0"/>
              <w:snapToGrid w:val="0"/>
              <w:spacing w:line="240" w:lineRule="auto"/>
              <w:ind w:firstLineChars="0" w:firstLine="0"/>
              <w:rPr>
                <w:rFonts w:ascii="Times New Roman" w:hAnsi="Times New Roman" w:cs="仿宋_GB2312"/>
                <w:kern w:val="0"/>
                <w:sz w:val="24"/>
                <w:szCs w:val="24"/>
              </w:rPr>
            </w:pPr>
            <w:r>
              <w:rPr>
                <w:rFonts w:ascii="Times New Roman" w:hAnsi="Times New Roman" w:cs="仿宋_GB2312"/>
                <w:kern w:val="0"/>
                <w:sz w:val="24"/>
                <w:szCs w:val="24"/>
              </w:rPr>
              <w:t>选手熟悉场地</w:t>
            </w:r>
          </w:p>
        </w:tc>
        <w:tc>
          <w:tcPr>
            <w:tcW w:w="1444" w:type="dxa"/>
          </w:tcPr>
          <w:p w14:paraId="54F25932" w14:textId="77777777" w:rsidR="002645A0" w:rsidRDefault="00791A83">
            <w:pPr>
              <w:adjustRightInd w:val="0"/>
              <w:snapToGrid w:val="0"/>
              <w:spacing w:line="240" w:lineRule="auto"/>
              <w:ind w:firstLineChars="0" w:firstLine="0"/>
              <w:rPr>
                <w:rFonts w:ascii="Times New Roman" w:hAnsi="Times New Roman" w:cs="仿宋_GB2312"/>
                <w:kern w:val="0"/>
                <w:sz w:val="24"/>
                <w:szCs w:val="24"/>
              </w:rPr>
            </w:pPr>
            <w:r>
              <w:rPr>
                <w:rFonts w:ascii="Times New Roman" w:hAnsi="Times New Roman" w:cs="仿宋_GB2312"/>
                <w:kern w:val="0"/>
                <w:sz w:val="24"/>
                <w:szCs w:val="24"/>
              </w:rPr>
              <w:t>分项目、分批次</w:t>
            </w:r>
          </w:p>
        </w:tc>
      </w:tr>
      <w:tr w:rsidR="002645A0" w14:paraId="1B45C503" w14:textId="77777777">
        <w:trPr>
          <w:trHeight w:val="1990"/>
          <w:jc w:val="center"/>
        </w:trPr>
        <w:tc>
          <w:tcPr>
            <w:tcW w:w="552" w:type="dxa"/>
            <w:vMerge/>
            <w:noWrap/>
            <w:vAlign w:val="center"/>
          </w:tcPr>
          <w:p w14:paraId="7C1EC9CA"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noWrap/>
            <w:vAlign w:val="center"/>
          </w:tcPr>
          <w:p w14:paraId="443049B0"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hint="eastAsia"/>
                <w:kern w:val="0"/>
                <w:sz w:val="24"/>
                <w:szCs w:val="24"/>
              </w:rPr>
              <w:t>模块一</w:t>
            </w:r>
            <w:r>
              <w:rPr>
                <w:rFonts w:ascii="Times New Roman" w:hAnsi="Times New Roman" w:cs="仿宋_GB2312" w:hint="eastAsia"/>
                <w:kern w:val="0"/>
                <w:sz w:val="24"/>
                <w:szCs w:val="24"/>
              </w:rPr>
              <w:t xml:space="preserve">   </w:t>
            </w:r>
            <w:r>
              <w:rPr>
                <w:rFonts w:ascii="Times New Roman" w:hAnsi="Times New Roman" w:cs="仿宋_GB2312"/>
                <w:kern w:val="0"/>
                <w:sz w:val="24"/>
                <w:szCs w:val="24"/>
              </w:rPr>
              <w:t>理论考核</w:t>
            </w:r>
          </w:p>
        </w:tc>
        <w:tc>
          <w:tcPr>
            <w:tcW w:w="1829" w:type="dxa"/>
            <w:noWrap/>
            <w:vAlign w:val="center"/>
          </w:tcPr>
          <w:p w14:paraId="0B87AFCB"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bookmarkStart w:id="1" w:name="OLE_LINK1"/>
            <w:r>
              <w:rPr>
                <w:rFonts w:ascii="Times New Roman" w:hAnsi="Times New Roman" w:cs="仿宋_GB2312"/>
                <w:kern w:val="0"/>
                <w:sz w:val="24"/>
                <w:szCs w:val="24"/>
              </w:rPr>
              <w:t>1</w:t>
            </w:r>
            <w:r>
              <w:rPr>
                <w:rFonts w:ascii="Times New Roman" w:hAnsi="Times New Roman" w:cs="仿宋_GB2312" w:hint="eastAsia"/>
                <w:kern w:val="0"/>
                <w:sz w:val="24"/>
                <w:szCs w:val="24"/>
              </w:rPr>
              <w:t>9</w:t>
            </w:r>
            <w:r>
              <w:rPr>
                <w:rFonts w:ascii="Times New Roman" w:hAnsi="Times New Roman" w:cs="仿宋_GB2312"/>
                <w:kern w:val="0"/>
                <w:sz w:val="24"/>
                <w:szCs w:val="24"/>
              </w:rPr>
              <w:t>:</w:t>
            </w:r>
            <w:r>
              <w:rPr>
                <w:rFonts w:ascii="Times New Roman" w:hAnsi="Times New Roman" w:cs="仿宋_GB2312" w:hint="eastAsia"/>
                <w:kern w:val="0"/>
                <w:sz w:val="24"/>
                <w:szCs w:val="24"/>
              </w:rPr>
              <w:t>0</w:t>
            </w:r>
            <w:r>
              <w:rPr>
                <w:rFonts w:ascii="Times New Roman" w:hAnsi="Times New Roman" w:cs="仿宋_GB2312"/>
                <w:kern w:val="0"/>
                <w:sz w:val="24"/>
                <w:szCs w:val="24"/>
              </w:rPr>
              <w:t>0</w:t>
            </w:r>
            <w:bookmarkEnd w:id="1"/>
            <w:r>
              <w:rPr>
                <w:rFonts w:ascii="Times New Roman" w:hAnsi="Times New Roman" w:cs="仿宋_GB2312"/>
                <w:kern w:val="0"/>
                <w:sz w:val="24"/>
                <w:szCs w:val="24"/>
              </w:rPr>
              <w:t>-1</w:t>
            </w:r>
            <w:r>
              <w:rPr>
                <w:rFonts w:ascii="Times New Roman" w:hAnsi="Times New Roman" w:cs="仿宋_GB2312" w:hint="eastAsia"/>
                <w:kern w:val="0"/>
                <w:sz w:val="24"/>
                <w:szCs w:val="24"/>
              </w:rPr>
              <w:t>9</w:t>
            </w:r>
            <w:r>
              <w:rPr>
                <w:rFonts w:ascii="Times New Roman" w:hAnsi="Times New Roman" w:cs="仿宋_GB2312"/>
                <w:kern w:val="0"/>
                <w:sz w:val="24"/>
                <w:szCs w:val="24"/>
              </w:rPr>
              <w:t>:30</w:t>
            </w:r>
          </w:p>
        </w:tc>
        <w:tc>
          <w:tcPr>
            <w:tcW w:w="3543" w:type="dxa"/>
            <w:noWrap/>
            <w:vAlign w:val="center"/>
          </w:tcPr>
          <w:p w14:paraId="6F6FC3D4" w14:textId="77777777" w:rsidR="002645A0" w:rsidRDefault="00791A83">
            <w:pPr>
              <w:adjustRightInd w:val="0"/>
              <w:snapToGrid w:val="0"/>
              <w:spacing w:line="240" w:lineRule="auto"/>
              <w:ind w:firstLineChars="0" w:firstLine="0"/>
              <w:rPr>
                <w:rFonts w:ascii="Times New Roman" w:hAnsi="Times New Roman" w:cs="仿宋_GB2312"/>
                <w:kern w:val="0"/>
                <w:sz w:val="24"/>
                <w:szCs w:val="24"/>
              </w:rPr>
            </w:pPr>
            <w:r>
              <w:rPr>
                <w:rFonts w:ascii="Times New Roman" w:hAnsi="Times New Roman" w:cs="仿宋_GB2312" w:hint="eastAsia"/>
                <w:kern w:val="0"/>
                <w:sz w:val="24"/>
                <w:szCs w:val="24"/>
              </w:rPr>
              <w:t>16</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人，各自完成，</w:t>
            </w:r>
            <w:r>
              <w:rPr>
                <w:rFonts w:ascii="Times New Roman" w:hAnsi="Times New Roman" w:cs="仿宋_GB2312" w:hint="eastAsia"/>
                <w:kern w:val="0"/>
                <w:sz w:val="24"/>
                <w:szCs w:val="24"/>
              </w:rPr>
              <w:t>共</w:t>
            </w:r>
            <w:r>
              <w:rPr>
                <w:rFonts w:ascii="Times New Roman" w:hAnsi="Times New Roman" w:cs="仿宋_GB2312"/>
                <w:kern w:val="0"/>
                <w:sz w:val="24"/>
                <w:szCs w:val="24"/>
              </w:rPr>
              <w:t>计</w:t>
            </w:r>
            <w:r>
              <w:rPr>
                <w:rFonts w:ascii="Times New Roman" w:hAnsi="Times New Roman" w:cs="仿宋_GB2312" w:hint="eastAsia"/>
                <w:kern w:val="0"/>
                <w:sz w:val="24"/>
                <w:szCs w:val="24"/>
              </w:rPr>
              <w:t>32</w:t>
            </w:r>
            <w:r>
              <w:rPr>
                <w:rFonts w:ascii="Times New Roman" w:hAnsi="Times New Roman" w:cs="仿宋_GB2312"/>
                <w:kern w:val="0"/>
                <w:sz w:val="24"/>
                <w:szCs w:val="24"/>
              </w:rPr>
              <w:t>人</w:t>
            </w:r>
          </w:p>
        </w:tc>
        <w:tc>
          <w:tcPr>
            <w:tcW w:w="1444" w:type="dxa"/>
          </w:tcPr>
          <w:p w14:paraId="2DB887FD" w14:textId="77777777" w:rsidR="002645A0" w:rsidRDefault="002645A0">
            <w:pPr>
              <w:adjustRightInd w:val="0"/>
              <w:snapToGrid w:val="0"/>
              <w:spacing w:line="240" w:lineRule="auto"/>
              <w:ind w:firstLineChars="0" w:firstLine="0"/>
              <w:jc w:val="both"/>
              <w:rPr>
                <w:rFonts w:ascii="Times New Roman" w:hAnsi="Times New Roman" w:cs="仿宋_GB2312"/>
                <w:kern w:val="0"/>
                <w:sz w:val="24"/>
                <w:szCs w:val="24"/>
              </w:rPr>
            </w:pPr>
          </w:p>
        </w:tc>
      </w:tr>
      <w:tr w:rsidR="002645A0" w14:paraId="45FEF892" w14:textId="77777777">
        <w:trPr>
          <w:trHeight w:val="454"/>
          <w:jc w:val="center"/>
        </w:trPr>
        <w:tc>
          <w:tcPr>
            <w:tcW w:w="552" w:type="dxa"/>
            <w:vMerge w:val="restart"/>
            <w:noWrap/>
            <w:vAlign w:val="center"/>
          </w:tcPr>
          <w:p w14:paraId="5EA3BE3C"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第</w:t>
            </w:r>
          </w:p>
          <w:p w14:paraId="4AC5DBD6"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二</w:t>
            </w:r>
          </w:p>
          <w:p w14:paraId="238F8AFE"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天</w:t>
            </w:r>
          </w:p>
        </w:tc>
        <w:tc>
          <w:tcPr>
            <w:tcW w:w="941" w:type="dxa"/>
            <w:vMerge w:val="restart"/>
            <w:noWrap/>
            <w:vAlign w:val="center"/>
          </w:tcPr>
          <w:p w14:paraId="54D3FB7A"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hint="eastAsia"/>
                <w:kern w:val="0"/>
                <w:sz w:val="24"/>
                <w:szCs w:val="24"/>
              </w:rPr>
              <w:t>模块三</w:t>
            </w:r>
            <w:r>
              <w:rPr>
                <w:rFonts w:ascii="Times New Roman" w:hAnsi="Times New Roman" w:cs="仿宋_GB2312" w:hint="eastAsia"/>
                <w:kern w:val="0"/>
                <w:sz w:val="24"/>
                <w:szCs w:val="24"/>
              </w:rPr>
              <w:t xml:space="preserve"> </w:t>
            </w:r>
          </w:p>
          <w:p w14:paraId="636362EA"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半实物仿真</w:t>
            </w:r>
          </w:p>
          <w:p w14:paraId="76D6A4EA"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hint="eastAsia"/>
                <w:kern w:val="0"/>
                <w:sz w:val="24"/>
                <w:szCs w:val="24"/>
              </w:rPr>
              <w:t>操作</w:t>
            </w:r>
          </w:p>
        </w:tc>
        <w:tc>
          <w:tcPr>
            <w:tcW w:w="1829" w:type="dxa"/>
            <w:noWrap/>
            <w:vAlign w:val="center"/>
          </w:tcPr>
          <w:p w14:paraId="23819328"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08:00-09:40</w:t>
            </w:r>
          </w:p>
        </w:tc>
        <w:tc>
          <w:tcPr>
            <w:tcW w:w="3543" w:type="dxa"/>
            <w:noWrap/>
            <w:vAlign w:val="center"/>
          </w:tcPr>
          <w:p w14:paraId="3CF7199B" w14:textId="77777777" w:rsidR="002645A0" w:rsidRDefault="00791A83">
            <w:pPr>
              <w:adjustRightInd w:val="0"/>
              <w:snapToGrid w:val="0"/>
              <w:spacing w:line="240" w:lineRule="auto"/>
              <w:ind w:firstLineChars="0" w:firstLine="0"/>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kern w:val="0"/>
                <w:sz w:val="24"/>
                <w:szCs w:val="24"/>
              </w:rPr>
              <w:t>1</w:t>
            </w:r>
            <w:r>
              <w:rPr>
                <w:rFonts w:ascii="Times New Roman" w:hAnsi="Times New Roman" w:cs="仿宋_GB2312"/>
                <w:kern w:val="0"/>
                <w:sz w:val="24"/>
                <w:szCs w:val="24"/>
              </w:rPr>
              <w:t>批</w:t>
            </w:r>
            <w:r>
              <w:rPr>
                <w:rFonts w:ascii="Times New Roman" w:hAnsi="Times New Roman" w:cs="仿宋_GB2312"/>
                <w:kern w:val="0"/>
                <w:sz w:val="24"/>
                <w:szCs w:val="24"/>
              </w:rPr>
              <w:t>P1</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人，合作完成</w:t>
            </w:r>
          </w:p>
        </w:tc>
        <w:tc>
          <w:tcPr>
            <w:tcW w:w="1444" w:type="dxa"/>
          </w:tcPr>
          <w:p w14:paraId="6E9E325C"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3D905FB7" w14:textId="77777777">
        <w:trPr>
          <w:trHeight w:val="454"/>
          <w:jc w:val="center"/>
        </w:trPr>
        <w:tc>
          <w:tcPr>
            <w:tcW w:w="552" w:type="dxa"/>
            <w:vMerge/>
            <w:noWrap/>
            <w:vAlign w:val="center"/>
          </w:tcPr>
          <w:p w14:paraId="6192CA56"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57692227"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775014FF"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10:00-11:40</w:t>
            </w:r>
          </w:p>
        </w:tc>
        <w:tc>
          <w:tcPr>
            <w:tcW w:w="3543" w:type="dxa"/>
            <w:noWrap/>
            <w:vAlign w:val="center"/>
          </w:tcPr>
          <w:p w14:paraId="56426AE1" w14:textId="77777777" w:rsidR="002645A0" w:rsidRDefault="00791A83">
            <w:pPr>
              <w:adjustRightInd w:val="0"/>
              <w:snapToGrid w:val="0"/>
              <w:spacing w:line="240" w:lineRule="auto"/>
              <w:ind w:firstLineChars="0" w:firstLine="0"/>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kern w:val="0"/>
                <w:sz w:val="24"/>
                <w:szCs w:val="24"/>
              </w:rPr>
              <w:t>2</w:t>
            </w:r>
            <w:r>
              <w:rPr>
                <w:rFonts w:ascii="Times New Roman" w:hAnsi="Times New Roman" w:cs="仿宋_GB2312"/>
                <w:kern w:val="0"/>
                <w:sz w:val="24"/>
                <w:szCs w:val="24"/>
              </w:rPr>
              <w:t>批</w:t>
            </w:r>
            <w:r>
              <w:rPr>
                <w:rFonts w:ascii="Times New Roman" w:hAnsi="Times New Roman" w:cs="仿宋_GB2312"/>
                <w:kern w:val="0"/>
                <w:sz w:val="24"/>
                <w:szCs w:val="24"/>
              </w:rPr>
              <w:t>P2</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人，合作完成</w:t>
            </w:r>
          </w:p>
        </w:tc>
        <w:tc>
          <w:tcPr>
            <w:tcW w:w="1444" w:type="dxa"/>
          </w:tcPr>
          <w:p w14:paraId="4D0B1779"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5418544A" w14:textId="77777777">
        <w:trPr>
          <w:trHeight w:val="454"/>
          <w:jc w:val="center"/>
        </w:trPr>
        <w:tc>
          <w:tcPr>
            <w:tcW w:w="552" w:type="dxa"/>
            <w:vMerge/>
            <w:noWrap/>
            <w:vAlign w:val="center"/>
          </w:tcPr>
          <w:p w14:paraId="66B4B264"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3D2C8809"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706B95B6"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13:00-14:40</w:t>
            </w:r>
          </w:p>
        </w:tc>
        <w:tc>
          <w:tcPr>
            <w:tcW w:w="3543" w:type="dxa"/>
            <w:noWrap/>
            <w:vAlign w:val="center"/>
          </w:tcPr>
          <w:p w14:paraId="6A5B5C27" w14:textId="77777777" w:rsidR="002645A0" w:rsidRDefault="00791A83">
            <w:pPr>
              <w:adjustRightInd w:val="0"/>
              <w:snapToGrid w:val="0"/>
              <w:spacing w:line="240" w:lineRule="auto"/>
              <w:ind w:firstLineChars="0" w:firstLine="0"/>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kern w:val="0"/>
                <w:sz w:val="24"/>
                <w:szCs w:val="24"/>
              </w:rPr>
              <w:t>3</w:t>
            </w:r>
            <w:r>
              <w:rPr>
                <w:rFonts w:ascii="Times New Roman" w:hAnsi="Times New Roman" w:cs="仿宋_GB2312"/>
                <w:kern w:val="0"/>
                <w:sz w:val="24"/>
                <w:szCs w:val="24"/>
              </w:rPr>
              <w:t>批</w:t>
            </w:r>
            <w:r>
              <w:rPr>
                <w:rFonts w:ascii="Times New Roman" w:hAnsi="Times New Roman" w:cs="仿宋_GB2312"/>
                <w:kern w:val="0"/>
                <w:sz w:val="24"/>
                <w:szCs w:val="24"/>
              </w:rPr>
              <w:t>P3</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人，合作完成</w:t>
            </w:r>
          </w:p>
        </w:tc>
        <w:tc>
          <w:tcPr>
            <w:tcW w:w="1444" w:type="dxa"/>
          </w:tcPr>
          <w:p w14:paraId="4DEB39E1"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324388F7" w14:textId="77777777">
        <w:trPr>
          <w:trHeight w:val="454"/>
          <w:jc w:val="center"/>
        </w:trPr>
        <w:tc>
          <w:tcPr>
            <w:tcW w:w="552" w:type="dxa"/>
            <w:vMerge/>
            <w:noWrap/>
            <w:vAlign w:val="center"/>
          </w:tcPr>
          <w:p w14:paraId="446675C5"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tcBorders>
              <w:bottom w:val="single" w:sz="4" w:space="0" w:color="auto"/>
            </w:tcBorders>
            <w:noWrap/>
            <w:vAlign w:val="center"/>
          </w:tcPr>
          <w:p w14:paraId="29C0ED12"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tcBorders>
              <w:bottom w:val="single" w:sz="4" w:space="0" w:color="auto"/>
            </w:tcBorders>
            <w:noWrap/>
            <w:vAlign w:val="center"/>
          </w:tcPr>
          <w:p w14:paraId="69539198"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15:00-16:40</w:t>
            </w:r>
          </w:p>
        </w:tc>
        <w:tc>
          <w:tcPr>
            <w:tcW w:w="3543" w:type="dxa"/>
            <w:noWrap/>
            <w:vAlign w:val="center"/>
          </w:tcPr>
          <w:p w14:paraId="46056E0D"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kern w:val="0"/>
                <w:sz w:val="24"/>
                <w:szCs w:val="24"/>
              </w:rPr>
              <w:t>4</w:t>
            </w:r>
            <w:r>
              <w:rPr>
                <w:rFonts w:ascii="Times New Roman" w:hAnsi="Times New Roman" w:cs="仿宋_GB2312"/>
                <w:kern w:val="0"/>
                <w:sz w:val="24"/>
                <w:szCs w:val="24"/>
              </w:rPr>
              <w:t>批</w:t>
            </w:r>
            <w:r>
              <w:rPr>
                <w:rFonts w:ascii="Times New Roman" w:hAnsi="Times New Roman" w:cs="仿宋_GB2312"/>
                <w:kern w:val="0"/>
                <w:sz w:val="24"/>
                <w:szCs w:val="24"/>
              </w:rPr>
              <w:t>P4</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人，合作完成</w:t>
            </w:r>
          </w:p>
        </w:tc>
        <w:tc>
          <w:tcPr>
            <w:tcW w:w="1444" w:type="dxa"/>
          </w:tcPr>
          <w:p w14:paraId="595BCFE6"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1276019D" w14:textId="77777777">
        <w:trPr>
          <w:trHeight w:val="454"/>
          <w:jc w:val="center"/>
        </w:trPr>
        <w:tc>
          <w:tcPr>
            <w:tcW w:w="552" w:type="dxa"/>
            <w:vMerge/>
            <w:noWrap/>
            <w:vAlign w:val="center"/>
          </w:tcPr>
          <w:p w14:paraId="63EA4079"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val="restart"/>
            <w:tcBorders>
              <w:top w:val="single" w:sz="4" w:space="0" w:color="auto"/>
            </w:tcBorders>
            <w:noWrap/>
            <w:vAlign w:val="center"/>
          </w:tcPr>
          <w:p w14:paraId="2CB84C82"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hint="eastAsia"/>
                <w:kern w:val="0"/>
                <w:sz w:val="24"/>
                <w:szCs w:val="24"/>
              </w:rPr>
              <w:t>模块二</w:t>
            </w:r>
            <w:r>
              <w:rPr>
                <w:rFonts w:ascii="Times New Roman" w:hAnsi="Times New Roman" w:cs="仿宋_GB2312" w:hint="eastAsia"/>
                <w:kern w:val="0"/>
                <w:sz w:val="24"/>
                <w:szCs w:val="24"/>
              </w:rPr>
              <w:t xml:space="preserve"> </w:t>
            </w:r>
          </w:p>
          <w:p w14:paraId="355BD5F1"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实践</w:t>
            </w:r>
          </w:p>
          <w:p w14:paraId="1F2B59AA"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操作</w:t>
            </w:r>
          </w:p>
        </w:tc>
        <w:tc>
          <w:tcPr>
            <w:tcW w:w="1829" w:type="dxa"/>
            <w:tcBorders>
              <w:top w:val="single" w:sz="4" w:space="0" w:color="auto"/>
            </w:tcBorders>
            <w:noWrap/>
            <w:vAlign w:val="center"/>
          </w:tcPr>
          <w:p w14:paraId="5D1BA3CD"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08:00-09:40</w:t>
            </w:r>
          </w:p>
        </w:tc>
        <w:tc>
          <w:tcPr>
            <w:tcW w:w="3543" w:type="dxa"/>
            <w:noWrap/>
            <w:vAlign w:val="center"/>
          </w:tcPr>
          <w:p w14:paraId="0867CF89"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kern w:val="0"/>
                <w:sz w:val="24"/>
                <w:szCs w:val="24"/>
              </w:rPr>
              <w:t>5</w:t>
            </w:r>
            <w:r>
              <w:rPr>
                <w:rFonts w:ascii="Times New Roman" w:hAnsi="Times New Roman" w:cs="仿宋_GB2312"/>
                <w:kern w:val="0"/>
                <w:sz w:val="24"/>
                <w:szCs w:val="24"/>
              </w:rPr>
              <w:t>批</w:t>
            </w:r>
            <w:r>
              <w:rPr>
                <w:rFonts w:ascii="Times New Roman" w:hAnsi="Times New Roman" w:cs="仿宋_GB2312"/>
                <w:kern w:val="0"/>
                <w:sz w:val="24"/>
                <w:szCs w:val="24"/>
              </w:rPr>
              <w:t>P5</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人，各自完成，</w:t>
            </w:r>
            <w:r>
              <w:rPr>
                <w:rFonts w:ascii="Times New Roman" w:hAnsi="Times New Roman" w:cs="仿宋_GB2312" w:hint="eastAsia"/>
                <w:kern w:val="0"/>
                <w:sz w:val="24"/>
                <w:szCs w:val="24"/>
              </w:rPr>
              <w:t>共</w:t>
            </w:r>
            <w:r>
              <w:rPr>
                <w:rFonts w:ascii="Times New Roman" w:hAnsi="Times New Roman" w:cs="仿宋_GB2312"/>
                <w:kern w:val="0"/>
                <w:sz w:val="24"/>
                <w:szCs w:val="24"/>
              </w:rPr>
              <w:t>计</w:t>
            </w:r>
            <w:r>
              <w:rPr>
                <w:rFonts w:ascii="Times New Roman" w:hAnsi="Times New Roman" w:cs="仿宋_GB2312" w:hint="eastAsia"/>
                <w:kern w:val="0"/>
                <w:sz w:val="24"/>
                <w:szCs w:val="24"/>
              </w:rPr>
              <w:t>4</w:t>
            </w:r>
            <w:r>
              <w:rPr>
                <w:rFonts w:ascii="Times New Roman" w:hAnsi="Times New Roman" w:cs="仿宋_GB2312"/>
                <w:kern w:val="0"/>
                <w:sz w:val="24"/>
                <w:szCs w:val="24"/>
              </w:rPr>
              <w:t>人</w:t>
            </w:r>
          </w:p>
        </w:tc>
        <w:tc>
          <w:tcPr>
            <w:tcW w:w="1444" w:type="dxa"/>
          </w:tcPr>
          <w:p w14:paraId="11916901"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5C1A60F5" w14:textId="77777777">
        <w:trPr>
          <w:trHeight w:val="454"/>
          <w:jc w:val="center"/>
        </w:trPr>
        <w:tc>
          <w:tcPr>
            <w:tcW w:w="552" w:type="dxa"/>
            <w:vMerge/>
            <w:noWrap/>
            <w:vAlign w:val="center"/>
          </w:tcPr>
          <w:p w14:paraId="5428AAFE"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3734ACA3"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7ACFC54C"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10:20-12:00</w:t>
            </w:r>
          </w:p>
        </w:tc>
        <w:tc>
          <w:tcPr>
            <w:tcW w:w="3543" w:type="dxa"/>
            <w:noWrap/>
            <w:vAlign w:val="center"/>
          </w:tcPr>
          <w:p w14:paraId="0FD0FDE2"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hint="eastAsia"/>
                <w:kern w:val="0"/>
                <w:sz w:val="24"/>
                <w:szCs w:val="24"/>
              </w:rPr>
              <w:t>6</w:t>
            </w:r>
            <w:r>
              <w:rPr>
                <w:rFonts w:ascii="Times New Roman" w:hAnsi="Times New Roman" w:cs="仿宋_GB2312"/>
                <w:kern w:val="0"/>
                <w:sz w:val="24"/>
                <w:szCs w:val="24"/>
              </w:rPr>
              <w:t>批</w:t>
            </w:r>
            <w:r>
              <w:rPr>
                <w:rFonts w:ascii="Times New Roman" w:hAnsi="Times New Roman" w:cs="仿宋_GB2312"/>
                <w:kern w:val="0"/>
                <w:sz w:val="24"/>
                <w:szCs w:val="24"/>
              </w:rPr>
              <w:t>P</w:t>
            </w:r>
            <w:r>
              <w:rPr>
                <w:rFonts w:ascii="Times New Roman" w:hAnsi="Times New Roman" w:cs="仿宋_GB2312" w:hint="eastAsia"/>
                <w:kern w:val="0"/>
                <w:sz w:val="24"/>
                <w:szCs w:val="24"/>
              </w:rPr>
              <w:t>6</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人，各自完成，</w:t>
            </w:r>
            <w:r>
              <w:rPr>
                <w:rFonts w:ascii="Times New Roman" w:hAnsi="Times New Roman" w:cs="仿宋_GB2312" w:hint="eastAsia"/>
                <w:kern w:val="0"/>
                <w:sz w:val="24"/>
                <w:szCs w:val="24"/>
              </w:rPr>
              <w:t>共</w:t>
            </w:r>
            <w:r>
              <w:rPr>
                <w:rFonts w:ascii="Times New Roman" w:hAnsi="Times New Roman" w:cs="仿宋_GB2312"/>
                <w:kern w:val="0"/>
                <w:sz w:val="24"/>
                <w:szCs w:val="24"/>
              </w:rPr>
              <w:t>计</w:t>
            </w:r>
            <w:r>
              <w:rPr>
                <w:rFonts w:ascii="Times New Roman" w:hAnsi="Times New Roman" w:cs="仿宋_GB2312" w:hint="eastAsia"/>
                <w:kern w:val="0"/>
                <w:sz w:val="24"/>
                <w:szCs w:val="24"/>
              </w:rPr>
              <w:t>4</w:t>
            </w:r>
            <w:r>
              <w:rPr>
                <w:rFonts w:ascii="Times New Roman" w:hAnsi="Times New Roman" w:cs="仿宋_GB2312"/>
                <w:kern w:val="0"/>
                <w:sz w:val="24"/>
                <w:szCs w:val="24"/>
              </w:rPr>
              <w:t>人</w:t>
            </w:r>
          </w:p>
        </w:tc>
        <w:tc>
          <w:tcPr>
            <w:tcW w:w="1444" w:type="dxa"/>
          </w:tcPr>
          <w:p w14:paraId="5FA87196"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7F3CD8C5" w14:textId="77777777">
        <w:trPr>
          <w:trHeight w:val="454"/>
          <w:jc w:val="center"/>
        </w:trPr>
        <w:tc>
          <w:tcPr>
            <w:tcW w:w="552" w:type="dxa"/>
            <w:vMerge/>
            <w:noWrap/>
            <w:vAlign w:val="center"/>
          </w:tcPr>
          <w:p w14:paraId="7B066C32"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4071A829"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634CF93F"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w:t>
            </w:r>
            <w:r>
              <w:rPr>
                <w:rFonts w:ascii="Times New Roman" w:hAnsi="Times New Roman" w:cs="仿宋_GB2312" w:hint="eastAsia"/>
                <w:kern w:val="0"/>
                <w:sz w:val="24"/>
                <w:szCs w:val="24"/>
              </w:rPr>
              <w:t>3</w:t>
            </w:r>
            <w:r>
              <w:rPr>
                <w:rFonts w:ascii="Times New Roman" w:hAnsi="Times New Roman" w:cs="仿宋_GB2312"/>
                <w:kern w:val="0"/>
                <w:sz w:val="24"/>
                <w:szCs w:val="24"/>
              </w:rPr>
              <w:t>:</w:t>
            </w:r>
            <w:r>
              <w:rPr>
                <w:rFonts w:ascii="Times New Roman" w:hAnsi="Times New Roman" w:cs="仿宋_GB2312" w:hint="eastAsia"/>
                <w:kern w:val="0"/>
                <w:sz w:val="24"/>
                <w:szCs w:val="24"/>
              </w:rPr>
              <w:t>4</w:t>
            </w:r>
            <w:r>
              <w:rPr>
                <w:rFonts w:ascii="Times New Roman" w:hAnsi="Times New Roman" w:cs="仿宋_GB2312"/>
                <w:kern w:val="0"/>
                <w:sz w:val="24"/>
                <w:szCs w:val="24"/>
              </w:rPr>
              <w:t>0-1</w:t>
            </w:r>
            <w:r>
              <w:rPr>
                <w:rFonts w:ascii="Times New Roman" w:hAnsi="Times New Roman" w:cs="仿宋_GB2312" w:hint="eastAsia"/>
                <w:kern w:val="0"/>
                <w:sz w:val="24"/>
                <w:szCs w:val="24"/>
              </w:rPr>
              <w:t>5</w:t>
            </w:r>
            <w:r>
              <w:rPr>
                <w:rFonts w:ascii="Times New Roman" w:hAnsi="Times New Roman" w:cs="仿宋_GB2312"/>
                <w:kern w:val="0"/>
                <w:sz w:val="24"/>
                <w:szCs w:val="24"/>
              </w:rPr>
              <w:t>:</w:t>
            </w:r>
            <w:r>
              <w:rPr>
                <w:rFonts w:ascii="Times New Roman" w:hAnsi="Times New Roman" w:cs="仿宋_GB2312" w:hint="eastAsia"/>
                <w:kern w:val="0"/>
                <w:sz w:val="24"/>
                <w:szCs w:val="24"/>
              </w:rPr>
              <w:t>2</w:t>
            </w:r>
            <w:r>
              <w:rPr>
                <w:rFonts w:ascii="Times New Roman" w:hAnsi="Times New Roman" w:cs="仿宋_GB2312"/>
                <w:kern w:val="0"/>
                <w:sz w:val="24"/>
                <w:szCs w:val="24"/>
              </w:rPr>
              <w:t>0</w:t>
            </w:r>
          </w:p>
        </w:tc>
        <w:tc>
          <w:tcPr>
            <w:tcW w:w="3543" w:type="dxa"/>
            <w:noWrap/>
            <w:vAlign w:val="center"/>
          </w:tcPr>
          <w:p w14:paraId="1B02C340"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hint="eastAsia"/>
                <w:kern w:val="0"/>
                <w:sz w:val="24"/>
                <w:szCs w:val="24"/>
              </w:rPr>
              <w:t>7</w:t>
            </w:r>
            <w:r>
              <w:rPr>
                <w:rFonts w:ascii="Times New Roman" w:hAnsi="Times New Roman" w:cs="仿宋_GB2312"/>
                <w:kern w:val="0"/>
                <w:sz w:val="24"/>
                <w:szCs w:val="24"/>
              </w:rPr>
              <w:t>批</w:t>
            </w:r>
            <w:r>
              <w:rPr>
                <w:rFonts w:ascii="Times New Roman" w:hAnsi="Times New Roman" w:cs="仿宋_GB2312"/>
                <w:kern w:val="0"/>
                <w:sz w:val="24"/>
                <w:szCs w:val="24"/>
              </w:rPr>
              <w:t>P</w:t>
            </w:r>
            <w:r>
              <w:rPr>
                <w:rFonts w:ascii="Times New Roman" w:hAnsi="Times New Roman" w:cs="仿宋_GB2312" w:hint="eastAsia"/>
                <w:kern w:val="0"/>
                <w:sz w:val="24"/>
                <w:szCs w:val="24"/>
              </w:rPr>
              <w:t>7</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人，各自完成，</w:t>
            </w:r>
            <w:r>
              <w:rPr>
                <w:rFonts w:ascii="Times New Roman" w:hAnsi="Times New Roman" w:cs="仿宋_GB2312" w:hint="eastAsia"/>
                <w:kern w:val="0"/>
                <w:sz w:val="24"/>
                <w:szCs w:val="24"/>
              </w:rPr>
              <w:t>共</w:t>
            </w:r>
            <w:r>
              <w:rPr>
                <w:rFonts w:ascii="Times New Roman" w:hAnsi="Times New Roman" w:cs="仿宋_GB2312"/>
                <w:kern w:val="0"/>
                <w:sz w:val="24"/>
                <w:szCs w:val="24"/>
              </w:rPr>
              <w:t>计</w:t>
            </w:r>
            <w:r>
              <w:rPr>
                <w:rFonts w:ascii="Times New Roman" w:hAnsi="Times New Roman" w:cs="仿宋_GB2312" w:hint="eastAsia"/>
                <w:kern w:val="0"/>
                <w:sz w:val="24"/>
                <w:szCs w:val="24"/>
              </w:rPr>
              <w:t>4</w:t>
            </w:r>
            <w:r>
              <w:rPr>
                <w:rFonts w:ascii="Times New Roman" w:hAnsi="Times New Roman" w:cs="仿宋_GB2312"/>
                <w:kern w:val="0"/>
                <w:sz w:val="24"/>
                <w:szCs w:val="24"/>
              </w:rPr>
              <w:t>人</w:t>
            </w:r>
          </w:p>
        </w:tc>
        <w:tc>
          <w:tcPr>
            <w:tcW w:w="1444" w:type="dxa"/>
          </w:tcPr>
          <w:p w14:paraId="54092E2A"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69E35044" w14:textId="77777777">
        <w:trPr>
          <w:trHeight w:val="454"/>
          <w:jc w:val="center"/>
        </w:trPr>
        <w:tc>
          <w:tcPr>
            <w:tcW w:w="552" w:type="dxa"/>
            <w:vMerge/>
            <w:noWrap/>
            <w:vAlign w:val="center"/>
          </w:tcPr>
          <w:p w14:paraId="5C5503C3"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447E35F8"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38E934AD"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w:t>
            </w:r>
            <w:r>
              <w:rPr>
                <w:rFonts w:ascii="Times New Roman" w:hAnsi="Times New Roman" w:cs="仿宋_GB2312" w:hint="eastAsia"/>
                <w:kern w:val="0"/>
                <w:sz w:val="24"/>
                <w:szCs w:val="24"/>
              </w:rPr>
              <w:t>6</w:t>
            </w:r>
            <w:r>
              <w:rPr>
                <w:rFonts w:ascii="Times New Roman" w:hAnsi="Times New Roman" w:cs="仿宋_GB2312"/>
                <w:kern w:val="0"/>
                <w:sz w:val="24"/>
                <w:szCs w:val="24"/>
              </w:rPr>
              <w:t>:</w:t>
            </w:r>
            <w:r>
              <w:rPr>
                <w:rFonts w:ascii="Times New Roman" w:hAnsi="Times New Roman" w:cs="仿宋_GB2312" w:hint="eastAsia"/>
                <w:kern w:val="0"/>
                <w:sz w:val="24"/>
                <w:szCs w:val="24"/>
              </w:rPr>
              <w:t>0</w:t>
            </w:r>
            <w:r>
              <w:rPr>
                <w:rFonts w:ascii="Times New Roman" w:hAnsi="Times New Roman" w:cs="仿宋_GB2312"/>
                <w:kern w:val="0"/>
                <w:sz w:val="24"/>
                <w:szCs w:val="24"/>
              </w:rPr>
              <w:t>0-1</w:t>
            </w:r>
            <w:r>
              <w:rPr>
                <w:rFonts w:ascii="Times New Roman" w:hAnsi="Times New Roman" w:cs="仿宋_GB2312" w:hint="eastAsia"/>
                <w:kern w:val="0"/>
                <w:sz w:val="24"/>
                <w:szCs w:val="24"/>
              </w:rPr>
              <w:t>7</w:t>
            </w:r>
            <w:r>
              <w:rPr>
                <w:rFonts w:ascii="Times New Roman" w:hAnsi="Times New Roman" w:cs="仿宋_GB2312"/>
                <w:kern w:val="0"/>
                <w:sz w:val="24"/>
                <w:szCs w:val="24"/>
              </w:rPr>
              <w:t>:</w:t>
            </w:r>
            <w:r>
              <w:rPr>
                <w:rFonts w:ascii="Times New Roman" w:hAnsi="Times New Roman" w:cs="仿宋_GB2312" w:hint="eastAsia"/>
                <w:kern w:val="0"/>
                <w:sz w:val="24"/>
                <w:szCs w:val="24"/>
              </w:rPr>
              <w:t>40</w:t>
            </w:r>
          </w:p>
        </w:tc>
        <w:tc>
          <w:tcPr>
            <w:tcW w:w="3543" w:type="dxa"/>
            <w:noWrap/>
            <w:vAlign w:val="center"/>
          </w:tcPr>
          <w:p w14:paraId="6596928F"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hint="eastAsia"/>
                <w:kern w:val="0"/>
                <w:sz w:val="24"/>
                <w:szCs w:val="24"/>
              </w:rPr>
              <w:t>8</w:t>
            </w:r>
            <w:r>
              <w:rPr>
                <w:rFonts w:ascii="Times New Roman" w:hAnsi="Times New Roman" w:cs="仿宋_GB2312"/>
                <w:kern w:val="0"/>
                <w:sz w:val="24"/>
                <w:szCs w:val="24"/>
              </w:rPr>
              <w:t>批</w:t>
            </w:r>
            <w:r>
              <w:rPr>
                <w:rFonts w:ascii="Times New Roman" w:hAnsi="Times New Roman" w:cs="仿宋_GB2312"/>
                <w:kern w:val="0"/>
                <w:sz w:val="24"/>
                <w:szCs w:val="24"/>
              </w:rPr>
              <w:t>P</w:t>
            </w:r>
            <w:r>
              <w:rPr>
                <w:rFonts w:ascii="Times New Roman" w:hAnsi="Times New Roman" w:cs="仿宋_GB2312" w:hint="eastAsia"/>
                <w:kern w:val="0"/>
                <w:sz w:val="24"/>
                <w:szCs w:val="24"/>
              </w:rPr>
              <w:t>8</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人，各自完成，</w:t>
            </w:r>
            <w:r>
              <w:rPr>
                <w:rFonts w:ascii="Times New Roman" w:hAnsi="Times New Roman" w:cs="仿宋_GB2312" w:hint="eastAsia"/>
                <w:kern w:val="0"/>
                <w:sz w:val="24"/>
                <w:szCs w:val="24"/>
              </w:rPr>
              <w:t>共</w:t>
            </w:r>
            <w:r>
              <w:rPr>
                <w:rFonts w:ascii="Times New Roman" w:hAnsi="Times New Roman" w:cs="仿宋_GB2312"/>
                <w:kern w:val="0"/>
                <w:sz w:val="24"/>
                <w:szCs w:val="24"/>
              </w:rPr>
              <w:t>计</w:t>
            </w:r>
            <w:r>
              <w:rPr>
                <w:rFonts w:ascii="Times New Roman" w:hAnsi="Times New Roman" w:cs="仿宋_GB2312" w:hint="eastAsia"/>
                <w:kern w:val="0"/>
                <w:sz w:val="24"/>
                <w:szCs w:val="24"/>
              </w:rPr>
              <w:t>4</w:t>
            </w:r>
            <w:r>
              <w:rPr>
                <w:rFonts w:ascii="Times New Roman" w:hAnsi="Times New Roman" w:cs="仿宋_GB2312"/>
                <w:kern w:val="0"/>
                <w:sz w:val="24"/>
                <w:szCs w:val="24"/>
              </w:rPr>
              <w:t>人</w:t>
            </w:r>
          </w:p>
        </w:tc>
        <w:tc>
          <w:tcPr>
            <w:tcW w:w="1444" w:type="dxa"/>
          </w:tcPr>
          <w:p w14:paraId="5C815D40"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3D00DD17" w14:textId="77777777">
        <w:trPr>
          <w:trHeight w:val="454"/>
          <w:jc w:val="center"/>
        </w:trPr>
        <w:tc>
          <w:tcPr>
            <w:tcW w:w="552" w:type="dxa"/>
            <w:vMerge w:val="restart"/>
            <w:noWrap/>
            <w:vAlign w:val="center"/>
          </w:tcPr>
          <w:p w14:paraId="508B2FBF"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第</w:t>
            </w:r>
          </w:p>
          <w:p w14:paraId="06B39393"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三</w:t>
            </w:r>
          </w:p>
          <w:p w14:paraId="32311212"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天</w:t>
            </w:r>
          </w:p>
        </w:tc>
        <w:tc>
          <w:tcPr>
            <w:tcW w:w="941" w:type="dxa"/>
            <w:vMerge w:val="restart"/>
            <w:noWrap/>
            <w:vAlign w:val="center"/>
          </w:tcPr>
          <w:p w14:paraId="1F8F01B3"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hint="eastAsia"/>
                <w:kern w:val="0"/>
                <w:sz w:val="24"/>
                <w:szCs w:val="24"/>
              </w:rPr>
              <w:t>模块三</w:t>
            </w:r>
            <w:r>
              <w:rPr>
                <w:rFonts w:ascii="Times New Roman" w:hAnsi="Times New Roman" w:cs="仿宋_GB2312" w:hint="eastAsia"/>
                <w:kern w:val="0"/>
                <w:sz w:val="24"/>
                <w:szCs w:val="24"/>
              </w:rPr>
              <w:t xml:space="preserve"> </w:t>
            </w:r>
          </w:p>
          <w:p w14:paraId="4C40FC9B"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半实物仿真</w:t>
            </w:r>
          </w:p>
          <w:p w14:paraId="74279235"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hint="eastAsia"/>
                <w:kern w:val="0"/>
                <w:sz w:val="24"/>
                <w:szCs w:val="24"/>
              </w:rPr>
              <w:t>操作</w:t>
            </w:r>
          </w:p>
        </w:tc>
        <w:tc>
          <w:tcPr>
            <w:tcW w:w="1829" w:type="dxa"/>
            <w:noWrap/>
            <w:vAlign w:val="center"/>
          </w:tcPr>
          <w:p w14:paraId="2D20FB88"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08:00-09:40</w:t>
            </w:r>
          </w:p>
        </w:tc>
        <w:tc>
          <w:tcPr>
            <w:tcW w:w="3543" w:type="dxa"/>
            <w:noWrap/>
            <w:vAlign w:val="center"/>
          </w:tcPr>
          <w:p w14:paraId="655E690B"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kern w:val="0"/>
                <w:sz w:val="24"/>
                <w:szCs w:val="24"/>
              </w:rPr>
              <w:t>5</w:t>
            </w:r>
            <w:r>
              <w:rPr>
                <w:rFonts w:ascii="Times New Roman" w:hAnsi="Times New Roman" w:cs="仿宋_GB2312"/>
                <w:kern w:val="0"/>
                <w:sz w:val="24"/>
                <w:szCs w:val="24"/>
              </w:rPr>
              <w:t>批</w:t>
            </w:r>
            <w:r>
              <w:rPr>
                <w:rFonts w:ascii="Times New Roman" w:hAnsi="Times New Roman" w:cs="仿宋_GB2312"/>
                <w:kern w:val="0"/>
                <w:sz w:val="24"/>
                <w:szCs w:val="24"/>
              </w:rPr>
              <w:t>P5</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人，合作完成</w:t>
            </w:r>
          </w:p>
        </w:tc>
        <w:tc>
          <w:tcPr>
            <w:tcW w:w="1444" w:type="dxa"/>
          </w:tcPr>
          <w:p w14:paraId="71F0C6A0"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2B8FA430" w14:textId="77777777">
        <w:trPr>
          <w:trHeight w:val="56"/>
          <w:jc w:val="center"/>
        </w:trPr>
        <w:tc>
          <w:tcPr>
            <w:tcW w:w="552" w:type="dxa"/>
            <w:vMerge/>
            <w:noWrap/>
            <w:vAlign w:val="center"/>
          </w:tcPr>
          <w:p w14:paraId="652E83A9"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447DCF19"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297ED0B8"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10:00-11:40</w:t>
            </w:r>
          </w:p>
        </w:tc>
        <w:tc>
          <w:tcPr>
            <w:tcW w:w="3543" w:type="dxa"/>
            <w:noWrap/>
            <w:vAlign w:val="center"/>
          </w:tcPr>
          <w:p w14:paraId="0119E622"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kern w:val="0"/>
                <w:sz w:val="24"/>
                <w:szCs w:val="24"/>
              </w:rPr>
              <w:t>6</w:t>
            </w:r>
            <w:r>
              <w:rPr>
                <w:rFonts w:ascii="Times New Roman" w:hAnsi="Times New Roman" w:cs="仿宋_GB2312"/>
                <w:kern w:val="0"/>
                <w:sz w:val="24"/>
                <w:szCs w:val="24"/>
              </w:rPr>
              <w:t>批</w:t>
            </w:r>
            <w:r>
              <w:rPr>
                <w:rFonts w:ascii="Times New Roman" w:hAnsi="Times New Roman" w:cs="仿宋_GB2312"/>
                <w:kern w:val="0"/>
                <w:sz w:val="24"/>
                <w:szCs w:val="24"/>
              </w:rPr>
              <w:t>P6</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人，合作完成</w:t>
            </w:r>
          </w:p>
        </w:tc>
        <w:tc>
          <w:tcPr>
            <w:tcW w:w="1444" w:type="dxa"/>
          </w:tcPr>
          <w:p w14:paraId="599E5E2C"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365401E5" w14:textId="77777777">
        <w:trPr>
          <w:trHeight w:val="454"/>
          <w:jc w:val="center"/>
        </w:trPr>
        <w:tc>
          <w:tcPr>
            <w:tcW w:w="552" w:type="dxa"/>
            <w:vMerge/>
            <w:noWrap/>
            <w:vAlign w:val="center"/>
          </w:tcPr>
          <w:p w14:paraId="409AA173"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073094B8"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6DC60572"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13:00-14:40</w:t>
            </w:r>
          </w:p>
        </w:tc>
        <w:tc>
          <w:tcPr>
            <w:tcW w:w="3543" w:type="dxa"/>
            <w:noWrap/>
            <w:vAlign w:val="center"/>
          </w:tcPr>
          <w:p w14:paraId="60CBE5DE"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kern w:val="0"/>
                <w:sz w:val="24"/>
                <w:szCs w:val="24"/>
              </w:rPr>
              <w:t>7</w:t>
            </w:r>
            <w:r>
              <w:rPr>
                <w:rFonts w:ascii="Times New Roman" w:hAnsi="Times New Roman" w:cs="仿宋_GB2312"/>
                <w:kern w:val="0"/>
                <w:sz w:val="24"/>
                <w:szCs w:val="24"/>
              </w:rPr>
              <w:t>批</w:t>
            </w:r>
            <w:r>
              <w:rPr>
                <w:rFonts w:ascii="Times New Roman" w:hAnsi="Times New Roman" w:cs="仿宋_GB2312"/>
                <w:kern w:val="0"/>
                <w:sz w:val="24"/>
                <w:szCs w:val="24"/>
              </w:rPr>
              <w:t>P7</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人，合作完成</w:t>
            </w:r>
          </w:p>
        </w:tc>
        <w:tc>
          <w:tcPr>
            <w:tcW w:w="1444" w:type="dxa"/>
          </w:tcPr>
          <w:p w14:paraId="093E4E71"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7F38D0CF" w14:textId="77777777">
        <w:trPr>
          <w:trHeight w:val="454"/>
          <w:jc w:val="center"/>
        </w:trPr>
        <w:tc>
          <w:tcPr>
            <w:tcW w:w="552" w:type="dxa"/>
            <w:vMerge/>
            <w:noWrap/>
            <w:vAlign w:val="center"/>
          </w:tcPr>
          <w:p w14:paraId="4FD9748C"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64590E33"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4782B795"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15:00-16:40</w:t>
            </w:r>
          </w:p>
        </w:tc>
        <w:tc>
          <w:tcPr>
            <w:tcW w:w="3543" w:type="dxa"/>
            <w:noWrap/>
            <w:vAlign w:val="center"/>
          </w:tcPr>
          <w:p w14:paraId="7CC9AF09"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kern w:val="0"/>
                <w:sz w:val="24"/>
                <w:szCs w:val="24"/>
              </w:rPr>
              <w:t>8</w:t>
            </w:r>
            <w:r>
              <w:rPr>
                <w:rFonts w:ascii="Times New Roman" w:hAnsi="Times New Roman" w:cs="仿宋_GB2312"/>
                <w:kern w:val="0"/>
                <w:sz w:val="24"/>
                <w:szCs w:val="24"/>
              </w:rPr>
              <w:t>批</w:t>
            </w:r>
            <w:r>
              <w:rPr>
                <w:rFonts w:ascii="Times New Roman" w:hAnsi="Times New Roman" w:cs="仿宋_GB2312"/>
                <w:kern w:val="0"/>
                <w:sz w:val="24"/>
                <w:szCs w:val="24"/>
              </w:rPr>
              <w:t>P8</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人，合作完成</w:t>
            </w:r>
          </w:p>
        </w:tc>
        <w:tc>
          <w:tcPr>
            <w:tcW w:w="1444" w:type="dxa"/>
          </w:tcPr>
          <w:p w14:paraId="604CD94A"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07C2902A" w14:textId="77777777">
        <w:trPr>
          <w:trHeight w:val="454"/>
          <w:jc w:val="center"/>
        </w:trPr>
        <w:tc>
          <w:tcPr>
            <w:tcW w:w="552" w:type="dxa"/>
            <w:vMerge/>
            <w:noWrap/>
            <w:vAlign w:val="center"/>
          </w:tcPr>
          <w:p w14:paraId="41AF88BD"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val="restart"/>
            <w:noWrap/>
            <w:vAlign w:val="center"/>
          </w:tcPr>
          <w:p w14:paraId="061D9819"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hint="eastAsia"/>
                <w:kern w:val="0"/>
                <w:sz w:val="24"/>
                <w:szCs w:val="24"/>
              </w:rPr>
              <w:t>模块二</w:t>
            </w:r>
            <w:r>
              <w:rPr>
                <w:rFonts w:ascii="Times New Roman" w:hAnsi="Times New Roman" w:cs="仿宋_GB2312" w:hint="eastAsia"/>
                <w:kern w:val="0"/>
                <w:sz w:val="24"/>
                <w:szCs w:val="24"/>
              </w:rPr>
              <w:t xml:space="preserve"> </w:t>
            </w:r>
          </w:p>
          <w:p w14:paraId="3860BDF7"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实践</w:t>
            </w:r>
          </w:p>
          <w:p w14:paraId="7264801F"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操作</w:t>
            </w:r>
          </w:p>
        </w:tc>
        <w:tc>
          <w:tcPr>
            <w:tcW w:w="1829" w:type="dxa"/>
            <w:noWrap/>
            <w:vAlign w:val="center"/>
          </w:tcPr>
          <w:p w14:paraId="14942BD6"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08:00-09:40</w:t>
            </w:r>
          </w:p>
        </w:tc>
        <w:tc>
          <w:tcPr>
            <w:tcW w:w="3543" w:type="dxa"/>
            <w:noWrap/>
            <w:vAlign w:val="center"/>
          </w:tcPr>
          <w:p w14:paraId="13626CEA"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hint="eastAsia"/>
                <w:kern w:val="0"/>
                <w:sz w:val="24"/>
                <w:szCs w:val="24"/>
              </w:rPr>
              <w:t>1</w:t>
            </w:r>
            <w:r>
              <w:rPr>
                <w:rFonts w:ascii="Times New Roman" w:hAnsi="Times New Roman" w:cs="仿宋_GB2312"/>
                <w:kern w:val="0"/>
                <w:sz w:val="24"/>
                <w:szCs w:val="24"/>
              </w:rPr>
              <w:t>批</w:t>
            </w:r>
            <w:r>
              <w:rPr>
                <w:rFonts w:ascii="Times New Roman" w:hAnsi="Times New Roman" w:cs="仿宋_GB2312"/>
                <w:kern w:val="0"/>
                <w:sz w:val="24"/>
                <w:szCs w:val="24"/>
              </w:rPr>
              <w:t>P</w:t>
            </w:r>
            <w:r>
              <w:rPr>
                <w:rFonts w:ascii="Times New Roman" w:hAnsi="Times New Roman" w:cs="仿宋_GB2312" w:hint="eastAsia"/>
                <w:kern w:val="0"/>
                <w:sz w:val="24"/>
                <w:szCs w:val="24"/>
              </w:rPr>
              <w:t>1</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人，各自完成，</w:t>
            </w:r>
            <w:r>
              <w:rPr>
                <w:rFonts w:ascii="Times New Roman" w:hAnsi="Times New Roman" w:cs="仿宋_GB2312" w:hint="eastAsia"/>
                <w:kern w:val="0"/>
                <w:sz w:val="24"/>
                <w:szCs w:val="24"/>
              </w:rPr>
              <w:t>共</w:t>
            </w:r>
            <w:r>
              <w:rPr>
                <w:rFonts w:ascii="Times New Roman" w:hAnsi="Times New Roman" w:cs="仿宋_GB2312"/>
                <w:kern w:val="0"/>
                <w:sz w:val="24"/>
                <w:szCs w:val="24"/>
              </w:rPr>
              <w:t>计</w:t>
            </w:r>
            <w:r>
              <w:rPr>
                <w:rFonts w:ascii="Times New Roman" w:hAnsi="Times New Roman" w:cs="仿宋_GB2312" w:hint="eastAsia"/>
                <w:kern w:val="0"/>
                <w:sz w:val="24"/>
                <w:szCs w:val="24"/>
              </w:rPr>
              <w:t>4</w:t>
            </w:r>
            <w:r>
              <w:rPr>
                <w:rFonts w:ascii="Times New Roman" w:hAnsi="Times New Roman" w:cs="仿宋_GB2312"/>
                <w:kern w:val="0"/>
                <w:sz w:val="24"/>
                <w:szCs w:val="24"/>
              </w:rPr>
              <w:t>人</w:t>
            </w:r>
          </w:p>
        </w:tc>
        <w:tc>
          <w:tcPr>
            <w:tcW w:w="1444" w:type="dxa"/>
          </w:tcPr>
          <w:p w14:paraId="41F8FB04"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29980020" w14:textId="77777777">
        <w:trPr>
          <w:trHeight w:val="454"/>
          <w:jc w:val="center"/>
        </w:trPr>
        <w:tc>
          <w:tcPr>
            <w:tcW w:w="552" w:type="dxa"/>
            <w:vMerge/>
            <w:noWrap/>
            <w:vAlign w:val="center"/>
          </w:tcPr>
          <w:p w14:paraId="4E214837"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6DDC3F38"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35722DFF"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10:20-12:00</w:t>
            </w:r>
          </w:p>
        </w:tc>
        <w:tc>
          <w:tcPr>
            <w:tcW w:w="3543" w:type="dxa"/>
            <w:noWrap/>
            <w:vAlign w:val="center"/>
          </w:tcPr>
          <w:p w14:paraId="785B63C7"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hint="eastAsia"/>
                <w:kern w:val="0"/>
                <w:sz w:val="24"/>
                <w:szCs w:val="24"/>
              </w:rPr>
              <w:t>2</w:t>
            </w:r>
            <w:r>
              <w:rPr>
                <w:rFonts w:ascii="Times New Roman" w:hAnsi="Times New Roman" w:cs="仿宋_GB2312"/>
                <w:kern w:val="0"/>
                <w:sz w:val="24"/>
                <w:szCs w:val="24"/>
              </w:rPr>
              <w:t>批</w:t>
            </w:r>
            <w:r>
              <w:rPr>
                <w:rFonts w:ascii="Times New Roman" w:hAnsi="Times New Roman" w:cs="仿宋_GB2312"/>
                <w:kern w:val="0"/>
                <w:sz w:val="24"/>
                <w:szCs w:val="24"/>
              </w:rPr>
              <w:t>P</w:t>
            </w:r>
            <w:r>
              <w:rPr>
                <w:rFonts w:ascii="Times New Roman" w:hAnsi="Times New Roman" w:cs="仿宋_GB2312" w:hint="eastAsia"/>
                <w:kern w:val="0"/>
                <w:sz w:val="24"/>
                <w:szCs w:val="24"/>
              </w:rPr>
              <w:t>2</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人，各自完成，</w:t>
            </w:r>
            <w:r>
              <w:rPr>
                <w:rFonts w:ascii="Times New Roman" w:hAnsi="Times New Roman" w:cs="仿宋_GB2312" w:hint="eastAsia"/>
                <w:kern w:val="0"/>
                <w:sz w:val="24"/>
                <w:szCs w:val="24"/>
              </w:rPr>
              <w:t>共</w:t>
            </w:r>
            <w:r>
              <w:rPr>
                <w:rFonts w:ascii="Times New Roman" w:hAnsi="Times New Roman" w:cs="仿宋_GB2312"/>
                <w:kern w:val="0"/>
                <w:sz w:val="24"/>
                <w:szCs w:val="24"/>
              </w:rPr>
              <w:t>计</w:t>
            </w:r>
            <w:r>
              <w:rPr>
                <w:rFonts w:ascii="Times New Roman" w:hAnsi="Times New Roman" w:cs="仿宋_GB2312" w:hint="eastAsia"/>
                <w:kern w:val="0"/>
                <w:sz w:val="24"/>
                <w:szCs w:val="24"/>
              </w:rPr>
              <w:t>4</w:t>
            </w:r>
            <w:r>
              <w:rPr>
                <w:rFonts w:ascii="Times New Roman" w:hAnsi="Times New Roman" w:cs="仿宋_GB2312"/>
                <w:kern w:val="0"/>
                <w:sz w:val="24"/>
                <w:szCs w:val="24"/>
              </w:rPr>
              <w:t>人</w:t>
            </w:r>
          </w:p>
        </w:tc>
        <w:tc>
          <w:tcPr>
            <w:tcW w:w="1444" w:type="dxa"/>
          </w:tcPr>
          <w:p w14:paraId="650FC8D2"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6C8651D3" w14:textId="77777777">
        <w:trPr>
          <w:trHeight w:val="454"/>
          <w:jc w:val="center"/>
        </w:trPr>
        <w:tc>
          <w:tcPr>
            <w:tcW w:w="552" w:type="dxa"/>
            <w:vMerge/>
            <w:noWrap/>
            <w:vAlign w:val="center"/>
          </w:tcPr>
          <w:p w14:paraId="47498B50"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6B726509"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1E9AF678"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w:t>
            </w:r>
            <w:r>
              <w:rPr>
                <w:rFonts w:ascii="Times New Roman" w:hAnsi="Times New Roman" w:cs="仿宋_GB2312" w:hint="eastAsia"/>
                <w:kern w:val="0"/>
                <w:sz w:val="24"/>
                <w:szCs w:val="24"/>
              </w:rPr>
              <w:t>3</w:t>
            </w:r>
            <w:r>
              <w:rPr>
                <w:rFonts w:ascii="Times New Roman" w:hAnsi="Times New Roman" w:cs="仿宋_GB2312"/>
                <w:kern w:val="0"/>
                <w:sz w:val="24"/>
                <w:szCs w:val="24"/>
              </w:rPr>
              <w:t>:</w:t>
            </w:r>
            <w:r>
              <w:rPr>
                <w:rFonts w:ascii="Times New Roman" w:hAnsi="Times New Roman" w:cs="仿宋_GB2312" w:hint="eastAsia"/>
                <w:kern w:val="0"/>
                <w:sz w:val="24"/>
                <w:szCs w:val="24"/>
              </w:rPr>
              <w:t>4</w:t>
            </w:r>
            <w:r>
              <w:rPr>
                <w:rFonts w:ascii="Times New Roman" w:hAnsi="Times New Roman" w:cs="仿宋_GB2312"/>
                <w:kern w:val="0"/>
                <w:sz w:val="24"/>
                <w:szCs w:val="24"/>
              </w:rPr>
              <w:t>0-1</w:t>
            </w:r>
            <w:r>
              <w:rPr>
                <w:rFonts w:ascii="Times New Roman" w:hAnsi="Times New Roman" w:cs="仿宋_GB2312" w:hint="eastAsia"/>
                <w:kern w:val="0"/>
                <w:sz w:val="24"/>
                <w:szCs w:val="24"/>
              </w:rPr>
              <w:t>5</w:t>
            </w:r>
            <w:r>
              <w:rPr>
                <w:rFonts w:ascii="Times New Roman" w:hAnsi="Times New Roman" w:cs="仿宋_GB2312"/>
                <w:kern w:val="0"/>
                <w:sz w:val="24"/>
                <w:szCs w:val="24"/>
              </w:rPr>
              <w:t>:</w:t>
            </w:r>
            <w:r>
              <w:rPr>
                <w:rFonts w:ascii="Times New Roman" w:hAnsi="Times New Roman" w:cs="仿宋_GB2312" w:hint="eastAsia"/>
                <w:kern w:val="0"/>
                <w:sz w:val="24"/>
                <w:szCs w:val="24"/>
              </w:rPr>
              <w:t>2</w:t>
            </w:r>
            <w:r>
              <w:rPr>
                <w:rFonts w:ascii="Times New Roman" w:hAnsi="Times New Roman" w:cs="仿宋_GB2312"/>
                <w:kern w:val="0"/>
                <w:sz w:val="24"/>
                <w:szCs w:val="24"/>
              </w:rPr>
              <w:t>0</w:t>
            </w:r>
          </w:p>
        </w:tc>
        <w:tc>
          <w:tcPr>
            <w:tcW w:w="3543" w:type="dxa"/>
            <w:noWrap/>
            <w:vAlign w:val="center"/>
          </w:tcPr>
          <w:p w14:paraId="39EE1829"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hint="eastAsia"/>
                <w:kern w:val="0"/>
                <w:sz w:val="24"/>
                <w:szCs w:val="24"/>
              </w:rPr>
              <w:t>3</w:t>
            </w:r>
            <w:r>
              <w:rPr>
                <w:rFonts w:ascii="Times New Roman" w:hAnsi="Times New Roman" w:cs="仿宋_GB2312"/>
                <w:kern w:val="0"/>
                <w:sz w:val="24"/>
                <w:szCs w:val="24"/>
              </w:rPr>
              <w:t>批</w:t>
            </w:r>
            <w:r>
              <w:rPr>
                <w:rFonts w:ascii="Times New Roman" w:hAnsi="Times New Roman" w:cs="仿宋_GB2312"/>
                <w:kern w:val="0"/>
                <w:sz w:val="24"/>
                <w:szCs w:val="24"/>
              </w:rPr>
              <w:t>P</w:t>
            </w:r>
            <w:r>
              <w:rPr>
                <w:rFonts w:ascii="Times New Roman" w:hAnsi="Times New Roman" w:cs="仿宋_GB2312" w:hint="eastAsia"/>
                <w:kern w:val="0"/>
                <w:sz w:val="24"/>
                <w:szCs w:val="24"/>
              </w:rPr>
              <w:t>3</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人，各自完成，</w:t>
            </w:r>
            <w:r>
              <w:rPr>
                <w:rFonts w:ascii="Times New Roman" w:hAnsi="Times New Roman" w:cs="仿宋_GB2312" w:hint="eastAsia"/>
                <w:kern w:val="0"/>
                <w:sz w:val="24"/>
                <w:szCs w:val="24"/>
              </w:rPr>
              <w:t>共</w:t>
            </w:r>
            <w:r>
              <w:rPr>
                <w:rFonts w:ascii="Times New Roman" w:hAnsi="Times New Roman" w:cs="仿宋_GB2312"/>
                <w:kern w:val="0"/>
                <w:sz w:val="24"/>
                <w:szCs w:val="24"/>
              </w:rPr>
              <w:t>计</w:t>
            </w:r>
            <w:r>
              <w:rPr>
                <w:rFonts w:ascii="Times New Roman" w:hAnsi="Times New Roman" w:cs="仿宋_GB2312" w:hint="eastAsia"/>
                <w:kern w:val="0"/>
                <w:sz w:val="24"/>
                <w:szCs w:val="24"/>
              </w:rPr>
              <w:t>4</w:t>
            </w:r>
            <w:r>
              <w:rPr>
                <w:rFonts w:ascii="Times New Roman" w:hAnsi="Times New Roman" w:cs="仿宋_GB2312"/>
                <w:kern w:val="0"/>
                <w:sz w:val="24"/>
                <w:szCs w:val="24"/>
              </w:rPr>
              <w:t>人</w:t>
            </w:r>
          </w:p>
        </w:tc>
        <w:tc>
          <w:tcPr>
            <w:tcW w:w="1444" w:type="dxa"/>
          </w:tcPr>
          <w:p w14:paraId="7E21AA11"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59127160" w14:textId="77777777">
        <w:trPr>
          <w:trHeight w:val="454"/>
          <w:jc w:val="center"/>
        </w:trPr>
        <w:tc>
          <w:tcPr>
            <w:tcW w:w="552" w:type="dxa"/>
            <w:vMerge/>
            <w:noWrap/>
            <w:vAlign w:val="center"/>
          </w:tcPr>
          <w:p w14:paraId="77FDEB08"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632E9AF3"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0DFB3EA9"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1</w:t>
            </w:r>
            <w:r>
              <w:rPr>
                <w:rFonts w:ascii="Times New Roman" w:hAnsi="Times New Roman" w:cs="仿宋_GB2312" w:hint="eastAsia"/>
                <w:kern w:val="0"/>
                <w:sz w:val="24"/>
                <w:szCs w:val="24"/>
              </w:rPr>
              <w:t>6</w:t>
            </w:r>
            <w:r>
              <w:rPr>
                <w:rFonts w:ascii="Times New Roman" w:hAnsi="Times New Roman" w:cs="仿宋_GB2312"/>
                <w:kern w:val="0"/>
                <w:sz w:val="24"/>
                <w:szCs w:val="24"/>
              </w:rPr>
              <w:t>:</w:t>
            </w:r>
            <w:r>
              <w:rPr>
                <w:rFonts w:ascii="Times New Roman" w:hAnsi="Times New Roman" w:cs="仿宋_GB2312" w:hint="eastAsia"/>
                <w:kern w:val="0"/>
                <w:sz w:val="24"/>
                <w:szCs w:val="24"/>
              </w:rPr>
              <w:t>0</w:t>
            </w:r>
            <w:r>
              <w:rPr>
                <w:rFonts w:ascii="Times New Roman" w:hAnsi="Times New Roman" w:cs="仿宋_GB2312"/>
                <w:kern w:val="0"/>
                <w:sz w:val="24"/>
                <w:szCs w:val="24"/>
              </w:rPr>
              <w:t>0-1</w:t>
            </w:r>
            <w:r>
              <w:rPr>
                <w:rFonts w:ascii="Times New Roman" w:hAnsi="Times New Roman" w:cs="仿宋_GB2312" w:hint="eastAsia"/>
                <w:kern w:val="0"/>
                <w:sz w:val="24"/>
                <w:szCs w:val="24"/>
              </w:rPr>
              <w:t>7</w:t>
            </w:r>
            <w:r>
              <w:rPr>
                <w:rFonts w:ascii="Times New Roman" w:hAnsi="Times New Roman" w:cs="仿宋_GB2312"/>
                <w:kern w:val="0"/>
                <w:sz w:val="24"/>
                <w:szCs w:val="24"/>
              </w:rPr>
              <w:t>:</w:t>
            </w:r>
            <w:r>
              <w:rPr>
                <w:rFonts w:ascii="Times New Roman" w:hAnsi="Times New Roman" w:cs="仿宋_GB2312" w:hint="eastAsia"/>
                <w:kern w:val="0"/>
                <w:sz w:val="24"/>
                <w:szCs w:val="24"/>
              </w:rPr>
              <w:t>40</w:t>
            </w:r>
          </w:p>
        </w:tc>
        <w:tc>
          <w:tcPr>
            <w:tcW w:w="3543" w:type="dxa"/>
            <w:noWrap/>
            <w:vAlign w:val="center"/>
          </w:tcPr>
          <w:p w14:paraId="7A9F9FD3" w14:textId="77777777" w:rsidR="002645A0" w:rsidRDefault="00791A83">
            <w:pPr>
              <w:adjustRightInd w:val="0"/>
              <w:snapToGrid w:val="0"/>
              <w:spacing w:line="240" w:lineRule="auto"/>
              <w:ind w:firstLineChars="0" w:firstLine="0"/>
              <w:jc w:val="both"/>
              <w:rPr>
                <w:rFonts w:ascii="Times New Roman" w:hAnsi="Times New Roman" w:cs="仿宋_GB2312"/>
                <w:kern w:val="0"/>
                <w:sz w:val="24"/>
                <w:szCs w:val="24"/>
              </w:rPr>
            </w:pPr>
            <w:r>
              <w:rPr>
                <w:rFonts w:ascii="Times New Roman" w:hAnsi="Times New Roman" w:cs="仿宋_GB2312"/>
                <w:kern w:val="0"/>
                <w:sz w:val="24"/>
                <w:szCs w:val="24"/>
              </w:rPr>
              <w:t>第</w:t>
            </w:r>
            <w:r>
              <w:rPr>
                <w:rFonts w:ascii="Times New Roman" w:hAnsi="Times New Roman" w:cs="仿宋_GB2312" w:hint="eastAsia"/>
                <w:kern w:val="0"/>
                <w:sz w:val="24"/>
                <w:szCs w:val="24"/>
              </w:rPr>
              <w:t>4</w:t>
            </w:r>
            <w:r>
              <w:rPr>
                <w:rFonts w:ascii="Times New Roman" w:hAnsi="Times New Roman" w:cs="仿宋_GB2312"/>
                <w:kern w:val="0"/>
                <w:sz w:val="24"/>
                <w:szCs w:val="24"/>
              </w:rPr>
              <w:t>批</w:t>
            </w:r>
            <w:r>
              <w:rPr>
                <w:rFonts w:ascii="Times New Roman" w:hAnsi="Times New Roman" w:cs="仿宋_GB2312"/>
                <w:kern w:val="0"/>
                <w:sz w:val="24"/>
                <w:szCs w:val="24"/>
              </w:rPr>
              <w:t>P</w:t>
            </w:r>
            <w:r>
              <w:rPr>
                <w:rFonts w:ascii="Times New Roman" w:hAnsi="Times New Roman" w:cs="仿宋_GB2312" w:hint="eastAsia"/>
                <w:kern w:val="0"/>
                <w:sz w:val="24"/>
                <w:szCs w:val="24"/>
              </w:rPr>
              <w:t>4</w:t>
            </w:r>
            <w:r>
              <w:rPr>
                <w:rFonts w:ascii="Times New Roman" w:hAnsi="Times New Roman" w:cs="仿宋_GB2312"/>
                <w:kern w:val="0"/>
                <w:sz w:val="24"/>
                <w:szCs w:val="24"/>
              </w:rPr>
              <w:t>，共</w:t>
            </w:r>
            <w:r>
              <w:rPr>
                <w:rFonts w:ascii="Times New Roman" w:hAnsi="Times New Roman" w:cs="仿宋_GB2312" w:hint="eastAsia"/>
                <w:kern w:val="0"/>
                <w:sz w:val="24"/>
                <w:szCs w:val="24"/>
              </w:rPr>
              <w:t>2</w:t>
            </w:r>
            <w:r>
              <w:rPr>
                <w:rFonts w:ascii="Times New Roman" w:hAnsi="Times New Roman" w:cs="仿宋_GB2312"/>
                <w:kern w:val="0"/>
                <w:sz w:val="24"/>
                <w:szCs w:val="24"/>
              </w:rPr>
              <w:t>支代表队，每队</w:t>
            </w:r>
            <w:r>
              <w:rPr>
                <w:rFonts w:ascii="Times New Roman" w:hAnsi="Times New Roman" w:cs="仿宋_GB2312"/>
                <w:kern w:val="0"/>
                <w:sz w:val="24"/>
                <w:szCs w:val="24"/>
              </w:rPr>
              <w:t>2</w:t>
            </w:r>
            <w:r>
              <w:rPr>
                <w:rFonts w:ascii="Times New Roman" w:hAnsi="Times New Roman" w:cs="仿宋_GB2312"/>
                <w:kern w:val="0"/>
                <w:sz w:val="24"/>
                <w:szCs w:val="24"/>
              </w:rPr>
              <w:t>人，各自完成，</w:t>
            </w:r>
            <w:r>
              <w:rPr>
                <w:rFonts w:ascii="Times New Roman" w:hAnsi="Times New Roman" w:cs="仿宋_GB2312" w:hint="eastAsia"/>
                <w:kern w:val="0"/>
                <w:sz w:val="24"/>
                <w:szCs w:val="24"/>
              </w:rPr>
              <w:t>共</w:t>
            </w:r>
            <w:r>
              <w:rPr>
                <w:rFonts w:ascii="Times New Roman" w:hAnsi="Times New Roman" w:cs="仿宋_GB2312"/>
                <w:kern w:val="0"/>
                <w:sz w:val="24"/>
                <w:szCs w:val="24"/>
              </w:rPr>
              <w:t>计</w:t>
            </w:r>
            <w:r>
              <w:rPr>
                <w:rFonts w:ascii="Times New Roman" w:hAnsi="Times New Roman" w:cs="仿宋_GB2312" w:hint="eastAsia"/>
                <w:kern w:val="0"/>
                <w:sz w:val="24"/>
                <w:szCs w:val="24"/>
              </w:rPr>
              <w:t>4</w:t>
            </w:r>
            <w:r>
              <w:rPr>
                <w:rFonts w:ascii="Times New Roman" w:hAnsi="Times New Roman" w:cs="仿宋_GB2312"/>
                <w:kern w:val="0"/>
                <w:sz w:val="24"/>
                <w:szCs w:val="24"/>
              </w:rPr>
              <w:t>人</w:t>
            </w:r>
          </w:p>
        </w:tc>
        <w:tc>
          <w:tcPr>
            <w:tcW w:w="1444" w:type="dxa"/>
          </w:tcPr>
          <w:p w14:paraId="58C357F7"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r w:rsidR="002645A0" w14:paraId="34AC3F8C" w14:textId="77777777">
        <w:trPr>
          <w:trHeight w:val="454"/>
          <w:jc w:val="center"/>
        </w:trPr>
        <w:tc>
          <w:tcPr>
            <w:tcW w:w="552" w:type="dxa"/>
            <w:vMerge/>
            <w:noWrap/>
            <w:vAlign w:val="center"/>
          </w:tcPr>
          <w:p w14:paraId="33945721"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941" w:type="dxa"/>
            <w:vMerge/>
            <w:noWrap/>
            <w:vAlign w:val="center"/>
          </w:tcPr>
          <w:p w14:paraId="5CDF4C00"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c>
          <w:tcPr>
            <w:tcW w:w="1829" w:type="dxa"/>
            <w:noWrap/>
            <w:vAlign w:val="center"/>
          </w:tcPr>
          <w:p w14:paraId="7D7392FC" w14:textId="77777777" w:rsidR="002645A0" w:rsidRDefault="002645A0">
            <w:pPr>
              <w:adjustRightInd w:val="0"/>
              <w:snapToGrid w:val="0"/>
              <w:spacing w:line="240" w:lineRule="auto"/>
              <w:ind w:rightChars="-55" w:right="-154" w:firstLineChars="0" w:firstLine="0"/>
              <w:jc w:val="center"/>
              <w:rPr>
                <w:rFonts w:ascii="Times New Roman" w:hAnsi="Times New Roman" w:cs="仿宋_GB2312"/>
                <w:kern w:val="0"/>
                <w:sz w:val="24"/>
                <w:szCs w:val="24"/>
              </w:rPr>
            </w:pPr>
          </w:p>
        </w:tc>
        <w:tc>
          <w:tcPr>
            <w:tcW w:w="3543" w:type="dxa"/>
            <w:noWrap/>
            <w:vAlign w:val="center"/>
          </w:tcPr>
          <w:p w14:paraId="55DAB878" w14:textId="77777777" w:rsidR="002645A0" w:rsidRDefault="00791A83">
            <w:pPr>
              <w:adjustRightInd w:val="0"/>
              <w:snapToGrid w:val="0"/>
              <w:spacing w:line="240" w:lineRule="auto"/>
              <w:ind w:firstLineChars="0" w:firstLine="0"/>
              <w:jc w:val="center"/>
              <w:rPr>
                <w:rFonts w:ascii="Times New Roman" w:hAnsi="Times New Roman" w:cs="仿宋_GB2312"/>
                <w:kern w:val="0"/>
                <w:sz w:val="24"/>
                <w:szCs w:val="24"/>
              </w:rPr>
            </w:pPr>
            <w:r>
              <w:rPr>
                <w:rFonts w:ascii="Times New Roman" w:hAnsi="Times New Roman" w:cs="仿宋_GB2312"/>
                <w:kern w:val="0"/>
                <w:sz w:val="24"/>
                <w:szCs w:val="24"/>
              </w:rPr>
              <w:t>成绩公示、闭幕式</w:t>
            </w:r>
          </w:p>
        </w:tc>
        <w:tc>
          <w:tcPr>
            <w:tcW w:w="1444" w:type="dxa"/>
          </w:tcPr>
          <w:p w14:paraId="42E3B53A" w14:textId="77777777" w:rsidR="002645A0" w:rsidRDefault="002645A0">
            <w:pPr>
              <w:adjustRightInd w:val="0"/>
              <w:snapToGrid w:val="0"/>
              <w:spacing w:line="240" w:lineRule="auto"/>
              <w:ind w:firstLineChars="0" w:firstLine="0"/>
              <w:jc w:val="center"/>
              <w:rPr>
                <w:rFonts w:ascii="Times New Roman" w:hAnsi="Times New Roman" w:cs="仿宋_GB2312"/>
                <w:kern w:val="0"/>
                <w:sz w:val="24"/>
                <w:szCs w:val="24"/>
              </w:rPr>
            </w:pPr>
          </w:p>
        </w:tc>
      </w:tr>
    </w:tbl>
    <w:p w14:paraId="4F0EB0A8" w14:textId="77777777" w:rsidR="002645A0" w:rsidRDefault="00791A83">
      <w:pPr>
        <w:adjustRightInd w:val="0"/>
        <w:snapToGrid w:val="0"/>
        <w:spacing w:line="360" w:lineRule="auto"/>
        <w:ind w:firstLine="480"/>
        <w:rPr>
          <w:rFonts w:ascii="Times New Roman" w:hAnsi="Times New Roman" w:cs="仿宋_GB2312"/>
          <w:sz w:val="24"/>
          <w:szCs w:val="24"/>
        </w:rPr>
      </w:pPr>
      <w:r>
        <w:rPr>
          <w:rFonts w:ascii="Times New Roman" w:hAnsi="Times New Roman" w:cs="仿宋_GB2312"/>
          <w:sz w:val="24"/>
          <w:szCs w:val="24"/>
        </w:rPr>
        <w:t>注：</w:t>
      </w:r>
      <w:r>
        <w:rPr>
          <w:rFonts w:ascii="Times New Roman" w:hAnsi="Times New Roman" w:cs="仿宋_GB2312"/>
          <w:sz w:val="24"/>
          <w:szCs w:val="24"/>
        </w:rPr>
        <w:t>1.</w:t>
      </w:r>
      <w:r>
        <w:rPr>
          <w:rFonts w:ascii="Times New Roman" w:hAnsi="Times New Roman" w:cs="仿宋_GB2312"/>
          <w:sz w:val="24"/>
          <w:szCs w:val="24"/>
        </w:rPr>
        <w:t>参赛选手须提前</w:t>
      </w:r>
      <w:r>
        <w:rPr>
          <w:rFonts w:ascii="Times New Roman" w:hAnsi="Times New Roman" w:cs="仿宋_GB2312"/>
          <w:sz w:val="24"/>
          <w:szCs w:val="24"/>
        </w:rPr>
        <w:t>45</w:t>
      </w:r>
      <w:r>
        <w:rPr>
          <w:rFonts w:ascii="Times New Roman" w:hAnsi="Times New Roman" w:cs="仿宋_GB2312"/>
          <w:sz w:val="24"/>
          <w:szCs w:val="24"/>
        </w:rPr>
        <w:t>分钟，凭参赛证和身份证至指定地点参加赛前检录和赛位号抽签等工作。</w:t>
      </w:r>
    </w:p>
    <w:p w14:paraId="019BEBDC" w14:textId="77777777" w:rsidR="002645A0" w:rsidRDefault="00791A83">
      <w:pPr>
        <w:adjustRightInd w:val="0"/>
        <w:snapToGrid w:val="0"/>
        <w:spacing w:line="360" w:lineRule="auto"/>
        <w:ind w:firstLine="480"/>
        <w:rPr>
          <w:rFonts w:ascii="Times New Roman" w:hAnsi="Times New Roman" w:cs="仿宋_GB2312"/>
          <w:sz w:val="24"/>
          <w:szCs w:val="24"/>
        </w:rPr>
      </w:pPr>
      <w:r>
        <w:rPr>
          <w:rFonts w:ascii="Times New Roman" w:hAnsi="Times New Roman" w:cs="仿宋_GB2312"/>
          <w:sz w:val="24"/>
          <w:szCs w:val="24"/>
        </w:rPr>
        <w:t>2.</w:t>
      </w:r>
      <w:r>
        <w:rPr>
          <w:rFonts w:ascii="Times New Roman" w:hAnsi="Times New Roman" w:cs="仿宋_GB2312"/>
          <w:sz w:val="24"/>
          <w:szCs w:val="24"/>
        </w:rPr>
        <w:t>表中由</w:t>
      </w:r>
      <w:r>
        <w:rPr>
          <w:rFonts w:ascii="Times New Roman" w:hAnsi="Times New Roman" w:cs="仿宋_GB2312"/>
          <w:sz w:val="24"/>
          <w:szCs w:val="24"/>
        </w:rPr>
        <w:t>“P+</w:t>
      </w:r>
      <w:r>
        <w:rPr>
          <w:rFonts w:ascii="Times New Roman" w:hAnsi="Times New Roman" w:cs="仿宋_GB2312"/>
          <w:sz w:val="24"/>
          <w:szCs w:val="24"/>
        </w:rPr>
        <w:t>阿拉伯数字</w:t>
      </w:r>
      <w:r>
        <w:rPr>
          <w:rFonts w:ascii="Times New Roman" w:hAnsi="Times New Roman" w:cs="仿宋_GB2312"/>
          <w:sz w:val="24"/>
          <w:szCs w:val="24"/>
        </w:rPr>
        <w:t>”</w:t>
      </w:r>
      <w:r>
        <w:rPr>
          <w:rFonts w:ascii="Times New Roman" w:hAnsi="Times New Roman" w:cs="仿宋_GB2312"/>
          <w:sz w:val="24"/>
          <w:szCs w:val="24"/>
        </w:rPr>
        <w:t>组成的代码（如：</w:t>
      </w:r>
      <w:r>
        <w:rPr>
          <w:rFonts w:ascii="Times New Roman" w:hAnsi="Times New Roman" w:cs="仿宋_GB2312"/>
          <w:sz w:val="24"/>
          <w:szCs w:val="24"/>
        </w:rPr>
        <w:t>P1</w:t>
      </w:r>
      <w:r>
        <w:rPr>
          <w:rFonts w:ascii="Times New Roman" w:hAnsi="Times New Roman" w:cs="仿宋_GB2312"/>
          <w:sz w:val="24"/>
          <w:szCs w:val="24"/>
        </w:rPr>
        <w:t>）为参赛队批次代码（通过抽取决定，抽签在领队会议进行），代码正上方对应的时间为该代表队参加对应项目的竞赛时间。</w:t>
      </w:r>
    </w:p>
    <w:p w14:paraId="55B40DB2" w14:textId="77777777" w:rsidR="002645A0" w:rsidRDefault="00791A83">
      <w:pPr>
        <w:adjustRightInd w:val="0"/>
        <w:snapToGrid w:val="0"/>
        <w:spacing w:line="360" w:lineRule="auto"/>
        <w:ind w:firstLine="480"/>
        <w:rPr>
          <w:rFonts w:ascii="Times New Roman" w:hAnsi="Times New Roman" w:cs="仿宋_GB2312"/>
          <w:sz w:val="24"/>
          <w:szCs w:val="24"/>
        </w:rPr>
      </w:pPr>
      <w:r>
        <w:rPr>
          <w:rFonts w:ascii="Times New Roman" w:hAnsi="Times New Roman" w:cs="仿宋_GB2312"/>
          <w:sz w:val="24"/>
          <w:szCs w:val="24"/>
        </w:rPr>
        <w:t>3.</w:t>
      </w:r>
      <w:r>
        <w:rPr>
          <w:rFonts w:ascii="Times New Roman" w:hAnsi="Times New Roman" w:cs="仿宋_GB2312"/>
          <w:sz w:val="24"/>
          <w:szCs w:val="24"/>
        </w:rPr>
        <w:t>赛位号抽取：</w:t>
      </w:r>
    </w:p>
    <w:p w14:paraId="777E3709" w14:textId="77777777" w:rsidR="002645A0" w:rsidRDefault="00791A83">
      <w:pPr>
        <w:adjustRightInd w:val="0"/>
        <w:snapToGrid w:val="0"/>
        <w:spacing w:line="360" w:lineRule="auto"/>
        <w:ind w:firstLine="480"/>
        <w:rPr>
          <w:rFonts w:ascii="Times New Roman" w:hAnsi="Times New Roman" w:cs="仿宋_GB2312"/>
          <w:sz w:val="24"/>
          <w:szCs w:val="24"/>
        </w:rPr>
      </w:pPr>
      <w:r>
        <w:rPr>
          <w:rFonts w:ascii="Times New Roman" w:hAnsi="Times New Roman" w:cs="仿宋_GB2312" w:hint="eastAsia"/>
          <w:sz w:val="24"/>
          <w:szCs w:val="24"/>
        </w:rPr>
        <w:t>模块一</w:t>
      </w:r>
      <w:r>
        <w:rPr>
          <w:rFonts w:ascii="Times New Roman" w:hAnsi="Times New Roman" w:cs="仿宋_GB2312" w:hint="eastAsia"/>
          <w:sz w:val="24"/>
          <w:szCs w:val="24"/>
        </w:rPr>
        <w:t xml:space="preserve"> </w:t>
      </w:r>
      <w:r>
        <w:rPr>
          <w:rFonts w:ascii="Times New Roman" w:hAnsi="Times New Roman" w:cs="仿宋_GB2312"/>
          <w:sz w:val="24"/>
          <w:szCs w:val="24"/>
        </w:rPr>
        <w:t>：</w:t>
      </w:r>
      <w:r>
        <w:rPr>
          <w:rFonts w:ascii="Times New Roman" w:hAnsi="Times New Roman" w:cs="仿宋_GB2312" w:hint="eastAsia"/>
          <w:sz w:val="24"/>
          <w:szCs w:val="24"/>
        </w:rPr>
        <w:t>16</w:t>
      </w:r>
      <w:r>
        <w:rPr>
          <w:rFonts w:ascii="Times New Roman" w:hAnsi="Times New Roman" w:cs="仿宋_GB2312"/>
          <w:sz w:val="24"/>
          <w:szCs w:val="24"/>
        </w:rPr>
        <w:t>支代表队，共</w:t>
      </w:r>
      <w:r>
        <w:rPr>
          <w:rFonts w:ascii="Times New Roman" w:hAnsi="Times New Roman" w:cs="仿宋_GB2312" w:hint="eastAsia"/>
          <w:sz w:val="24"/>
          <w:szCs w:val="24"/>
        </w:rPr>
        <w:t>32</w:t>
      </w:r>
      <w:r>
        <w:rPr>
          <w:rFonts w:ascii="Times New Roman" w:hAnsi="Times New Roman" w:cs="仿宋_GB2312"/>
          <w:sz w:val="24"/>
          <w:szCs w:val="24"/>
        </w:rPr>
        <w:t>名选手在</w:t>
      </w:r>
      <w:r>
        <w:rPr>
          <w:rFonts w:ascii="Times New Roman" w:hAnsi="Times New Roman" w:cs="仿宋_GB2312" w:hint="eastAsia"/>
          <w:sz w:val="24"/>
          <w:szCs w:val="24"/>
        </w:rPr>
        <w:t>模块一</w:t>
      </w:r>
      <w:r>
        <w:rPr>
          <w:rFonts w:ascii="Times New Roman" w:hAnsi="Times New Roman" w:cs="仿宋_GB2312" w:hint="eastAsia"/>
          <w:sz w:val="24"/>
          <w:szCs w:val="24"/>
        </w:rPr>
        <w:t xml:space="preserve"> </w:t>
      </w:r>
      <w:r>
        <w:rPr>
          <w:rFonts w:ascii="Times New Roman" w:hAnsi="Times New Roman" w:cs="仿宋_GB2312"/>
          <w:sz w:val="24"/>
          <w:szCs w:val="24"/>
        </w:rPr>
        <w:t>赛前检录时抽取</w:t>
      </w:r>
      <w:r>
        <w:rPr>
          <w:rFonts w:ascii="Times New Roman" w:hAnsi="Times New Roman" w:cs="仿宋_GB2312" w:hint="eastAsia"/>
          <w:sz w:val="24"/>
          <w:szCs w:val="24"/>
        </w:rPr>
        <w:t>48</w:t>
      </w:r>
      <w:r>
        <w:rPr>
          <w:rFonts w:ascii="Times New Roman" w:hAnsi="Times New Roman" w:cs="仿宋_GB2312"/>
          <w:sz w:val="24"/>
          <w:szCs w:val="24"/>
        </w:rPr>
        <w:t>个赛位号。</w:t>
      </w:r>
    </w:p>
    <w:p w14:paraId="4012439D" w14:textId="77777777" w:rsidR="002645A0" w:rsidRDefault="00791A83">
      <w:pPr>
        <w:adjustRightInd w:val="0"/>
        <w:snapToGrid w:val="0"/>
        <w:spacing w:line="360" w:lineRule="auto"/>
        <w:ind w:firstLine="480"/>
        <w:rPr>
          <w:rFonts w:ascii="Times New Roman" w:hAnsi="Times New Roman" w:cs="仿宋_GB2312"/>
          <w:sz w:val="24"/>
          <w:szCs w:val="24"/>
        </w:rPr>
      </w:pPr>
      <w:r>
        <w:rPr>
          <w:rFonts w:ascii="Times New Roman" w:hAnsi="Times New Roman" w:cs="仿宋_GB2312" w:hint="eastAsia"/>
          <w:sz w:val="24"/>
          <w:szCs w:val="24"/>
        </w:rPr>
        <w:t>模块二</w:t>
      </w:r>
      <w:r>
        <w:rPr>
          <w:rFonts w:ascii="Times New Roman" w:hAnsi="Times New Roman" w:cs="仿宋_GB2312" w:hint="eastAsia"/>
          <w:sz w:val="24"/>
          <w:szCs w:val="24"/>
        </w:rPr>
        <w:t xml:space="preserve"> </w:t>
      </w:r>
      <w:r>
        <w:rPr>
          <w:rFonts w:ascii="Times New Roman" w:hAnsi="Times New Roman" w:cs="仿宋_GB2312"/>
          <w:sz w:val="24"/>
          <w:szCs w:val="24"/>
        </w:rPr>
        <w:t>：代表队在</w:t>
      </w:r>
      <w:r>
        <w:rPr>
          <w:rFonts w:ascii="Times New Roman" w:hAnsi="Times New Roman" w:cs="仿宋_GB2312" w:hint="eastAsia"/>
          <w:sz w:val="24"/>
          <w:szCs w:val="24"/>
        </w:rPr>
        <w:t>模块二</w:t>
      </w:r>
      <w:r>
        <w:rPr>
          <w:rFonts w:ascii="Times New Roman" w:hAnsi="Times New Roman" w:cs="仿宋_GB2312" w:hint="eastAsia"/>
          <w:sz w:val="24"/>
          <w:szCs w:val="24"/>
        </w:rPr>
        <w:t xml:space="preserve"> </w:t>
      </w:r>
      <w:r>
        <w:rPr>
          <w:rFonts w:ascii="Times New Roman" w:hAnsi="Times New Roman" w:cs="仿宋_GB2312"/>
          <w:sz w:val="24"/>
          <w:szCs w:val="24"/>
        </w:rPr>
        <w:t>赛前检录时抽取赛位号，以第二天</w:t>
      </w:r>
      <w:r>
        <w:rPr>
          <w:rFonts w:ascii="Times New Roman" w:hAnsi="Times New Roman" w:cs="仿宋_GB2312"/>
          <w:sz w:val="24"/>
          <w:szCs w:val="24"/>
        </w:rPr>
        <w:t>08:00-09:40</w:t>
      </w:r>
      <w:r>
        <w:rPr>
          <w:rFonts w:ascii="Times New Roman" w:hAnsi="Times New Roman" w:cs="仿宋_GB2312"/>
          <w:sz w:val="24"/>
          <w:szCs w:val="24"/>
        </w:rPr>
        <w:t>场次为例，</w:t>
      </w:r>
      <w:r>
        <w:rPr>
          <w:rFonts w:ascii="Times New Roman" w:hAnsi="Times New Roman" w:cs="仿宋_GB2312" w:hint="eastAsia"/>
          <w:sz w:val="24"/>
          <w:szCs w:val="24"/>
        </w:rPr>
        <w:t>2</w:t>
      </w:r>
      <w:r>
        <w:rPr>
          <w:rFonts w:ascii="Times New Roman" w:hAnsi="Times New Roman" w:cs="仿宋_GB2312"/>
          <w:sz w:val="24"/>
          <w:szCs w:val="24"/>
        </w:rPr>
        <w:t>支代表队，共</w:t>
      </w:r>
      <w:r>
        <w:rPr>
          <w:rFonts w:ascii="Times New Roman" w:hAnsi="Times New Roman" w:cs="仿宋_GB2312" w:hint="eastAsia"/>
          <w:sz w:val="24"/>
          <w:szCs w:val="24"/>
        </w:rPr>
        <w:t>4</w:t>
      </w:r>
      <w:r>
        <w:rPr>
          <w:rFonts w:ascii="Times New Roman" w:hAnsi="Times New Roman" w:cs="仿宋_GB2312"/>
          <w:sz w:val="24"/>
          <w:szCs w:val="24"/>
        </w:rPr>
        <w:t>名选手抽取</w:t>
      </w:r>
      <w:r>
        <w:rPr>
          <w:rFonts w:ascii="Times New Roman" w:hAnsi="Times New Roman" w:cs="仿宋_GB2312" w:hint="eastAsia"/>
          <w:sz w:val="24"/>
          <w:szCs w:val="24"/>
        </w:rPr>
        <w:t>4</w:t>
      </w:r>
      <w:r>
        <w:rPr>
          <w:rFonts w:ascii="Times New Roman" w:hAnsi="Times New Roman" w:cs="仿宋_GB2312"/>
          <w:sz w:val="24"/>
          <w:szCs w:val="24"/>
        </w:rPr>
        <w:t>个赛位号，为</w:t>
      </w:r>
      <w:r>
        <w:rPr>
          <w:rFonts w:ascii="Times New Roman" w:hAnsi="Times New Roman" w:cs="仿宋_GB2312"/>
          <w:sz w:val="24"/>
          <w:szCs w:val="24"/>
        </w:rPr>
        <w:t>P5-01~P5-</w:t>
      </w:r>
      <w:r>
        <w:rPr>
          <w:rFonts w:ascii="Times New Roman" w:hAnsi="Times New Roman" w:cs="仿宋_GB2312" w:hint="eastAsia"/>
          <w:sz w:val="24"/>
          <w:szCs w:val="24"/>
        </w:rPr>
        <w:t>04</w:t>
      </w:r>
      <w:r>
        <w:rPr>
          <w:rFonts w:ascii="Times New Roman" w:hAnsi="Times New Roman" w:cs="仿宋_GB2312"/>
          <w:sz w:val="24"/>
          <w:szCs w:val="24"/>
        </w:rPr>
        <w:t>。</w:t>
      </w:r>
    </w:p>
    <w:p w14:paraId="17B8B4E1" w14:textId="77777777" w:rsidR="002645A0" w:rsidRDefault="00791A83">
      <w:pPr>
        <w:adjustRightInd w:val="0"/>
        <w:snapToGrid w:val="0"/>
        <w:spacing w:line="360" w:lineRule="auto"/>
        <w:ind w:firstLine="480"/>
        <w:rPr>
          <w:rFonts w:ascii="Times New Roman" w:hAnsi="Times New Roman" w:cs="仿宋_GB2312"/>
          <w:sz w:val="24"/>
          <w:szCs w:val="24"/>
        </w:rPr>
      </w:pPr>
      <w:r>
        <w:rPr>
          <w:rFonts w:ascii="Times New Roman" w:hAnsi="Times New Roman" w:cs="仿宋_GB2312" w:hint="eastAsia"/>
          <w:sz w:val="24"/>
          <w:szCs w:val="24"/>
        </w:rPr>
        <w:t>模块三</w:t>
      </w:r>
      <w:r>
        <w:rPr>
          <w:rFonts w:ascii="Times New Roman" w:hAnsi="Times New Roman" w:cs="仿宋_GB2312" w:hint="eastAsia"/>
          <w:sz w:val="24"/>
          <w:szCs w:val="24"/>
        </w:rPr>
        <w:t xml:space="preserve"> </w:t>
      </w:r>
      <w:r>
        <w:rPr>
          <w:rFonts w:ascii="Times New Roman" w:hAnsi="Times New Roman" w:cs="仿宋_GB2312"/>
          <w:sz w:val="24"/>
          <w:szCs w:val="24"/>
        </w:rPr>
        <w:t>：代表队在</w:t>
      </w:r>
      <w:r>
        <w:rPr>
          <w:rFonts w:ascii="Times New Roman" w:hAnsi="Times New Roman" w:cs="仿宋_GB2312" w:hint="eastAsia"/>
          <w:sz w:val="24"/>
          <w:szCs w:val="24"/>
        </w:rPr>
        <w:t>模块三</w:t>
      </w:r>
      <w:r>
        <w:rPr>
          <w:rFonts w:ascii="Times New Roman" w:hAnsi="Times New Roman" w:cs="仿宋_GB2312" w:hint="eastAsia"/>
          <w:sz w:val="24"/>
          <w:szCs w:val="24"/>
        </w:rPr>
        <w:t xml:space="preserve"> </w:t>
      </w:r>
      <w:r>
        <w:rPr>
          <w:rFonts w:ascii="Times New Roman" w:hAnsi="Times New Roman" w:cs="仿宋_GB2312"/>
          <w:sz w:val="24"/>
          <w:szCs w:val="24"/>
        </w:rPr>
        <w:t>赛前检录时抽取赛位号，以第二天</w:t>
      </w:r>
      <w:r>
        <w:rPr>
          <w:rFonts w:ascii="Times New Roman" w:hAnsi="Times New Roman" w:cs="仿宋_GB2312"/>
          <w:sz w:val="24"/>
          <w:szCs w:val="24"/>
        </w:rPr>
        <w:t>08:00-09:</w:t>
      </w:r>
      <w:r>
        <w:rPr>
          <w:rFonts w:ascii="Times New Roman" w:hAnsi="Times New Roman" w:cs="仿宋_GB2312" w:hint="eastAsia"/>
          <w:sz w:val="24"/>
          <w:szCs w:val="24"/>
        </w:rPr>
        <w:t>4</w:t>
      </w:r>
      <w:r>
        <w:rPr>
          <w:rFonts w:ascii="Times New Roman" w:hAnsi="Times New Roman" w:cs="仿宋_GB2312"/>
          <w:sz w:val="24"/>
          <w:szCs w:val="24"/>
        </w:rPr>
        <w:t>0</w:t>
      </w:r>
      <w:r>
        <w:rPr>
          <w:rFonts w:ascii="Times New Roman" w:hAnsi="Times New Roman" w:cs="仿宋_GB2312"/>
          <w:sz w:val="24"/>
          <w:szCs w:val="24"/>
        </w:rPr>
        <w:t>场次为例，</w:t>
      </w:r>
      <w:r>
        <w:rPr>
          <w:rFonts w:ascii="Times New Roman" w:hAnsi="Times New Roman" w:cs="仿宋_GB2312" w:hint="eastAsia"/>
          <w:sz w:val="24"/>
          <w:szCs w:val="24"/>
        </w:rPr>
        <w:t>2</w:t>
      </w:r>
      <w:r>
        <w:rPr>
          <w:rFonts w:ascii="Times New Roman" w:hAnsi="Times New Roman" w:cs="仿宋_GB2312"/>
          <w:sz w:val="24"/>
          <w:szCs w:val="24"/>
        </w:rPr>
        <w:t>支代表队抽取</w:t>
      </w:r>
      <w:r>
        <w:rPr>
          <w:rFonts w:ascii="Times New Roman" w:hAnsi="Times New Roman" w:cs="仿宋_GB2312" w:hint="eastAsia"/>
          <w:sz w:val="24"/>
          <w:szCs w:val="24"/>
        </w:rPr>
        <w:t>2</w:t>
      </w:r>
      <w:r>
        <w:rPr>
          <w:rFonts w:ascii="Times New Roman" w:hAnsi="Times New Roman" w:cs="仿宋_GB2312"/>
          <w:sz w:val="24"/>
          <w:szCs w:val="24"/>
        </w:rPr>
        <w:t>个赛位号，为</w:t>
      </w:r>
      <w:r>
        <w:rPr>
          <w:rFonts w:ascii="Times New Roman" w:hAnsi="Times New Roman" w:cs="仿宋_GB2312"/>
          <w:sz w:val="24"/>
          <w:szCs w:val="24"/>
        </w:rPr>
        <w:t>P1-01~P1-0</w:t>
      </w:r>
      <w:r>
        <w:rPr>
          <w:rFonts w:ascii="Times New Roman" w:hAnsi="Times New Roman" w:cs="仿宋_GB2312" w:hint="eastAsia"/>
          <w:sz w:val="24"/>
          <w:szCs w:val="24"/>
        </w:rPr>
        <w:t>2</w:t>
      </w:r>
      <w:r>
        <w:rPr>
          <w:rFonts w:ascii="Times New Roman" w:hAnsi="Times New Roman" w:cs="仿宋_GB2312"/>
          <w:sz w:val="24"/>
          <w:szCs w:val="24"/>
        </w:rPr>
        <w:t>。</w:t>
      </w:r>
    </w:p>
    <w:p w14:paraId="23FFE339" w14:textId="77777777" w:rsidR="002645A0" w:rsidRDefault="00791A83">
      <w:pPr>
        <w:adjustRightInd w:val="0"/>
        <w:snapToGrid w:val="0"/>
        <w:spacing w:line="360" w:lineRule="auto"/>
        <w:ind w:firstLine="480"/>
        <w:rPr>
          <w:rFonts w:ascii="Times New Roman" w:hAnsi="Times New Roman" w:cs="仿宋_GB2312"/>
          <w:sz w:val="24"/>
          <w:szCs w:val="24"/>
        </w:rPr>
      </w:pPr>
      <w:r>
        <w:rPr>
          <w:rFonts w:ascii="Times New Roman" w:hAnsi="Times New Roman" w:cs="仿宋_GB2312"/>
          <w:sz w:val="24"/>
          <w:szCs w:val="24"/>
        </w:rPr>
        <w:t>4.</w:t>
      </w:r>
      <w:r>
        <w:rPr>
          <w:rFonts w:ascii="Times New Roman" w:hAnsi="Times New Roman" w:cs="仿宋_GB2312"/>
          <w:sz w:val="24"/>
          <w:szCs w:val="24"/>
        </w:rPr>
        <w:t>赛位号不对外公布，抽签结果密封后统一保管。</w:t>
      </w:r>
      <w:r>
        <w:rPr>
          <w:rFonts w:ascii="Times New Roman" w:hAnsi="Times New Roman" w:cs="仿宋_GB2312" w:hint="eastAsia"/>
          <w:sz w:val="24"/>
          <w:szCs w:val="24"/>
        </w:rPr>
        <w:t>模块二</w:t>
      </w:r>
      <w:r>
        <w:rPr>
          <w:rFonts w:ascii="Times New Roman" w:hAnsi="Times New Roman" w:cs="仿宋_GB2312" w:hint="eastAsia"/>
          <w:sz w:val="24"/>
          <w:szCs w:val="24"/>
        </w:rPr>
        <w:t xml:space="preserve"> </w:t>
      </w:r>
      <w:r>
        <w:rPr>
          <w:rFonts w:ascii="Times New Roman" w:hAnsi="Times New Roman" w:cs="仿宋_GB2312"/>
          <w:sz w:val="24"/>
          <w:szCs w:val="24"/>
        </w:rPr>
        <w:t>结束后，选手的现场试卷进行密封，在评分结束后开封解密并统计成绩。</w:t>
      </w:r>
    </w:p>
    <w:p w14:paraId="2ABCC020" w14:textId="77777777" w:rsidR="002645A0" w:rsidRDefault="00791A83">
      <w:pPr>
        <w:spacing w:beforeLines="50" w:before="156" w:afterLines="50" w:after="156"/>
        <w:ind w:firstLine="600"/>
        <w:jc w:val="both"/>
        <w:rPr>
          <w:rFonts w:ascii="Times New Roman" w:eastAsia="黑体" w:hAnsi="Times New Roman" w:cs="Times New Roman"/>
          <w:bCs/>
          <w:sz w:val="30"/>
          <w:szCs w:val="30"/>
        </w:rPr>
      </w:pPr>
      <w:r>
        <w:rPr>
          <w:rFonts w:ascii="Times New Roman" w:eastAsia="黑体" w:hAnsi="Times New Roman" w:cs="Times New Roman" w:hint="eastAsia"/>
          <w:bCs/>
          <w:sz w:val="30"/>
          <w:szCs w:val="30"/>
        </w:rPr>
        <w:t>六、</w:t>
      </w:r>
      <w:r>
        <w:rPr>
          <w:rFonts w:ascii="Times New Roman" w:eastAsia="黑体" w:hAnsi="Times New Roman" w:cs="Times New Roman"/>
          <w:bCs/>
          <w:sz w:val="30"/>
          <w:szCs w:val="30"/>
        </w:rPr>
        <w:t>竞赛内容</w:t>
      </w:r>
    </w:p>
    <w:p w14:paraId="26234AD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本赛项包含理论考核、实践操作、仿真操作三个模块，成绩权重分别为15%、45%及40%。</w:t>
      </w:r>
    </w:p>
    <w:p w14:paraId="32FBE5D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lastRenderedPageBreak/>
        <w:t>本赛项主要考查选手生物技术类专业的基本理论知识和技能的掌握情况；考查选手整合知识和综合运用知识，分析问题和解决问题的能力；考查选手有关生物技术产品合成、生产、质量控制的操作技术；考查选手执行国家及行业标准规范、掌握科学的实验工作方法和实验技巧的能力。</w:t>
      </w:r>
    </w:p>
    <w:p w14:paraId="04AC3B20" w14:textId="77777777" w:rsidR="002645A0" w:rsidRDefault="00791A83">
      <w:pPr>
        <w:adjustRightInd w:val="0"/>
        <w:snapToGrid w:val="0"/>
        <w:ind w:firstLine="602"/>
        <w:rPr>
          <w:rFonts w:ascii="仿宋_GB2312" w:hAnsi="仿宋_GB2312" w:cs="仿宋_GB2312"/>
          <w:sz w:val="30"/>
          <w:szCs w:val="30"/>
        </w:rPr>
      </w:pPr>
      <w:r>
        <w:rPr>
          <w:rFonts w:ascii="仿宋_GB2312" w:hAnsi="仿宋_GB2312" w:cs="仿宋_GB2312" w:hint="eastAsia"/>
          <w:b/>
          <w:bCs/>
          <w:sz w:val="30"/>
          <w:szCs w:val="30"/>
        </w:rPr>
        <w:t>模块一</w:t>
      </w:r>
      <w:r>
        <w:rPr>
          <w:rFonts w:ascii="仿宋_GB2312" w:hAnsi="仿宋_GB2312" w:cs="仿宋_GB2312" w:hint="eastAsia"/>
          <w:sz w:val="30"/>
          <w:szCs w:val="30"/>
        </w:rPr>
        <w:t>理论考核主要考查学生生物技术类专业的基本知识及基本技能。</w:t>
      </w:r>
    </w:p>
    <w:p w14:paraId="5E64F6F1" w14:textId="77777777" w:rsidR="002645A0" w:rsidRDefault="00791A83">
      <w:pPr>
        <w:adjustRightInd w:val="0"/>
        <w:snapToGrid w:val="0"/>
        <w:ind w:firstLine="602"/>
        <w:rPr>
          <w:rFonts w:ascii="仿宋_GB2312" w:hAnsi="仿宋_GB2312" w:cs="仿宋_GB2312"/>
          <w:sz w:val="30"/>
          <w:szCs w:val="30"/>
        </w:rPr>
      </w:pPr>
      <w:r>
        <w:rPr>
          <w:rFonts w:ascii="仿宋_GB2312" w:hAnsi="仿宋_GB2312" w:cs="仿宋_GB2312" w:hint="eastAsia"/>
          <w:b/>
          <w:bCs/>
          <w:sz w:val="30"/>
          <w:szCs w:val="30"/>
        </w:rPr>
        <w:t>模块二</w:t>
      </w:r>
      <w:r>
        <w:rPr>
          <w:rFonts w:ascii="仿宋_GB2312" w:hAnsi="仿宋_GB2312" w:cs="仿宋_GB2312" w:hint="eastAsia"/>
          <w:sz w:val="30"/>
          <w:szCs w:val="30"/>
        </w:rPr>
        <w:t>实践操作涵盖的职业典型工作任务包括实验前准备、细胞裂解、磁珠结合、杂质洗涤、核酸洗脱、上机检测、数据记录和分析、清洁与整理等。主要考查学生的专业核心能力与职业综合能力如下：安全防护，试剂、耗材及仪器的检查，移液器、振荡器、离心机、微量分光光度计等仪器的规范使用，磁珠法的正确操作，原始数据记录，DNA浓度与总量的计算，DNA纯度的分析等。</w:t>
      </w:r>
    </w:p>
    <w:p w14:paraId="62625DDB" w14:textId="77777777" w:rsidR="002645A0" w:rsidRDefault="00791A83">
      <w:pPr>
        <w:adjustRightInd w:val="0"/>
        <w:snapToGrid w:val="0"/>
        <w:ind w:firstLine="602"/>
        <w:rPr>
          <w:rFonts w:ascii="仿宋_GB2312" w:hAnsi="仿宋_GB2312" w:cs="仿宋_GB2312"/>
          <w:sz w:val="30"/>
          <w:szCs w:val="30"/>
        </w:rPr>
      </w:pPr>
      <w:r>
        <w:rPr>
          <w:rFonts w:ascii="仿宋_GB2312" w:hAnsi="仿宋_GB2312" w:cs="仿宋_GB2312" w:hint="eastAsia"/>
          <w:b/>
          <w:bCs/>
          <w:sz w:val="30"/>
          <w:szCs w:val="30"/>
        </w:rPr>
        <w:t>模块三</w:t>
      </w:r>
      <w:r>
        <w:rPr>
          <w:rFonts w:ascii="仿宋_GB2312" w:hAnsi="仿宋_GB2312" w:cs="仿宋_GB2312" w:hint="eastAsia"/>
          <w:sz w:val="30"/>
          <w:szCs w:val="30"/>
        </w:rPr>
        <w:t>半实物仿真操作涵盖的职业典型工作任务包括发酵罐及种子罐操作、突发事件处理、能耗与质量控制、安全文明生产、数据记录与处理等。主要考查学生的专业核心能力与职业综合能力如下：种子罐与发酵罐交接检查，种子罐与发酵罐消毒、培养基制备，接种、发酵过程质量控制，水耗及电耗控制，发酵全过程染菌等突发事故处理，安全文明生产、数据记录与处理等。</w:t>
      </w:r>
    </w:p>
    <w:tbl>
      <w:tblPr>
        <w:tblStyle w:val="TableNormal"/>
        <w:tblW w:w="8307" w:type="dxa"/>
        <w:tblInd w:w="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6"/>
        <w:gridCol w:w="2190"/>
        <w:gridCol w:w="3507"/>
        <w:gridCol w:w="766"/>
        <w:gridCol w:w="758"/>
      </w:tblGrid>
      <w:tr w:rsidR="002645A0" w14:paraId="29880DA9" w14:textId="77777777">
        <w:trPr>
          <w:trHeight w:val="630"/>
        </w:trPr>
        <w:tc>
          <w:tcPr>
            <w:tcW w:w="3276" w:type="dxa"/>
            <w:gridSpan w:val="2"/>
          </w:tcPr>
          <w:p w14:paraId="72B78062" w14:textId="77777777" w:rsidR="002645A0" w:rsidRDefault="00791A83">
            <w:pPr>
              <w:pStyle w:val="TableText"/>
              <w:spacing w:before="193" w:line="219" w:lineRule="auto"/>
              <w:ind w:firstLineChars="536" w:firstLine="1265"/>
              <w:jc w:val="both"/>
            </w:pPr>
            <w:r>
              <w:rPr>
                <w:spacing w:val="-2"/>
                <w14:textOutline w14:w="4356" w14:cap="flat" w14:cmpd="sng" w14:algn="ctr">
                  <w14:solidFill>
                    <w14:srgbClr w14:val="000000"/>
                  </w14:solidFill>
                  <w14:prstDash w14:val="solid"/>
                  <w14:miter w14:lim="0"/>
                </w14:textOutline>
              </w:rPr>
              <w:t>模块</w:t>
            </w:r>
          </w:p>
        </w:tc>
        <w:tc>
          <w:tcPr>
            <w:tcW w:w="3507" w:type="dxa"/>
          </w:tcPr>
          <w:p w14:paraId="04C52A0A" w14:textId="77777777" w:rsidR="002645A0" w:rsidRDefault="00791A83">
            <w:pPr>
              <w:pStyle w:val="TableText"/>
              <w:spacing w:before="194" w:line="218" w:lineRule="auto"/>
              <w:ind w:firstLineChars="540" w:firstLine="1253"/>
              <w:jc w:val="both"/>
            </w:pPr>
            <w:r>
              <w:rPr>
                <w:spacing w:val="-4"/>
                <w14:textOutline w14:w="4356" w14:cap="flat" w14:cmpd="sng" w14:algn="ctr">
                  <w14:solidFill>
                    <w14:srgbClr w14:val="000000"/>
                  </w14:solidFill>
                  <w14:prstDash w14:val="solid"/>
                  <w14:miter w14:lim="0"/>
                </w14:textOutline>
              </w:rPr>
              <w:t>主要内容</w:t>
            </w:r>
          </w:p>
        </w:tc>
        <w:tc>
          <w:tcPr>
            <w:tcW w:w="766" w:type="dxa"/>
          </w:tcPr>
          <w:p w14:paraId="1AEA6D9E" w14:textId="77777777" w:rsidR="002645A0" w:rsidRDefault="00791A83">
            <w:pPr>
              <w:pStyle w:val="TableText"/>
              <w:spacing w:before="40" w:line="223" w:lineRule="auto"/>
              <w:ind w:right="136" w:firstLineChars="0" w:firstLine="0"/>
              <w:jc w:val="center"/>
              <w:rPr>
                <w:snapToGrid w:val="0"/>
                <w:color w:val="000000"/>
                <w:spacing w:val="-22"/>
                <w:kern w:val="0"/>
                <w:lang w:eastAsia="zh-CN"/>
                <w14:textOutline w14:w="4356" w14:cap="flat" w14:cmpd="sng" w14:algn="ctr">
                  <w14:solidFill>
                    <w14:srgbClr w14:val="000000"/>
                  </w14:solidFill>
                  <w14:prstDash w14:val="solid"/>
                  <w14:miter w14:lim="0"/>
                </w14:textOutline>
              </w:rPr>
            </w:pPr>
            <w:r>
              <w:rPr>
                <w:rFonts w:hint="eastAsia"/>
                <w:snapToGrid w:val="0"/>
                <w:color w:val="000000"/>
                <w:spacing w:val="-22"/>
                <w:kern w:val="0"/>
                <w:lang w:eastAsia="zh-CN"/>
                <w14:textOutline w14:w="4356" w14:cap="flat" w14:cmpd="sng" w14:algn="ctr">
                  <w14:solidFill>
                    <w14:srgbClr w14:val="000000"/>
                  </w14:solidFill>
                  <w14:prstDash w14:val="solid"/>
                  <w14:miter w14:lim="0"/>
                </w14:textOutline>
              </w:rPr>
              <w:t>比赛</w:t>
            </w:r>
          </w:p>
          <w:p w14:paraId="2E7C11C7" w14:textId="77777777" w:rsidR="002645A0" w:rsidRDefault="00791A83">
            <w:pPr>
              <w:pStyle w:val="TableText"/>
              <w:spacing w:before="40" w:line="223" w:lineRule="auto"/>
              <w:ind w:right="136" w:firstLineChars="0" w:firstLine="0"/>
              <w:jc w:val="center"/>
              <w:rPr>
                <w:snapToGrid w:val="0"/>
                <w:color w:val="000000"/>
                <w:spacing w:val="-22"/>
                <w:kern w:val="0"/>
                <w:lang w:eastAsia="zh-CN"/>
                <w14:textOutline w14:w="4356" w14:cap="flat" w14:cmpd="sng" w14:algn="ctr">
                  <w14:solidFill>
                    <w14:srgbClr w14:val="000000"/>
                  </w14:solidFill>
                  <w14:prstDash w14:val="solid"/>
                  <w14:miter w14:lim="0"/>
                </w14:textOutline>
              </w:rPr>
            </w:pPr>
            <w:r>
              <w:rPr>
                <w:rFonts w:hint="eastAsia"/>
                <w:snapToGrid w:val="0"/>
                <w:color w:val="000000"/>
                <w:spacing w:val="-22"/>
                <w:kern w:val="0"/>
                <w:lang w:eastAsia="zh-CN"/>
                <w14:textOutline w14:w="4356" w14:cap="flat" w14:cmpd="sng" w14:algn="ctr">
                  <w14:solidFill>
                    <w14:srgbClr w14:val="000000"/>
                  </w14:solidFill>
                  <w14:prstDash w14:val="solid"/>
                  <w14:miter w14:lim="0"/>
                </w14:textOutline>
              </w:rPr>
              <w:t>时长</w:t>
            </w:r>
          </w:p>
        </w:tc>
        <w:tc>
          <w:tcPr>
            <w:tcW w:w="758" w:type="dxa"/>
          </w:tcPr>
          <w:p w14:paraId="68C2CECA" w14:textId="77777777" w:rsidR="002645A0" w:rsidRDefault="00791A83">
            <w:pPr>
              <w:pStyle w:val="TableText"/>
              <w:spacing w:before="40" w:line="223" w:lineRule="auto"/>
              <w:ind w:right="136" w:firstLineChars="0" w:firstLine="0"/>
              <w:jc w:val="center"/>
              <w:rPr>
                <w:snapToGrid w:val="0"/>
                <w:color w:val="000000"/>
                <w:spacing w:val="-22"/>
                <w:kern w:val="0"/>
                <w:lang w:eastAsia="zh-CN"/>
                <w14:textOutline w14:w="4356" w14:cap="flat" w14:cmpd="sng" w14:algn="ctr">
                  <w14:solidFill>
                    <w14:srgbClr w14:val="000000"/>
                  </w14:solidFill>
                  <w14:prstDash w14:val="solid"/>
                  <w14:miter w14:lim="0"/>
                </w14:textOutline>
              </w:rPr>
            </w:pPr>
            <w:r>
              <w:rPr>
                <w:rFonts w:hint="eastAsia"/>
                <w:snapToGrid w:val="0"/>
                <w:color w:val="000000"/>
                <w:spacing w:val="-22"/>
                <w:kern w:val="0"/>
                <w:lang w:eastAsia="zh-CN"/>
                <w14:textOutline w14:w="4356" w14:cap="flat" w14:cmpd="sng" w14:algn="ctr">
                  <w14:solidFill>
                    <w14:srgbClr w14:val="000000"/>
                  </w14:solidFill>
                  <w14:prstDash w14:val="solid"/>
                  <w14:miter w14:lim="0"/>
                </w14:textOutline>
              </w:rPr>
              <w:t>分值</w:t>
            </w:r>
          </w:p>
          <w:p w14:paraId="148410E0" w14:textId="77777777" w:rsidR="002645A0" w:rsidRDefault="00791A83">
            <w:pPr>
              <w:pStyle w:val="TableText"/>
              <w:spacing w:before="40" w:line="223" w:lineRule="auto"/>
              <w:ind w:right="136" w:firstLineChars="0" w:firstLine="0"/>
              <w:jc w:val="center"/>
              <w:rPr>
                <w:snapToGrid w:val="0"/>
                <w:color w:val="000000"/>
                <w:spacing w:val="-22"/>
                <w:kern w:val="0"/>
                <w:lang w:eastAsia="zh-CN"/>
                <w14:textOutline w14:w="4356" w14:cap="flat" w14:cmpd="sng" w14:algn="ctr">
                  <w14:solidFill>
                    <w14:srgbClr w14:val="000000"/>
                  </w14:solidFill>
                  <w14:prstDash w14:val="solid"/>
                  <w14:miter w14:lim="0"/>
                </w14:textOutline>
              </w:rPr>
            </w:pPr>
            <w:r>
              <w:rPr>
                <w:rFonts w:hint="eastAsia"/>
                <w:snapToGrid w:val="0"/>
                <w:color w:val="000000"/>
                <w:spacing w:val="-22"/>
                <w:kern w:val="0"/>
                <w:lang w:eastAsia="zh-CN"/>
                <w14:textOutline w14:w="4356" w14:cap="flat" w14:cmpd="sng" w14:algn="ctr">
                  <w14:solidFill>
                    <w14:srgbClr w14:val="000000"/>
                  </w14:solidFill>
                  <w14:prstDash w14:val="solid"/>
                  <w14:miter w14:lim="0"/>
                </w14:textOutline>
              </w:rPr>
              <w:t>权重</w:t>
            </w:r>
          </w:p>
        </w:tc>
      </w:tr>
      <w:tr w:rsidR="002645A0" w14:paraId="6263458E" w14:textId="77777777">
        <w:trPr>
          <w:trHeight w:val="1276"/>
        </w:trPr>
        <w:tc>
          <w:tcPr>
            <w:tcW w:w="1086" w:type="dxa"/>
          </w:tcPr>
          <w:p w14:paraId="6380CD48" w14:textId="77777777" w:rsidR="002645A0" w:rsidRDefault="00791A83">
            <w:pPr>
              <w:pStyle w:val="TableText"/>
              <w:spacing w:before="78" w:line="232" w:lineRule="auto"/>
              <w:ind w:right="147" w:firstLineChars="0" w:firstLine="0"/>
              <w:jc w:val="center"/>
              <w:rPr>
                <w:snapToGrid w:val="0"/>
                <w:color w:val="000000"/>
                <w:spacing w:val="-3"/>
                <w:kern w:val="0"/>
                <w:lang w:eastAsia="zh-CN"/>
              </w:rPr>
            </w:pPr>
            <w:r>
              <w:rPr>
                <w:snapToGrid w:val="0"/>
                <w:color w:val="000000"/>
                <w:spacing w:val="-3"/>
                <w:kern w:val="0"/>
              </w:rPr>
              <w:t>模块一理论</w:t>
            </w:r>
          </w:p>
          <w:p w14:paraId="5F502888" w14:textId="77777777" w:rsidR="002645A0" w:rsidRDefault="00791A83">
            <w:pPr>
              <w:pStyle w:val="TableText"/>
              <w:spacing w:before="78" w:line="232" w:lineRule="auto"/>
              <w:ind w:right="147" w:firstLineChars="0" w:firstLine="0"/>
              <w:jc w:val="center"/>
            </w:pPr>
            <w:r>
              <w:rPr>
                <w:snapToGrid w:val="0"/>
                <w:color w:val="000000"/>
                <w:spacing w:val="-3"/>
                <w:kern w:val="0"/>
              </w:rPr>
              <w:t>考核</w:t>
            </w:r>
          </w:p>
        </w:tc>
        <w:tc>
          <w:tcPr>
            <w:tcW w:w="2190" w:type="dxa"/>
          </w:tcPr>
          <w:p w14:paraId="212FE065" w14:textId="77777777" w:rsidR="002645A0" w:rsidRDefault="00791A83">
            <w:pPr>
              <w:pStyle w:val="TableText"/>
              <w:spacing w:before="78" w:line="232" w:lineRule="auto"/>
              <w:ind w:right="213" w:firstLineChars="0" w:firstLine="0"/>
              <w:jc w:val="center"/>
              <w:rPr>
                <w:lang w:eastAsia="zh-CN"/>
              </w:rPr>
            </w:pPr>
            <w:r>
              <w:rPr>
                <w:spacing w:val="23"/>
                <w:lang w:eastAsia="zh-CN"/>
              </w:rPr>
              <w:t>生物技术类专业</w:t>
            </w:r>
            <w:r>
              <w:rPr>
                <w:spacing w:val="22"/>
                <w:lang w:eastAsia="zh-CN"/>
              </w:rPr>
              <w:t>的基本知识及技</w:t>
            </w:r>
            <w:r>
              <w:rPr>
                <w:lang w:eastAsia="zh-CN"/>
              </w:rPr>
              <w:t>能</w:t>
            </w:r>
          </w:p>
        </w:tc>
        <w:tc>
          <w:tcPr>
            <w:tcW w:w="3507" w:type="dxa"/>
          </w:tcPr>
          <w:p w14:paraId="44C04740" w14:textId="77777777" w:rsidR="002645A0" w:rsidRDefault="00791A83">
            <w:pPr>
              <w:pStyle w:val="TableText"/>
              <w:spacing w:before="36" w:line="233" w:lineRule="auto"/>
              <w:ind w:right="80" w:firstLineChars="0" w:firstLine="0"/>
              <w:jc w:val="both"/>
              <w:rPr>
                <w:lang w:eastAsia="zh-CN"/>
              </w:rPr>
            </w:pPr>
            <w:r>
              <w:rPr>
                <w:spacing w:val="-7"/>
                <w:lang w:eastAsia="zh-CN"/>
              </w:rPr>
              <w:t>生物制药、生物化学与分子生物</w:t>
            </w:r>
            <w:r>
              <w:rPr>
                <w:spacing w:val="-4"/>
                <w:lang w:eastAsia="zh-CN"/>
              </w:rPr>
              <w:t>学、微生物与育种、发酵技术、基因工程技术、细胞工程技术、</w:t>
            </w:r>
            <w:r>
              <w:rPr>
                <w:spacing w:val="-2"/>
                <w:lang w:eastAsia="zh-CN"/>
              </w:rPr>
              <w:t>生物安全等课程的基本知识与技能</w:t>
            </w:r>
          </w:p>
        </w:tc>
        <w:tc>
          <w:tcPr>
            <w:tcW w:w="766" w:type="dxa"/>
          </w:tcPr>
          <w:p w14:paraId="1F7A43CF" w14:textId="77777777" w:rsidR="002645A0" w:rsidRDefault="002645A0">
            <w:pPr>
              <w:pStyle w:val="TableText"/>
              <w:spacing w:before="69" w:line="219" w:lineRule="auto"/>
              <w:ind w:right="139" w:firstLineChars="0" w:firstLine="0"/>
              <w:jc w:val="center"/>
              <w:rPr>
                <w:rFonts w:ascii="Times New Roman" w:eastAsia="仿宋_GB2312" w:hAnsi="Times New Roman" w:cs="Times New Roman"/>
                <w:sz w:val="21"/>
                <w:szCs w:val="21"/>
                <w:lang w:eastAsia="zh-CN"/>
              </w:rPr>
            </w:pPr>
          </w:p>
          <w:p w14:paraId="308822B5" w14:textId="77777777" w:rsidR="002645A0" w:rsidRDefault="00791A83">
            <w:pPr>
              <w:pStyle w:val="TableText"/>
              <w:spacing w:before="69" w:line="219" w:lineRule="auto"/>
              <w:ind w:right="139" w:firstLineChars="0" w:firstLine="0"/>
              <w:jc w:val="center"/>
            </w:pPr>
            <w:r>
              <w:rPr>
                <w:rFonts w:ascii="Times New Roman" w:eastAsia="Times New Roman" w:hAnsi="Times New Roman" w:cs="Times New Roman"/>
                <w:spacing w:val="-5"/>
              </w:rPr>
              <w:t>30</w:t>
            </w:r>
            <w:r>
              <w:rPr>
                <w:spacing w:val="-6"/>
              </w:rPr>
              <w:t>分钟</w:t>
            </w:r>
          </w:p>
        </w:tc>
        <w:tc>
          <w:tcPr>
            <w:tcW w:w="758" w:type="dxa"/>
          </w:tcPr>
          <w:p w14:paraId="71A850AB" w14:textId="77777777" w:rsidR="002645A0" w:rsidRDefault="002645A0">
            <w:pPr>
              <w:spacing w:line="314" w:lineRule="auto"/>
              <w:ind w:firstLine="420"/>
              <w:jc w:val="center"/>
              <w:rPr>
                <w:rFonts w:ascii="Arial"/>
                <w:sz w:val="21"/>
              </w:rPr>
            </w:pPr>
          </w:p>
          <w:p w14:paraId="612BA4EF" w14:textId="77777777" w:rsidR="002645A0" w:rsidRDefault="00791A83">
            <w:pPr>
              <w:spacing w:before="69" w:line="186" w:lineRule="auto"/>
              <w:ind w:firstLineChars="100" w:firstLine="22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15%</w:t>
            </w:r>
          </w:p>
        </w:tc>
      </w:tr>
      <w:tr w:rsidR="002645A0" w14:paraId="150CEC48" w14:textId="77777777">
        <w:trPr>
          <w:trHeight w:val="937"/>
        </w:trPr>
        <w:tc>
          <w:tcPr>
            <w:tcW w:w="1086" w:type="dxa"/>
          </w:tcPr>
          <w:p w14:paraId="15704589" w14:textId="77777777" w:rsidR="002645A0" w:rsidRDefault="00791A83">
            <w:pPr>
              <w:pStyle w:val="TableText"/>
              <w:spacing w:before="37" w:line="228" w:lineRule="auto"/>
              <w:ind w:right="181" w:firstLineChars="0" w:firstLine="0"/>
              <w:jc w:val="center"/>
            </w:pPr>
            <w:r>
              <w:rPr>
                <w:snapToGrid w:val="0"/>
                <w:color w:val="000000"/>
                <w:spacing w:val="-3"/>
                <w:kern w:val="0"/>
              </w:rPr>
              <w:t>模块二实践操作</w:t>
            </w:r>
          </w:p>
        </w:tc>
        <w:tc>
          <w:tcPr>
            <w:tcW w:w="2190" w:type="dxa"/>
          </w:tcPr>
          <w:p w14:paraId="0F28504B" w14:textId="77777777" w:rsidR="002645A0" w:rsidRDefault="00791A83">
            <w:pPr>
              <w:pStyle w:val="TableText"/>
              <w:spacing w:before="194" w:line="228" w:lineRule="auto"/>
              <w:ind w:right="213" w:firstLineChars="0" w:firstLine="0"/>
              <w:jc w:val="center"/>
              <w:rPr>
                <w:lang w:eastAsia="zh-CN"/>
              </w:rPr>
            </w:pPr>
            <w:r>
              <w:rPr>
                <w:spacing w:val="23"/>
                <w:lang w:eastAsia="zh-CN"/>
              </w:rPr>
              <w:t>生物活性物质的</w:t>
            </w:r>
            <w:r>
              <w:rPr>
                <w:spacing w:val="-2"/>
                <w:lang w:eastAsia="zh-CN"/>
              </w:rPr>
              <w:t>提取与鉴定</w:t>
            </w:r>
          </w:p>
        </w:tc>
        <w:tc>
          <w:tcPr>
            <w:tcW w:w="3507" w:type="dxa"/>
          </w:tcPr>
          <w:p w14:paraId="189D1794" w14:textId="77777777" w:rsidR="002645A0" w:rsidRDefault="00791A83">
            <w:pPr>
              <w:pStyle w:val="TableText"/>
              <w:spacing w:before="38" w:line="216" w:lineRule="auto"/>
              <w:ind w:firstLineChars="0" w:firstLine="0"/>
              <w:jc w:val="both"/>
              <w:rPr>
                <w:lang w:eastAsia="zh-CN"/>
              </w:rPr>
            </w:pPr>
            <w:r>
              <w:rPr>
                <w:spacing w:val="-5"/>
                <w:lang w:eastAsia="zh-CN"/>
              </w:rPr>
              <w:t>磁珠法提取鸡血</w:t>
            </w:r>
            <w:r>
              <w:rPr>
                <w:rFonts w:ascii="Times New Roman" w:eastAsia="Times New Roman" w:hAnsi="Times New Roman" w:cs="Times New Roman"/>
                <w:spacing w:val="-5"/>
                <w:lang w:eastAsia="zh-CN"/>
              </w:rPr>
              <w:t>DNA</w:t>
            </w:r>
            <w:r>
              <w:rPr>
                <w:spacing w:val="-5"/>
                <w:lang w:eastAsia="zh-CN"/>
              </w:rPr>
              <w:t>操作；</w:t>
            </w:r>
            <w:r>
              <w:rPr>
                <w:rFonts w:ascii="Times New Roman" w:eastAsia="Times New Roman" w:hAnsi="Times New Roman" w:cs="Times New Roman"/>
                <w:spacing w:val="-5"/>
                <w:lang w:eastAsia="zh-CN"/>
              </w:rPr>
              <w:t>DNA</w:t>
            </w:r>
            <w:r>
              <w:rPr>
                <w:spacing w:val="-5"/>
                <w:lang w:eastAsia="zh-CN"/>
              </w:rPr>
              <w:t>纯度与浓度分析；清洁与</w:t>
            </w:r>
            <w:r>
              <w:rPr>
                <w:spacing w:val="-2"/>
                <w:lang w:eastAsia="zh-CN"/>
              </w:rPr>
              <w:t>整理；结果报告</w:t>
            </w:r>
          </w:p>
        </w:tc>
        <w:tc>
          <w:tcPr>
            <w:tcW w:w="766" w:type="dxa"/>
          </w:tcPr>
          <w:p w14:paraId="5D9E436F" w14:textId="77777777" w:rsidR="002645A0" w:rsidRDefault="00791A83">
            <w:pPr>
              <w:pStyle w:val="TableText"/>
              <w:spacing w:before="236" w:line="219" w:lineRule="auto"/>
              <w:ind w:right="139" w:firstLineChars="0" w:firstLine="0"/>
              <w:jc w:val="center"/>
            </w:pPr>
            <w:r>
              <w:rPr>
                <w:rFonts w:ascii="Times New Roman" w:eastAsia="Times New Roman" w:hAnsi="Times New Roman" w:cs="Times New Roman"/>
                <w:spacing w:val="-10"/>
              </w:rPr>
              <w:t>100</w:t>
            </w:r>
            <w:r>
              <w:rPr>
                <w:spacing w:val="-6"/>
              </w:rPr>
              <w:t>分钟</w:t>
            </w:r>
          </w:p>
        </w:tc>
        <w:tc>
          <w:tcPr>
            <w:tcW w:w="758" w:type="dxa"/>
          </w:tcPr>
          <w:p w14:paraId="1B8DDBC8" w14:textId="77777777" w:rsidR="002645A0" w:rsidRDefault="002645A0">
            <w:pPr>
              <w:spacing w:line="321" w:lineRule="auto"/>
              <w:ind w:firstLine="420"/>
              <w:jc w:val="center"/>
              <w:rPr>
                <w:rFonts w:ascii="Arial"/>
                <w:sz w:val="21"/>
              </w:rPr>
            </w:pPr>
          </w:p>
          <w:p w14:paraId="2C35550F" w14:textId="77777777" w:rsidR="002645A0" w:rsidRDefault="00791A83">
            <w:pPr>
              <w:spacing w:before="69" w:line="186" w:lineRule="auto"/>
              <w:ind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45%</w:t>
            </w:r>
          </w:p>
        </w:tc>
      </w:tr>
      <w:tr w:rsidR="002645A0" w14:paraId="5EE4B7DD" w14:textId="77777777">
        <w:trPr>
          <w:trHeight w:val="1565"/>
        </w:trPr>
        <w:tc>
          <w:tcPr>
            <w:tcW w:w="1086" w:type="dxa"/>
          </w:tcPr>
          <w:p w14:paraId="2BD132BD" w14:textId="77777777" w:rsidR="002645A0" w:rsidRDefault="00791A83">
            <w:pPr>
              <w:pStyle w:val="TableText"/>
              <w:spacing w:before="195" w:line="219" w:lineRule="auto"/>
              <w:ind w:firstLineChars="0" w:firstLine="0"/>
              <w:jc w:val="center"/>
              <w:rPr>
                <w:lang w:eastAsia="zh-CN"/>
              </w:rPr>
            </w:pPr>
            <w:r>
              <w:rPr>
                <w:spacing w:val="-2"/>
                <w:lang w:eastAsia="zh-CN"/>
              </w:rPr>
              <w:lastRenderedPageBreak/>
              <w:t>模块三</w:t>
            </w:r>
          </w:p>
          <w:p w14:paraId="1394596D" w14:textId="77777777" w:rsidR="002645A0" w:rsidRDefault="00791A83">
            <w:pPr>
              <w:pStyle w:val="TableText"/>
              <w:spacing w:before="25" w:line="232" w:lineRule="auto"/>
              <w:ind w:right="181" w:firstLineChars="0" w:firstLine="0"/>
              <w:jc w:val="center"/>
              <w:rPr>
                <w:lang w:eastAsia="zh-CN"/>
              </w:rPr>
            </w:pPr>
            <w:r>
              <w:rPr>
                <w:spacing w:val="-5"/>
                <w:lang w:eastAsia="zh-CN"/>
              </w:rPr>
              <w:t>半实物</w:t>
            </w:r>
            <w:r>
              <w:rPr>
                <w:spacing w:val="-7"/>
                <w:lang w:eastAsia="zh-CN"/>
              </w:rPr>
              <w:t>仿真</w:t>
            </w:r>
            <w:r>
              <w:rPr>
                <w:spacing w:val="-4"/>
                <w:lang w:eastAsia="zh-CN"/>
              </w:rPr>
              <w:t>操作</w:t>
            </w:r>
          </w:p>
        </w:tc>
        <w:tc>
          <w:tcPr>
            <w:tcW w:w="2190" w:type="dxa"/>
          </w:tcPr>
          <w:p w14:paraId="3D375921" w14:textId="77777777" w:rsidR="002645A0" w:rsidRDefault="002645A0">
            <w:pPr>
              <w:spacing w:line="424" w:lineRule="auto"/>
              <w:ind w:firstLine="420"/>
              <w:jc w:val="center"/>
              <w:rPr>
                <w:rFonts w:ascii="Arial"/>
                <w:sz w:val="21"/>
              </w:rPr>
            </w:pPr>
          </w:p>
          <w:p w14:paraId="0F63191D" w14:textId="77777777" w:rsidR="002645A0" w:rsidRDefault="00791A83">
            <w:pPr>
              <w:pStyle w:val="TableText"/>
              <w:spacing w:before="78" w:line="228" w:lineRule="auto"/>
              <w:ind w:right="213" w:firstLineChars="0" w:firstLine="0"/>
              <w:jc w:val="center"/>
              <w:rPr>
                <w:lang w:eastAsia="zh-CN"/>
              </w:rPr>
            </w:pPr>
            <w:r>
              <w:rPr>
                <w:spacing w:val="23"/>
                <w:lang w:eastAsia="zh-CN"/>
              </w:rPr>
              <w:t>生物发酵半实物</w:t>
            </w:r>
            <w:r>
              <w:rPr>
                <w:spacing w:val="-3"/>
                <w:lang w:eastAsia="zh-CN"/>
              </w:rPr>
              <w:t>仿真操作</w:t>
            </w:r>
          </w:p>
        </w:tc>
        <w:tc>
          <w:tcPr>
            <w:tcW w:w="3507" w:type="dxa"/>
          </w:tcPr>
          <w:p w14:paraId="67C72402" w14:textId="77777777" w:rsidR="002645A0" w:rsidRDefault="00791A83">
            <w:pPr>
              <w:pStyle w:val="TableText"/>
              <w:spacing w:before="40" w:line="233" w:lineRule="auto"/>
              <w:ind w:right="246" w:firstLineChars="0" w:firstLine="0"/>
              <w:jc w:val="both"/>
              <w:rPr>
                <w:lang w:eastAsia="zh-CN"/>
              </w:rPr>
            </w:pPr>
            <w:r>
              <w:rPr>
                <w:spacing w:val="-8"/>
                <w:lang w:eastAsia="zh-CN"/>
              </w:rPr>
              <w:t>通过现场阀门和</w:t>
            </w:r>
            <w:r>
              <w:rPr>
                <w:rFonts w:ascii="Times New Roman" w:eastAsia="Times New Roman" w:hAnsi="Times New Roman" w:cs="Times New Roman"/>
                <w:spacing w:val="-8"/>
                <w:lang w:eastAsia="zh-CN"/>
              </w:rPr>
              <w:t>DCS</w:t>
            </w:r>
            <w:r>
              <w:rPr>
                <w:spacing w:val="-8"/>
                <w:lang w:eastAsia="zh-CN"/>
              </w:rPr>
              <w:t>的交互，</w:t>
            </w:r>
            <w:r>
              <w:rPr>
                <w:spacing w:val="15"/>
                <w:lang w:eastAsia="zh-CN"/>
              </w:rPr>
              <w:t>完成青霉素生产的发酵罐空</w:t>
            </w:r>
            <w:r>
              <w:rPr>
                <w:spacing w:val="-4"/>
                <w:lang w:eastAsia="zh-CN"/>
              </w:rPr>
              <w:t>罐准备、空罐消毒、培养基备料、移种、发酵控制、放罐操作等</w:t>
            </w:r>
          </w:p>
        </w:tc>
        <w:tc>
          <w:tcPr>
            <w:tcW w:w="766" w:type="dxa"/>
          </w:tcPr>
          <w:p w14:paraId="5DBD3C96" w14:textId="77777777" w:rsidR="002645A0" w:rsidRDefault="002645A0">
            <w:pPr>
              <w:spacing w:line="477" w:lineRule="auto"/>
              <w:ind w:firstLine="420"/>
              <w:jc w:val="center"/>
              <w:rPr>
                <w:rFonts w:ascii="Arial"/>
                <w:sz w:val="21"/>
              </w:rPr>
            </w:pPr>
          </w:p>
          <w:p w14:paraId="3FCA3ADB" w14:textId="77777777" w:rsidR="002645A0" w:rsidRDefault="00791A83">
            <w:pPr>
              <w:pStyle w:val="TableText"/>
              <w:spacing w:before="69" w:line="219" w:lineRule="auto"/>
              <w:ind w:right="139" w:firstLineChars="0" w:firstLine="0"/>
              <w:jc w:val="center"/>
            </w:pPr>
            <w:r>
              <w:rPr>
                <w:rFonts w:ascii="Times New Roman" w:eastAsia="Times New Roman" w:hAnsi="Times New Roman" w:cs="Times New Roman"/>
                <w:spacing w:val="-10"/>
              </w:rPr>
              <w:t>100</w:t>
            </w:r>
            <w:r>
              <w:rPr>
                <w:spacing w:val="-6"/>
              </w:rPr>
              <w:t>分钟</w:t>
            </w:r>
          </w:p>
        </w:tc>
        <w:tc>
          <w:tcPr>
            <w:tcW w:w="758" w:type="dxa"/>
          </w:tcPr>
          <w:p w14:paraId="4C40C0C5" w14:textId="77777777" w:rsidR="002645A0" w:rsidRDefault="002645A0">
            <w:pPr>
              <w:spacing w:line="316" w:lineRule="auto"/>
              <w:ind w:firstLine="420"/>
              <w:jc w:val="center"/>
              <w:rPr>
                <w:rFonts w:ascii="Arial"/>
                <w:sz w:val="21"/>
              </w:rPr>
            </w:pPr>
          </w:p>
          <w:p w14:paraId="6B301DE8" w14:textId="77777777" w:rsidR="002645A0" w:rsidRDefault="002645A0">
            <w:pPr>
              <w:spacing w:line="316" w:lineRule="auto"/>
              <w:ind w:firstLine="420"/>
              <w:jc w:val="center"/>
              <w:rPr>
                <w:rFonts w:ascii="Arial"/>
                <w:sz w:val="21"/>
              </w:rPr>
            </w:pPr>
          </w:p>
          <w:p w14:paraId="2FF82D0A" w14:textId="77777777" w:rsidR="002645A0" w:rsidRDefault="00791A83">
            <w:pPr>
              <w:spacing w:before="69" w:line="186" w:lineRule="auto"/>
              <w:ind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40%</w:t>
            </w:r>
          </w:p>
        </w:tc>
      </w:tr>
    </w:tbl>
    <w:p w14:paraId="076E9452" w14:textId="77777777" w:rsidR="002645A0" w:rsidRDefault="00791A83">
      <w:pPr>
        <w:spacing w:beforeLines="50" w:before="156" w:afterLines="50" w:after="156"/>
        <w:ind w:firstLine="600"/>
        <w:jc w:val="both"/>
        <w:rPr>
          <w:rFonts w:ascii="Times New Roman" w:eastAsia="黑体" w:hAnsi="Times New Roman" w:cs="Times New Roman"/>
          <w:bCs/>
          <w:sz w:val="30"/>
          <w:szCs w:val="30"/>
        </w:rPr>
      </w:pPr>
      <w:r>
        <w:rPr>
          <w:rFonts w:ascii="Times New Roman" w:eastAsia="黑体" w:hAnsi="Times New Roman" w:cs="Times New Roman" w:hint="eastAsia"/>
          <w:bCs/>
          <w:sz w:val="30"/>
          <w:szCs w:val="30"/>
        </w:rPr>
        <w:t>七</w:t>
      </w:r>
      <w:r>
        <w:rPr>
          <w:rFonts w:ascii="Times New Roman" w:eastAsia="黑体" w:hAnsi="Times New Roman" w:cs="Times New Roman"/>
          <w:bCs/>
          <w:sz w:val="30"/>
          <w:szCs w:val="30"/>
        </w:rPr>
        <w:t>、竞赛方式</w:t>
      </w:r>
    </w:p>
    <w:p w14:paraId="383CCB02"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（一）竞赛形式</w:t>
      </w:r>
    </w:p>
    <w:p w14:paraId="0F44CE91" w14:textId="77777777" w:rsidR="002645A0" w:rsidRDefault="00791A83">
      <w:pPr>
        <w:adjustRightInd w:val="0"/>
        <w:snapToGrid w:val="0"/>
        <w:ind w:firstLine="600"/>
        <w:rPr>
          <w:rFonts w:ascii="仿宋_GB2312" w:hAnsi="仿宋_GB2312" w:cs="仿宋_GB2312"/>
          <w:sz w:val="30"/>
          <w:szCs w:val="30"/>
          <w:lang w:val="zh-TW"/>
        </w:rPr>
      </w:pPr>
      <w:r>
        <w:rPr>
          <w:rFonts w:ascii="仿宋_GB2312" w:hAnsi="仿宋_GB2312" w:cs="仿宋_GB2312" w:hint="eastAsia"/>
          <w:sz w:val="30"/>
          <w:szCs w:val="30"/>
          <w:lang w:val="zh-TW"/>
        </w:rPr>
        <w:t>本赛项为线下比赛。</w:t>
      </w:r>
    </w:p>
    <w:p w14:paraId="5DB5450D"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（二）组队方式</w:t>
      </w:r>
    </w:p>
    <w:p w14:paraId="0E26DC4B" w14:textId="77777777" w:rsidR="002645A0" w:rsidRDefault="00791A83">
      <w:pPr>
        <w:adjustRightInd w:val="0"/>
        <w:snapToGrid w:val="0"/>
        <w:ind w:firstLine="600"/>
        <w:rPr>
          <w:rFonts w:ascii="仿宋_GB2312" w:hAnsi="仿宋_GB2312" w:cs="仿宋_GB2312"/>
          <w:sz w:val="30"/>
          <w:szCs w:val="30"/>
          <w:lang w:val="zh-TW"/>
        </w:rPr>
      </w:pPr>
      <w:r>
        <w:rPr>
          <w:rFonts w:ascii="仿宋_GB2312" w:hAnsi="仿宋_GB2312" w:cs="仿宋_GB2312" w:hint="eastAsia"/>
          <w:sz w:val="30"/>
          <w:szCs w:val="30"/>
          <w:lang w:val="zh-TW"/>
        </w:rPr>
        <w:t>本赛项为团体赛，不得跨校组队。每支参赛队伍限报参赛选手2名，指导老师2名，指导教师须为本校专兼职教师。</w:t>
      </w:r>
    </w:p>
    <w:p w14:paraId="03DDD130"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八</w:t>
      </w:r>
      <w:r>
        <w:rPr>
          <w:rFonts w:ascii="Times New Roman" w:eastAsia="黑体" w:hAnsi="Times New Roman" w:cs="Times New Roman"/>
          <w:bCs/>
          <w:sz w:val="30"/>
          <w:szCs w:val="30"/>
          <w:lang w:val="zh-TW"/>
        </w:rPr>
        <w:t>、竞赛规则</w:t>
      </w:r>
    </w:p>
    <w:p w14:paraId="6FAECACB"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（一）赛题</w:t>
      </w:r>
    </w:p>
    <w:p w14:paraId="1FA6BBF8"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赛项专家组负责本赛项赛题的编制工作。竞赛试题参照《2023年全国职业院校技能大赛（生物技术）赛项规程》，具体详见《赛项规程》。</w:t>
      </w:r>
    </w:p>
    <w:p w14:paraId="5A85D410"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（二）赛前准备</w:t>
      </w:r>
    </w:p>
    <w:p w14:paraId="5B2541C7"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1.熟悉场地：根据竞赛日程安排，参赛队在工作人员的带领下，携带有效身份证件，按照规定路线有序熟悉参赛场地。任何人员只得在指定区域观察，不得触碰赛位内物品。</w:t>
      </w:r>
    </w:p>
    <w:p w14:paraId="3F595293"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2.领队会议：由各参赛队伍的领队参加，会议讲解竞赛注意事项并进行赛前答疑。</w:t>
      </w:r>
    </w:p>
    <w:p w14:paraId="60C19EB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3.抽签仪式：领队会议上确定分批抽签，比赛前选手赛位抽签，通过抽签确定各参赛队的赛次工位。</w:t>
      </w:r>
    </w:p>
    <w:p w14:paraId="7EF330C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4.参赛队入场：参赛选手应提前30分钟到达赛场，接受工作人员对选手身份、资格和有关证件的核验，赛位由抽签确定，不得擅自变更、调整；选手在竞赛过程中不得擅自离开赛场，如有特殊情况，须经裁判</w:t>
      </w:r>
      <w:r>
        <w:rPr>
          <w:rFonts w:ascii="仿宋_GB2312" w:hAnsi="仿宋_GB2312" w:cs="仿宋_GB2312" w:hint="eastAsia"/>
          <w:sz w:val="30"/>
          <w:szCs w:val="30"/>
        </w:rPr>
        <w:lastRenderedPageBreak/>
        <w:t>人员同意。选手不得将手机、无线上网卡、移动存储设备、资料等与竞赛无关的物品带入赛场。</w:t>
      </w:r>
    </w:p>
    <w:p w14:paraId="52A3B2D0"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（三）赛场要求</w:t>
      </w:r>
    </w:p>
    <w:p w14:paraId="6D0FB21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1.所有人员在赛场内不得有影响其他选手完成工作任务的行为，参赛选手不允许窜岗、窜位，使用文明用语，不得言语及人身攻击裁判和赛场工作人员。</w:t>
      </w:r>
    </w:p>
    <w:p w14:paraId="0E304F7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14:paraId="6E6433F5"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14:paraId="152A27A8"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4.选手须按照程序提交比赛结果，在比赛赛位的计算机规定文件夹内存储比赛文档，配合裁判做好赛场情况记录，并签字确认，裁判提出签名要求时，不得无故拒绝。</w:t>
      </w:r>
    </w:p>
    <w:p w14:paraId="0D40100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5.裁判长发布比赛结束指令后所有未完成任务参赛选手立即停止操作，按要求清理赛位，不得以任何理由拖延竞赛时间。</w:t>
      </w:r>
    </w:p>
    <w:p w14:paraId="6DB2C423"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（四）成绩评定</w:t>
      </w:r>
    </w:p>
    <w:p w14:paraId="7E1B6161"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1.过程评判，所有评分项要由过程裁判签字。</w:t>
      </w:r>
    </w:p>
    <w:p w14:paraId="7B73D16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2.结果评判，结果裁判负责所有工位的评判，裁判评分进行算术平均后作为选手最后得分，并有专人进行监督。</w:t>
      </w:r>
    </w:p>
    <w:p w14:paraId="25345BEB"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3.评判结束后，记分员负责在监督仲裁组的监督下完成统分工作，</w:t>
      </w:r>
      <w:r>
        <w:rPr>
          <w:rFonts w:ascii="仿宋_GB2312" w:hAnsi="仿宋_GB2312" w:cs="仿宋_GB2312" w:hint="eastAsia"/>
          <w:sz w:val="30"/>
          <w:szCs w:val="30"/>
        </w:rPr>
        <w:lastRenderedPageBreak/>
        <w:t>统分表由记分员、裁判长、监督仲裁组成员共同签字确认，在监督仲裁组的监督下由裁判长审核签字后封装。</w:t>
      </w:r>
    </w:p>
    <w:p w14:paraId="64B70C94"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4.总分相同的队伍，按照实操考核环节的比赛分数进行排名，该项目比赛分数仍然相同的队伍，按照半实物仿真操作的分值进行排名。</w:t>
      </w:r>
    </w:p>
    <w:p w14:paraId="5D6A6B2C"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（五）成绩公布</w:t>
      </w:r>
    </w:p>
    <w:p w14:paraId="569E55EB" w14:textId="77777777" w:rsidR="002645A0" w:rsidRDefault="00791A83">
      <w:pPr>
        <w:adjustRightInd w:val="0"/>
        <w:snapToGrid w:val="0"/>
        <w:ind w:firstLine="600"/>
        <w:rPr>
          <w:rFonts w:ascii="仿宋_GB2312" w:hAnsi="仿宋_GB2312" w:cs="仿宋_GB2312"/>
          <w:sz w:val="30"/>
          <w:szCs w:val="30"/>
          <w:lang w:val="zh-TW"/>
        </w:rPr>
      </w:pPr>
      <w:r>
        <w:rPr>
          <w:rFonts w:ascii="仿宋_GB2312" w:hAnsi="仿宋_GB2312" w:cs="仿宋_GB2312" w:hint="eastAsia"/>
          <w:sz w:val="30"/>
          <w:szCs w:val="30"/>
        </w:rPr>
        <w:t>记分员将解密后的各参赛队伍（选手）成绩汇总成最终成绩单，经裁判长、监督组签字后进行公示。</w:t>
      </w:r>
    </w:p>
    <w:p w14:paraId="1352F788"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九、</w:t>
      </w:r>
      <w:r>
        <w:rPr>
          <w:rFonts w:ascii="Times New Roman" w:eastAsia="黑体" w:hAnsi="Times New Roman" w:cs="Times New Roman"/>
          <w:bCs/>
          <w:sz w:val="30"/>
          <w:szCs w:val="30"/>
          <w:lang w:val="zh-TW"/>
        </w:rPr>
        <w:t>竞赛环境</w:t>
      </w:r>
    </w:p>
    <w:p w14:paraId="70EEEA1B"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（一）理论考核场地</w:t>
      </w:r>
    </w:p>
    <w:p w14:paraId="1897F583" w14:textId="77777777" w:rsidR="002645A0" w:rsidRDefault="00791A83">
      <w:pPr>
        <w:ind w:firstLine="600"/>
        <w:rPr>
          <w:rFonts w:ascii="仿宋_GB2312" w:hAnsi="仿宋_GB2312" w:cs="仿宋_GB2312"/>
          <w:sz w:val="30"/>
          <w:szCs w:val="30"/>
        </w:rPr>
      </w:pPr>
      <w:r>
        <w:rPr>
          <w:rFonts w:ascii="仿宋_GB2312" w:hAnsi="仿宋_GB2312" w:cs="仿宋_GB2312" w:hint="eastAsia"/>
          <w:sz w:val="30"/>
          <w:szCs w:val="30"/>
        </w:rPr>
        <w:t>理论考核在计算机室进行，一名选手一台计算机独立完成。</w:t>
      </w:r>
    </w:p>
    <w:p w14:paraId="18B2650E"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（二）实践操作项目竞赛场地</w:t>
      </w:r>
    </w:p>
    <w:p w14:paraId="0EDB81F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现场操作项目的比赛在实验室进行。实验室环境标准要求照明、控温良好，能提供稳定的水、电。每个竞赛场地边上设有卫生间，竞赛实训基地及机房边上提供医疗服务站，有正常的楼梯及紧急疏散通道。</w:t>
      </w:r>
    </w:p>
    <w:p w14:paraId="1616675B"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每个项目考核场地内设有相对独立的长实验台，每个实验台按照每批次选手人数分为不同实验区，每个实验区标明编号。</w:t>
      </w:r>
    </w:p>
    <w:p w14:paraId="7487DA7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竞赛所需试剂以及部分溶液，将统一提供。</w:t>
      </w:r>
    </w:p>
    <w:p w14:paraId="1AD5AB61" w14:textId="77777777" w:rsidR="002645A0" w:rsidRDefault="00791A83">
      <w:pPr>
        <w:ind w:firstLine="600"/>
        <w:rPr>
          <w:rFonts w:ascii="楷体_GB2312" w:eastAsia="楷体_GB2312" w:cs="Times New Roman"/>
          <w:sz w:val="30"/>
          <w:szCs w:val="30"/>
          <w:lang w:val="zh-TW" w:eastAsia="zh-TW"/>
        </w:rPr>
      </w:pPr>
      <w:r>
        <w:rPr>
          <w:rFonts w:ascii="楷体_GB2312" w:eastAsia="楷体_GB2312" w:cs="Times New Roman" w:hint="eastAsia"/>
          <w:sz w:val="30"/>
          <w:szCs w:val="30"/>
        </w:rPr>
        <w:t>（三）半实物仿真操作竞赛场地</w:t>
      </w:r>
    </w:p>
    <w:p w14:paraId="121C641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设备存放环境温度-20℃-55℃;工作环境温度-10℃-45℃;相对湿度月平均不大于85％，最高相对湿度不大于95%；所有的设备均能防虫害（尤其是啮齿类动物）、防霉、防灰尘和防火。设备布置房间高度≥3m，用电AC220V、1.5kW，对场地的整体承重要求：2000N/m</w:t>
      </w:r>
      <w:r>
        <w:rPr>
          <w:rFonts w:ascii="仿宋_GB2312" w:hAnsi="仿宋_GB2312" w:cs="仿宋_GB2312" w:hint="eastAsia"/>
          <w:sz w:val="30"/>
          <w:szCs w:val="30"/>
          <w:vertAlign w:val="superscript"/>
        </w:rPr>
        <w:t>2</w:t>
      </w:r>
      <w:r>
        <w:rPr>
          <w:rFonts w:ascii="仿宋_GB2312" w:hAnsi="仿宋_GB2312" w:cs="仿宋_GB2312" w:hint="eastAsia"/>
          <w:sz w:val="30"/>
          <w:szCs w:val="30"/>
        </w:rPr>
        <w:t>，每套面积40m</w:t>
      </w:r>
      <w:r>
        <w:rPr>
          <w:rFonts w:ascii="仿宋_GB2312" w:hAnsi="仿宋_GB2312" w:cs="仿宋_GB2312" w:hint="eastAsia"/>
          <w:sz w:val="30"/>
          <w:szCs w:val="30"/>
          <w:vertAlign w:val="superscript"/>
        </w:rPr>
        <w:t>2</w:t>
      </w:r>
      <w:r>
        <w:rPr>
          <w:rFonts w:ascii="仿宋_GB2312" w:hAnsi="仿宋_GB2312" w:cs="仿宋_GB2312" w:hint="eastAsia"/>
          <w:sz w:val="30"/>
          <w:szCs w:val="30"/>
        </w:rPr>
        <w:t>。</w:t>
      </w:r>
    </w:p>
    <w:p w14:paraId="66393EAA"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十</w:t>
      </w:r>
      <w:r>
        <w:rPr>
          <w:rFonts w:ascii="Times New Roman" w:eastAsia="黑体" w:hAnsi="Times New Roman" w:cs="Times New Roman"/>
          <w:bCs/>
          <w:sz w:val="30"/>
          <w:szCs w:val="30"/>
          <w:lang w:val="zh-TW"/>
        </w:rPr>
        <w:t>、技术规范</w:t>
      </w:r>
    </w:p>
    <w:p w14:paraId="3D25FE5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lastRenderedPageBreak/>
        <w:t>竞赛项目的命题结合生物技术职业岗位的技能需求，并参照相关国家标准、行业标准制定。</w:t>
      </w:r>
    </w:p>
    <w:p w14:paraId="759A14E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1.《中华人民共和国药典》（2020版）</w:t>
      </w:r>
    </w:p>
    <w:p w14:paraId="3320096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2.《药品生产质量管理规范》（GMP）</w:t>
      </w:r>
    </w:p>
    <w:p w14:paraId="6F168704"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3.《制药机械(设备)实施药品生产质量管理规范的通则》（GB28670-2012）</w:t>
      </w:r>
    </w:p>
    <w:p w14:paraId="4E469E4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4.《制药企业职业危害防护规范》（WS/T738-2015）</w:t>
      </w:r>
    </w:p>
    <w:p w14:paraId="06333DD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5.动物细胞培养过程中生化参数的测定方法（GB/T38506—2020）</w:t>
      </w:r>
    </w:p>
    <w:p w14:paraId="76D873D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6.国家职业技能标准—动物检疫检验员（2020）</w:t>
      </w:r>
    </w:p>
    <w:p w14:paraId="68DFE56D"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8.作业场所职业卫生检查程序（WS/T729-2014）</w:t>
      </w:r>
    </w:p>
    <w:p w14:paraId="707171F8"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9.《生产经营单位生产安全事故应急预案编制导则》（GB/T29639-2020）</w:t>
      </w:r>
    </w:p>
    <w:p w14:paraId="4B2E1C1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10.《制药机械(设备)实施药品生产质量管理规范的通则》（GB28670-2012）</w:t>
      </w:r>
    </w:p>
    <w:p w14:paraId="42F8BF3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11.病原微生物实验室生物安全通用准则（WS233-2017）</w:t>
      </w:r>
    </w:p>
    <w:p w14:paraId="5BCCED3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12.磁珠法DNA提取纯化试剂盒检测通则（GB/T40171-2021）</w:t>
      </w:r>
    </w:p>
    <w:p w14:paraId="5FB5F67B"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13.核酸提取试剂盒（磁珠法）（YY/T1717-2020）</w:t>
      </w:r>
    </w:p>
    <w:p w14:paraId="62BDA4C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14.核酸提取纯化方法评价通则（GB/T37874-2019）</w:t>
      </w:r>
    </w:p>
    <w:p w14:paraId="20681754"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十一</w:t>
      </w:r>
      <w:r>
        <w:rPr>
          <w:rFonts w:ascii="Times New Roman" w:eastAsia="黑体" w:hAnsi="Times New Roman" w:cs="Times New Roman"/>
          <w:bCs/>
          <w:sz w:val="30"/>
          <w:szCs w:val="30"/>
          <w:lang w:val="zh-TW"/>
        </w:rPr>
        <w:t>、技术平台</w:t>
      </w:r>
    </w:p>
    <w:p w14:paraId="5453B699" w14:textId="77777777" w:rsidR="002645A0" w:rsidRDefault="00791A83">
      <w:pPr>
        <w:ind w:firstLine="600"/>
        <w:rPr>
          <w:rFonts w:ascii="楷体_GB2312" w:eastAsia="楷体_GB2312" w:cs="Times New Roman"/>
          <w:sz w:val="30"/>
          <w:szCs w:val="30"/>
        </w:rPr>
      </w:pPr>
      <w:r>
        <w:rPr>
          <w:rFonts w:ascii="楷体_GB2312" w:eastAsia="楷体_GB2312" w:cs="Times New Roman"/>
          <w:sz w:val="30"/>
          <w:szCs w:val="30"/>
        </w:rPr>
        <w:t>（一）模块一理论考核</w:t>
      </w:r>
    </w:p>
    <w:p w14:paraId="2A90F78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能容纳台式计算机30台以上的计算机房。计算机参数如下：CPU：6核6线程；2.4GHz及以上；内存：8G及以上；显卡：独显4G及以上；显示器分辨率：1920*1080；硬盘：C盘（操作系统盘符）剩余空间大于20G。</w:t>
      </w:r>
    </w:p>
    <w:p w14:paraId="1675D29D" w14:textId="77777777" w:rsidR="002645A0" w:rsidRDefault="00791A83">
      <w:pPr>
        <w:ind w:firstLine="600"/>
        <w:rPr>
          <w:rFonts w:ascii="楷体_GB2312" w:eastAsia="楷体_GB2312" w:cs="Times New Roman"/>
          <w:sz w:val="30"/>
          <w:szCs w:val="30"/>
        </w:rPr>
      </w:pPr>
      <w:r>
        <w:rPr>
          <w:rFonts w:ascii="楷体_GB2312" w:eastAsia="楷体_GB2312" w:cs="Times New Roman"/>
          <w:sz w:val="30"/>
          <w:szCs w:val="30"/>
        </w:rPr>
        <w:lastRenderedPageBreak/>
        <w:t>（二）模块二实践操作</w:t>
      </w:r>
    </w:p>
    <w:p w14:paraId="411D843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赛场面积200m2以上，有储备区、样品准备区、备考室、竞赛室，竞赛室宽敞洁净，采光良好。</w:t>
      </w:r>
    </w:p>
    <w:p w14:paraId="2465E7C8"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竞赛位相对独立，确保选手独立开展竞赛，不受外界影响。有8个及以上标明编号的竞赛工位，每个竞赛工位配置了规格型号相同的旋涡混匀器、高速离心机、金属浴等仪器设备。相关设备及技术指标见表3。</w:t>
      </w:r>
    </w:p>
    <w:p w14:paraId="7479A72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储备区、样品准备区相对独立，配置有低温储藏设备，确保生物样品在储藏过程中保持活性。</w:t>
      </w:r>
    </w:p>
    <w:p w14:paraId="7A0EE958" w14:textId="77777777" w:rsidR="002645A0" w:rsidRDefault="00791A83">
      <w:pPr>
        <w:spacing w:before="68" w:line="212" w:lineRule="auto"/>
        <w:ind w:firstLineChars="700" w:firstLine="1666"/>
        <w:rPr>
          <w:rFonts w:ascii="黑体" w:eastAsia="黑体" w:hAnsi="黑体" w:cs="黑体"/>
          <w:sz w:val="24"/>
          <w:szCs w:val="24"/>
        </w:rPr>
      </w:pPr>
      <w:r>
        <w:rPr>
          <w:rFonts w:ascii="黑体" w:eastAsia="黑体" w:hAnsi="黑体" w:cs="黑体"/>
          <w:spacing w:val="-1"/>
          <w:sz w:val="24"/>
          <w:szCs w:val="24"/>
        </w:rPr>
        <w:t>表</w:t>
      </w:r>
      <w:r>
        <w:rPr>
          <w:rFonts w:ascii="Times New Roman" w:eastAsia="Times New Roman" w:hAnsi="Times New Roman" w:cs="Times New Roman"/>
          <w:spacing w:val="-1"/>
          <w:sz w:val="24"/>
          <w:szCs w:val="24"/>
        </w:rPr>
        <w:t>3</w:t>
      </w:r>
      <w:r>
        <w:rPr>
          <w:rFonts w:ascii="黑体" w:eastAsia="黑体" w:hAnsi="黑体" w:cs="黑体"/>
          <w:spacing w:val="-1"/>
          <w:sz w:val="24"/>
          <w:szCs w:val="24"/>
        </w:rPr>
        <w:t>生物活性物质提取与鉴定设备及技术指标</w:t>
      </w: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8"/>
        <w:gridCol w:w="4997"/>
        <w:gridCol w:w="1348"/>
      </w:tblGrid>
      <w:tr w:rsidR="002645A0" w14:paraId="4BC82F5A" w14:textId="77777777">
        <w:trPr>
          <w:trHeight w:val="465"/>
        </w:trPr>
        <w:tc>
          <w:tcPr>
            <w:tcW w:w="2188" w:type="dxa"/>
          </w:tcPr>
          <w:p w14:paraId="291AD52C" w14:textId="77777777" w:rsidR="002645A0" w:rsidRDefault="00791A83">
            <w:pPr>
              <w:pStyle w:val="TableText"/>
              <w:spacing w:before="112" w:line="217" w:lineRule="auto"/>
              <w:ind w:firstLineChars="0" w:firstLine="0"/>
              <w:jc w:val="center"/>
            </w:pPr>
            <w:r>
              <w:rPr>
                <w:spacing w:val="-2"/>
                <w14:textOutline w14:w="4356" w14:cap="flat" w14:cmpd="sng" w14:algn="ctr">
                  <w14:solidFill>
                    <w14:srgbClr w14:val="000000"/>
                  </w14:solidFill>
                  <w14:prstDash w14:val="solid"/>
                  <w14:miter w14:lim="0"/>
                </w14:textOutline>
              </w:rPr>
              <w:t>设备名称</w:t>
            </w:r>
          </w:p>
        </w:tc>
        <w:tc>
          <w:tcPr>
            <w:tcW w:w="4997" w:type="dxa"/>
          </w:tcPr>
          <w:p w14:paraId="0570CABC" w14:textId="77777777" w:rsidR="002645A0" w:rsidRDefault="00791A83">
            <w:pPr>
              <w:pStyle w:val="TableText"/>
              <w:spacing w:before="112" w:line="218" w:lineRule="auto"/>
              <w:ind w:firstLineChars="700" w:firstLine="1652"/>
            </w:pPr>
            <w:r>
              <w:rPr>
                <w:spacing w:val="-2"/>
                <w14:textOutline w14:w="4356" w14:cap="flat" w14:cmpd="sng" w14:algn="ctr">
                  <w14:solidFill>
                    <w14:srgbClr w14:val="000000"/>
                  </w14:solidFill>
                  <w14:prstDash w14:val="solid"/>
                  <w14:miter w14:lim="0"/>
                </w14:textOutline>
              </w:rPr>
              <w:t>技术指标</w:t>
            </w:r>
          </w:p>
        </w:tc>
        <w:tc>
          <w:tcPr>
            <w:tcW w:w="1348" w:type="dxa"/>
          </w:tcPr>
          <w:p w14:paraId="531E484A" w14:textId="77777777" w:rsidR="002645A0" w:rsidRDefault="00791A83">
            <w:pPr>
              <w:pStyle w:val="TableText"/>
              <w:spacing w:before="112" w:line="219" w:lineRule="auto"/>
              <w:ind w:firstLine="464"/>
            </w:pPr>
            <w:r>
              <w:rPr>
                <w:spacing w:val="-4"/>
                <w14:textOutline w14:w="4356" w14:cap="flat" w14:cmpd="sng" w14:algn="ctr">
                  <w14:solidFill>
                    <w14:srgbClr w14:val="000000"/>
                  </w14:solidFill>
                  <w14:prstDash w14:val="solid"/>
                  <w14:miter w14:lim="0"/>
                </w14:textOutline>
              </w:rPr>
              <w:t>数量</w:t>
            </w:r>
          </w:p>
        </w:tc>
      </w:tr>
      <w:tr w:rsidR="002645A0" w14:paraId="1E00FE2C" w14:textId="77777777">
        <w:trPr>
          <w:trHeight w:val="457"/>
        </w:trPr>
        <w:tc>
          <w:tcPr>
            <w:tcW w:w="2188" w:type="dxa"/>
          </w:tcPr>
          <w:p w14:paraId="59CD5BD2" w14:textId="77777777" w:rsidR="002645A0" w:rsidRDefault="00791A83">
            <w:pPr>
              <w:pStyle w:val="TableText"/>
              <w:spacing w:before="106" w:line="218" w:lineRule="auto"/>
              <w:ind w:firstLineChars="0" w:firstLine="0"/>
              <w:jc w:val="center"/>
            </w:pPr>
            <w:r>
              <w:rPr>
                <w:spacing w:val="-4"/>
              </w:rPr>
              <w:t>涡旋混合仪</w:t>
            </w:r>
          </w:p>
        </w:tc>
        <w:tc>
          <w:tcPr>
            <w:tcW w:w="4997" w:type="dxa"/>
          </w:tcPr>
          <w:p w14:paraId="3648761C" w14:textId="77777777" w:rsidR="002645A0" w:rsidRDefault="00791A83">
            <w:pPr>
              <w:pStyle w:val="TableText"/>
              <w:spacing w:before="106" w:line="212" w:lineRule="auto"/>
              <w:ind w:firstLine="468"/>
              <w:rPr>
                <w:lang w:eastAsia="zh-CN"/>
              </w:rPr>
            </w:pPr>
            <w:r>
              <w:rPr>
                <w:spacing w:val="-3"/>
                <w:lang w:eastAsia="zh-CN"/>
              </w:rPr>
              <w:t>用于</w:t>
            </w:r>
            <w:r>
              <w:rPr>
                <w:rFonts w:ascii="Times New Roman" w:eastAsia="Times New Roman" w:hAnsi="Times New Roman" w:cs="Times New Roman"/>
                <w:spacing w:val="-3"/>
                <w:lang w:eastAsia="zh-CN"/>
              </w:rPr>
              <w:t>1.5ml-2.0ml</w:t>
            </w:r>
            <w:r>
              <w:rPr>
                <w:spacing w:val="-3"/>
                <w:lang w:eastAsia="zh-CN"/>
              </w:rPr>
              <w:t>离心管浓缩</w:t>
            </w:r>
            <w:r>
              <w:rPr>
                <w:rFonts w:ascii="Times New Roman" w:eastAsia="Times New Roman" w:hAnsi="Times New Roman" w:cs="Times New Roman"/>
                <w:spacing w:val="-3"/>
                <w:lang w:eastAsia="zh-CN"/>
              </w:rPr>
              <w:t>,</w:t>
            </w:r>
            <w:r>
              <w:rPr>
                <w:spacing w:val="-3"/>
                <w:lang w:eastAsia="zh-CN"/>
              </w:rPr>
              <w:t>可调转速</w:t>
            </w:r>
          </w:p>
        </w:tc>
        <w:tc>
          <w:tcPr>
            <w:tcW w:w="1348" w:type="dxa"/>
          </w:tcPr>
          <w:p w14:paraId="14E7DC74" w14:textId="77777777" w:rsidR="002645A0" w:rsidRDefault="00791A83">
            <w:pPr>
              <w:pStyle w:val="TableText"/>
              <w:spacing w:before="105" w:line="217" w:lineRule="auto"/>
              <w:ind w:firstLine="440"/>
            </w:pPr>
            <w:r>
              <w:rPr>
                <w:rFonts w:hint="eastAsia"/>
                <w:spacing w:val="-10"/>
                <w:lang w:eastAsia="zh-CN"/>
              </w:rPr>
              <w:t>4</w:t>
            </w:r>
            <w:r>
              <w:rPr>
                <w:spacing w:val="-10"/>
              </w:rPr>
              <w:t>台</w:t>
            </w:r>
          </w:p>
        </w:tc>
      </w:tr>
      <w:tr w:rsidR="002645A0" w14:paraId="28A67FB8" w14:textId="77777777">
        <w:trPr>
          <w:trHeight w:val="591"/>
        </w:trPr>
        <w:tc>
          <w:tcPr>
            <w:tcW w:w="2188" w:type="dxa"/>
          </w:tcPr>
          <w:p w14:paraId="2723A205" w14:textId="77777777" w:rsidR="002645A0" w:rsidRDefault="00791A83">
            <w:pPr>
              <w:pStyle w:val="TableText"/>
              <w:spacing w:before="174" w:line="218" w:lineRule="auto"/>
              <w:ind w:firstLineChars="0" w:firstLine="0"/>
              <w:jc w:val="center"/>
            </w:pPr>
            <w:r>
              <w:rPr>
                <w:spacing w:val="-1"/>
              </w:rPr>
              <w:t>低温高速离心机</w:t>
            </w:r>
          </w:p>
        </w:tc>
        <w:tc>
          <w:tcPr>
            <w:tcW w:w="4997" w:type="dxa"/>
          </w:tcPr>
          <w:p w14:paraId="1D0B70F6" w14:textId="77777777" w:rsidR="002645A0" w:rsidRDefault="00791A83">
            <w:pPr>
              <w:pStyle w:val="TableText"/>
              <w:spacing w:before="37" w:line="222" w:lineRule="auto"/>
              <w:ind w:right="433" w:firstLine="468"/>
              <w:rPr>
                <w:rFonts w:ascii="Times New Roman" w:eastAsia="Times New Roman" w:hAnsi="Times New Roman" w:cs="Times New Roman"/>
              </w:rPr>
            </w:pPr>
            <w:r>
              <w:rPr>
                <w:spacing w:val="-3"/>
              </w:rPr>
              <w:t>满足</w:t>
            </w:r>
            <w:r>
              <w:rPr>
                <w:rFonts w:ascii="Times New Roman" w:eastAsia="Times New Roman" w:hAnsi="Times New Roman" w:cs="Times New Roman"/>
                <w:spacing w:val="-3"/>
              </w:rPr>
              <w:t>24x2ml</w:t>
            </w:r>
            <w:r>
              <w:rPr>
                <w:spacing w:val="-3"/>
              </w:rPr>
              <w:t>离心管使用要求，最大离心力</w:t>
            </w:r>
            <w:r>
              <w:rPr>
                <w:rFonts w:ascii="Times New Roman" w:eastAsia="Times New Roman" w:hAnsi="Times New Roman" w:cs="Times New Roman"/>
                <w:spacing w:val="-3"/>
              </w:rPr>
              <w:t>13000r/min</w:t>
            </w:r>
          </w:p>
        </w:tc>
        <w:tc>
          <w:tcPr>
            <w:tcW w:w="1348" w:type="dxa"/>
          </w:tcPr>
          <w:p w14:paraId="5AF94A5C" w14:textId="77777777" w:rsidR="002645A0" w:rsidRDefault="00791A83">
            <w:pPr>
              <w:pStyle w:val="TableText"/>
              <w:spacing w:before="173" w:line="217" w:lineRule="auto"/>
              <w:ind w:firstLine="448"/>
            </w:pPr>
            <w:r>
              <w:rPr>
                <w:rFonts w:hint="eastAsia"/>
                <w:spacing w:val="-8"/>
                <w:lang w:eastAsia="zh-CN"/>
              </w:rPr>
              <w:t>2</w:t>
            </w:r>
            <w:r>
              <w:rPr>
                <w:spacing w:val="-8"/>
              </w:rPr>
              <w:t>台</w:t>
            </w:r>
          </w:p>
        </w:tc>
      </w:tr>
      <w:tr w:rsidR="002645A0" w14:paraId="7746CE17" w14:textId="77777777">
        <w:trPr>
          <w:trHeight w:val="457"/>
        </w:trPr>
        <w:tc>
          <w:tcPr>
            <w:tcW w:w="2188" w:type="dxa"/>
          </w:tcPr>
          <w:p w14:paraId="167E7696" w14:textId="77777777" w:rsidR="002645A0" w:rsidRDefault="00791A83">
            <w:pPr>
              <w:pStyle w:val="TableText"/>
              <w:spacing w:before="108" w:line="219" w:lineRule="auto"/>
              <w:ind w:firstLineChars="0" w:firstLine="0"/>
              <w:jc w:val="center"/>
            </w:pPr>
            <w:r>
              <w:rPr>
                <w:spacing w:val="-2"/>
              </w:rPr>
              <w:t>磁力架</w:t>
            </w:r>
          </w:p>
        </w:tc>
        <w:tc>
          <w:tcPr>
            <w:tcW w:w="4997" w:type="dxa"/>
          </w:tcPr>
          <w:p w14:paraId="0C980993" w14:textId="77777777" w:rsidR="002645A0" w:rsidRDefault="00791A83">
            <w:pPr>
              <w:pStyle w:val="TableText"/>
              <w:spacing w:before="109" w:line="217" w:lineRule="auto"/>
              <w:ind w:left="128" w:firstLine="464"/>
            </w:pPr>
            <w:r>
              <w:rPr>
                <w:spacing w:val="-4"/>
              </w:rPr>
              <w:t>至少有四孔，能放置</w:t>
            </w:r>
            <w:r>
              <w:rPr>
                <w:rFonts w:ascii="Times New Roman" w:eastAsia="Times New Roman" w:hAnsi="Times New Roman" w:cs="Times New Roman"/>
                <w:spacing w:val="-4"/>
              </w:rPr>
              <w:t>1.5-2mL</w:t>
            </w:r>
            <w:r>
              <w:rPr>
                <w:spacing w:val="-4"/>
              </w:rPr>
              <w:t>离心管</w:t>
            </w:r>
          </w:p>
        </w:tc>
        <w:tc>
          <w:tcPr>
            <w:tcW w:w="1348" w:type="dxa"/>
          </w:tcPr>
          <w:p w14:paraId="3FB3FEE8" w14:textId="77777777" w:rsidR="002645A0" w:rsidRDefault="00791A83">
            <w:pPr>
              <w:pStyle w:val="TableText"/>
              <w:spacing w:before="108" w:line="219" w:lineRule="auto"/>
              <w:ind w:firstLine="440"/>
            </w:pPr>
            <w:r>
              <w:rPr>
                <w:rFonts w:hint="eastAsia"/>
                <w:spacing w:val="-10"/>
                <w:lang w:eastAsia="zh-CN"/>
              </w:rPr>
              <w:t>4</w:t>
            </w:r>
            <w:r>
              <w:rPr>
                <w:spacing w:val="-10"/>
              </w:rPr>
              <w:t>个</w:t>
            </w:r>
          </w:p>
        </w:tc>
      </w:tr>
      <w:tr w:rsidR="002645A0" w14:paraId="65A88E77" w14:textId="77777777">
        <w:trPr>
          <w:trHeight w:val="632"/>
        </w:trPr>
        <w:tc>
          <w:tcPr>
            <w:tcW w:w="2188" w:type="dxa"/>
          </w:tcPr>
          <w:p w14:paraId="725D30F4" w14:textId="77777777" w:rsidR="002645A0" w:rsidRDefault="00791A83">
            <w:pPr>
              <w:pStyle w:val="TableText"/>
              <w:spacing w:before="39" w:line="224" w:lineRule="auto"/>
              <w:ind w:right="155" w:firstLineChars="0" w:firstLine="0"/>
              <w:jc w:val="center"/>
              <w:rPr>
                <w:lang w:eastAsia="zh-CN"/>
              </w:rPr>
            </w:pPr>
            <w:r>
              <w:rPr>
                <w:spacing w:val="-1"/>
                <w:lang w:eastAsia="zh-CN"/>
              </w:rPr>
              <w:t>超微量核酸蛋白分</w:t>
            </w:r>
            <w:r>
              <w:rPr>
                <w:spacing w:val="-4"/>
                <w:lang w:eastAsia="zh-CN"/>
              </w:rPr>
              <w:t>析仪</w:t>
            </w:r>
          </w:p>
        </w:tc>
        <w:tc>
          <w:tcPr>
            <w:tcW w:w="4997" w:type="dxa"/>
          </w:tcPr>
          <w:p w14:paraId="7C2BF05B" w14:textId="77777777" w:rsidR="002645A0" w:rsidRDefault="00791A83">
            <w:pPr>
              <w:pStyle w:val="TableText"/>
              <w:spacing w:before="196" w:line="212" w:lineRule="auto"/>
              <w:ind w:left="110" w:firstLine="472"/>
              <w:rPr>
                <w:rFonts w:ascii="Times New Roman" w:eastAsia="Times New Roman" w:hAnsi="Times New Roman" w:cs="Times New Roman"/>
              </w:rPr>
            </w:pPr>
            <w:r>
              <w:rPr>
                <w:spacing w:val="-2"/>
              </w:rPr>
              <w:t>检测范围</w:t>
            </w:r>
            <w:r>
              <w:rPr>
                <w:rFonts w:ascii="Times New Roman" w:eastAsia="Times New Roman" w:hAnsi="Times New Roman" w:cs="Times New Roman"/>
                <w:spacing w:val="-2"/>
              </w:rPr>
              <w:t>10-3000ng/μl(dsDNA)</w:t>
            </w:r>
          </w:p>
        </w:tc>
        <w:tc>
          <w:tcPr>
            <w:tcW w:w="1348" w:type="dxa"/>
          </w:tcPr>
          <w:p w14:paraId="3CB0CCAB" w14:textId="77777777" w:rsidR="002645A0" w:rsidRDefault="00791A83">
            <w:pPr>
              <w:pStyle w:val="TableText"/>
              <w:spacing w:before="195" w:line="217" w:lineRule="auto"/>
              <w:ind w:firstLine="448"/>
            </w:pPr>
            <w:r>
              <w:rPr>
                <w:rFonts w:hint="eastAsia"/>
                <w:spacing w:val="-8"/>
                <w:lang w:eastAsia="zh-CN"/>
              </w:rPr>
              <w:t>4</w:t>
            </w:r>
            <w:r>
              <w:rPr>
                <w:spacing w:val="-8"/>
              </w:rPr>
              <w:t>台</w:t>
            </w:r>
          </w:p>
        </w:tc>
      </w:tr>
    </w:tbl>
    <w:p w14:paraId="0E6E5CFA" w14:textId="77777777" w:rsidR="002645A0" w:rsidRDefault="00791A83">
      <w:pPr>
        <w:ind w:firstLine="600"/>
        <w:rPr>
          <w:rFonts w:ascii="楷体_GB2312" w:eastAsia="楷体_GB2312" w:cs="Times New Roman"/>
          <w:sz w:val="30"/>
          <w:szCs w:val="30"/>
        </w:rPr>
      </w:pPr>
      <w:r>
        <w:rPr>
          <w:rFonts w:ascii="楷体_GB2312" w:eastAsia="楷体_GB2312" w:cs="Times New Roman"/>
          <w:sz w:val="30"/>
          <w:szCs w:val="30"/>
        </w:rPr>
        <w:t>（三）模块三半实物仿真操作</w:t>
      </w:r>
    </w:p>
    <w:p w14:paraId="3AF18BF5"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比赛平台采用半实物仿真实训装置，以制药企业发酵工段装置为原型，设备全不锈钢、框架碳钢喷塑的小型实操考核装置。使用阀门、仪表类型与工业所用类型相同，可实现在线模拟控制。工艺数据以OTS（OperatorTrainingSystem）进行参数模拟，包含种子制备和发酵生产两个部分。</w:t>
      </w:r>
    </w:p>
    <w:p w14:paraId="5F93052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2.主要设备根据相关要求配备有检测仪表、控制调节报警及安全联锁装置，装置按照事故预防、控制、消除要求配备安全设施，按照安全色标准进行装置（设备和管路及仪表）安全标识。</w:t>
      </w:r>
    </w:p>
    <w:p w14:paraId="263895A3"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3.装置尺寸为5000×2000×2800mm，可根据场地适当缩小；含DCS系统标准工业柜1组，尺寸：600×800×2200mm。</w:t>
      </w:r>
    </w:p>
    <w:p w14:paraId="63D14F1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lastRenderedPageBreak/>
        <w:t>4.自动评分系统：装置具有自动评分功能，可对选手操作过程进行监控，根据操作步骤给予评分。</w:t>
      </w:r>
    </w:p>
    <w:p w14:paraId="6FD47DD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5.竞赛平台设备：种子罐、发酵罐A/B、高效过滤器、中效过滤器、蒸汽过滤器、前体计量杯、硫酸铵量杯、氨水量杯、糖计量杯、计量杯支架、消沫剂计量罐、连消塔、维持罐、螺旋板换热器等。</w:t>
      </w:r>
    </w:p>
    <w:p w14:paraId="45EBD84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6.技术参数</w:t>
      </w:r>
    </w:p>
    <w:p w14:paraId="03D4E05B"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①DCS控制系统I/O点数</w:t>
      </w:r>
    </w:p>
    <w:p w14:paraId="18AFBE41" w14:textId="77777777" w:rsidR="002645A0" w:rsidRDefault="002645A0">
      <w:pPr>
        <w:spacing w:line="172" w:lineRule="exact"/>
      </w:pPr>
    </w:p>
    <w:tbl>
      <w:tblPr>
        <w:tblStyle w:val="TableNormal"/>
        <w:tblW w:w="6810" w:type="dxa"/>
        <w:tblInd w:w="7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1"/>
        <w:gridCol w:w="3053"/>
        <w:gridCol w:w="2526"/>
      </w:tblGrid>
      <w:tr w:rsidR="002645A0" w14:paraId="12901A8E" w14:textId="77777777">
        <w:trPr>
          <w:trHeight w:val="404"/>
        </w:trPr>
        <w:tc>
          <w:tcPr>
            <w:tcW w:w="1231" w:type="dxa"/>
          </w:tcPr>
          <w:p w14:paraId="29228A1F" w14:textId="77777777" w:rsidR="002645A0" w:rsidRDefault="00791A83">
            <w:pPr>
              <w:pStyle w:val="TableText"/>
              <w:spacing w:before="81" w:line="218" w:lineRule="auto"/>
              <w:ind w:firstLine="472"/>
            </w:pPr>
            <w:r>
              <w:rPr>
                <w:spacing w:val="-2"/>
                <w14:textOutline w14:w="4356" w14:cap="flat" w14:cmpd="sng" w14:algn="ctr">
                  <w14:solidFill>
                    <w14:srgbClr w14:val="000000"/>
                  </w14:solidFill>
                  <w14:prstDash w14:val="solid"/>
                  <w14:miter w14:lim="0"/>
                </w14:textOutline>
              </w:rPr>
              <w:t>序号</w:t>
            </w:r>
          </w:p>
        </w:tc>
        <w:tc>
          <w:tcPr>
            <w:tcW w:w="3053" w:type="dxa"/>
          </w:tcPr>
          <w:p w14:paraId="2D199E2E" w14:textId="77777777" w:rsidR="002645A0" w:rsidRDefault="00791A83">
            <w:pPr>
              <w:pStyle w:val="TableText"/>
              <w:spacing w:before="82" w:line="217" w:lineRule="auto"/>
              <w:ind w:firstLineChars="400" w:firstLine="960"/>
            </w:pPr>
            <w:r>
              <w:rPr>
                <w14:textOutline w14:w="4356" w14:cap="flat" w14:cmpd="sng" w14:algn="ctr">
                  <w14:solidFill>
                    <w14:srgbClr w14:val="000000"/>
                  </w14:solidFill>
                  <w14:prstDash w14:val="solid"/>
                  <w14:miter w14:lim="0"/>
                </w14:textOutline>
              </w:rPr>
              <w:t>信号类型</w:t>
            </w:r>
          </w:p>
        </w:tc>
        <w:tc>
          <w:tcPr>
            <w:tcW w:w="2526" w:type="dxa"/>
          </w:tcPr>
          <w:p w14:paraId="4AD61929" w14:textId="77777777" w:rsidR="002645A0" w:rsidRDefault="00791A83">
            <w:pPr>
              <w:pStyle w:val="TableText"/>
              <w:spacing w:before="81" w:line="218" w:lineRule="auto"/>
              <w:ind w:firstLine="460"/>
            </w:pPr>
            <w:r>
              <w:rPr>
                <w:spacing w:val="-5"/>
                <w14:textOutline w14:w="4356" w14:cap="flat" w14:cmpd="sng" w14:algn="ctr">
                  <w14:solidFill>
                    <w14:srgbClr w14:val="000000"/>
                  </w14:solidFill>
                  <w14:prstDash w14:val="solid"/>
                  <w14:miter w14:lim="0"/>
                </w14:textOutline>
              </w:rPr>
              <w:t>参考</w:t>
            </w:r>
            <w:r>
              <w:rPr>
                <w:rFonts w:ascii="Times New Roman" w:eastAsia="Times New Roman" w:hAnsi="Times New Roman" w:cs="Times New Roman"/>
                <w:b/>
                <w:bCs/>
                <w:spacing w:val="-5"/>
              </w:rPr>
              <w:t>I/O</w:t>
            </w:r>
            <w:r>
              <w:rPr>
                <w:spacing w:val="-5"/>
                <w14:textOutline w14:w="4356" w14:cap="flat" w14:cmpd="sng" w14:algn="ctr">
                  <w14:solidFill>
                    <w14:srgbClr w14:val="000000"/>
                  </w14:solidFill>
                  <w14:prstDash w14:val="solid"/>
                  <w14:miter w14:lim="0"/>
                </w14:textOutline>
              </w:rPr>
              <w:t>点数</w:t>
            </w:r>
          </w:p>
        </w:tc>
      </w:tr>
      <w:tr w:rsidR="002645A0" w14:paraId="10919DC4" w14:textId="77777777">
        <w:trPr>
          <w:trHeight w:val="402"/>
        </w:trPr>
        <w:tc>
          <w:tcPr>
            <w:tcW w:w="1231" w:type="dxa"/>
          </w:tcPr>
          <w:p w14:paraId="3D577933" w14:textId="77777777" w:rsidR="002645A0" w:rsidRDefault="00791A83">
            <w:pPr>
              <w:spacing w:before="124" w:line="186"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53" w:type="dxa"/>
          </w:tcPr>
          <w:p w14:paraId="5FD17B88" w14:textId="77777777" w:rsidR="002645A0" w:rsidRDefault="00791A83">
            <w:pPr>
              <w:pStyle w:val="TableText"/>
              <w:spacing w:before="80" w:line="219" w:lineRule="auto"/>
              <w:ind w:firstLineChars="100" w:firstLine="228"/>
              <w:rPr>
                <w:rFonts w:ascii="Times New Roman" w:eastAsia="Times New Roman" w:hAnsi="Times New Roman" w:cs="Times New Roman"/>
                <w:lang w:eastAsia="zh-CN"/>
              </w:rPr>
            </w:pPr>
            <w:r>
              <w:rPr>
                <w:spacing w:val="-6"/>
                <w:lang w:eastAsia="zh-CN"/>
              </w:rPr>
              <w:t>模拟量输出</w:t>
            </w:r>
            <w:r>
              <w:rPr>
                <w:rFonts w:ascii="Times New Roman" w:eastAsia="Times New Roman" w:hAnsi="Times New Roman" w:cs="Times New Roman"/>
                <w:spacing w:val="-6"/>
                <w:lang w:eastAsia="zh-CN"/>
              </w:rPr>
              <w:t>AO</w:t>
            </w:r>
            <w:r>
              <w:rPr>
                <w:spacing w:val="-6"/>
                <w:lang w:eastAsia="zh-CN"/>
              </w:rPr>
              <w:t>，</w:t>
            </w:r>
            <w:r>
              <w:rPr>
                <w:rFonts w:ascii="Times New Roman" w:eastAsia="Times New Roman" w:hAnsi="Times New Roman" w:cs="Times New Roman"/>
                <w:spacing w:val="-6"/>
                <w:lang w:eastAsia="zh-CN"/>
              </w:rPr>
              <w:t>4</w:t>
            </w:r>
            <w:r>
              <w:rPr>
                <w:spacing w:val="-6"/>
                <w:lang w:eastAsia="zh-CN"/>
              </w:rPr>
              <w:t>～</w:t>
            </w:r>
            <w:r>
              <w:rPr>
                <w:rFonts w:ascii="Times New Roman" w:eastAsia="Times New Roman" w:hAnsi="Times New Roman" w:cs="Times New Roman"/>
                <w:spacing w:val="-6"/>
                <w:lang w:eastAsia="zh-CN"/>
              </w:rPr>
              <w:t>20mA</w:t>
            </w:r>
          </w:p>
        </w:tc>
        <w:tc>
          <w:tcPr>
            <w:tcW w:w="2526" w:type="dxa"/>
          </w:tcPr>
          <w:p w14:paraId="027D00BA" w14:textId="77777777" w:rsidR="002645A0" w:rsidRDefault="00791A83">
            <w:pPr>
              <w:spacing w:before="124" w:line="186" w:lineRule="auto"/>
              <w:ind w:firstLineChars="400" w:firstLine="896"/>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16</w:t>
            </w:r>
          </w:p>
        </w:tc>
      </w:tr>
      <w:tr w:rsidR="002645A0" w14:paraId="332079B2" w14:textId="77777777">
        <w:trPr>
          <w:trHeight w:val="399"/>
        </w:trPr>
        <w:tc>
          <w:tcPr>
            <w:tcW w:w="1231" w:type="dxa"/>
          </w:tcPr>
          <w:p w14:paraId="3D5E128A" w14:textId="77777777" w:rsidR="002645A0" w:rsidRDefault="00791A83">
            <w:pPr>
              <w:spacing w:before="123" w:line="186"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53" w:type="dxa"/>
          </w:tcPr>
          <w:p w14:paraId="5CFA1AA9" w14:textId="77777777" w:rsidR="002645A0" w:rsidRDefault="00791A83">
            <w:pPr>
              <w:pStyle w:val="TableText"/>
              <w:spacing w:before="81" w:line="218" w:lineRule="auto"/>
              <w:ind w:firstLine="472"/>
            </w:pPr>
            <w:r>
              <w:rPr>
                <w:spacing w:val="-2"/>
              </w:rPr>
              <w:t>开关量输入（</w:t>
            </w:r>
            <w:r>
              <w:rPr>
                <w:rFonts w:ascii="Times New Roman" w:eastAsia="Times New Roman" w:hAnsi="Times New Roman" w:cs="Times New Roman"/>
                <w:spacing w:val="-2"/>
              </w:rPr>
              <w:t>DI</w:t>
            </w:r>
            <w:r>
              <w:rPr>
                <w:spacing w:val="-2"/>
              </w:rPr>
              <w:t>）</w:t>
            </w:r>
          </w:p>
        </w:tc>
        <w:tc>
          <w:tcPr>
            <w:tcW w:w="2526" w:type="dxa"/>
          </w:tcPr>
          <w:p w14:paraId="01DDC022" w14:textId="77777777" w:rsidR="002645A0" w:rsidRDefault="00791A83">
            <w:pPr>
              <w:spacing w:before="123" w:line="186" w:lineRule="auto"/>
              <w:ind w:firstLineChars="400" w:firstLine="928"/>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80</w:t>
            </w:r>
          </w:p>
        </w:tc>
      </w:tr>
      <w:tr w:rsidR="002645A0" w14:paraId="3513E7A8" w14:textId="77777777">
        <w:trPr>
          <w:trHeight w:val="402"/>
        </w:trPr>
        <w:tc>
          <w:tcPr>
            <w:tcW w:w="1231" w:type="dxa"/>
          </w:tcPr>
          <w:p w14:paraId="7FE974FC" w14:textId="77777777" w:rsidR="002645A0" w:rsidRDefault="00791A83">
            <w:pPr>
              <w:spacing w:before="127" w:line="186"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53" w:type="dxa"/>
          </w:tcPr>
          <w:p w14:paraId="3A39D7CA" w14:textId="77777777" w:rsidR="002645A0" w:rsidRDefault="00791A83">
            <w:pPr>
              <w:pStyle w:val="TableText"/>
              <w:spacing w:before="83" w:line="218" w:lineRule="auto"/>
              <w:ind w:firstLine="472"/>
            </w:pPr>
            <w:r>
              <w:rPr>
                <w:spacing w:val="-2"/>
              </w:rPr>
              <w:t>开关量输出（</w:t>
            </w:r>
            <w:r>
              <w:rPr>
                <w:rFonts w:ascii="Times New Roman" w:eastAsia="Times New Roman" w:hAnsi="Times New Roman" w:cs="Times New Roman"/>
                <w:spacing w:val="-2"/>
              </w:rPr>
              <w:t>DO</w:t>
            </w:r>
            <w:r>
              <w:rPr>
                <w:spacing w:val="-2"/>
              </w:rPr>
              <w:t>）</w:t>
            </w:r>
          </w:p>
        </w:tc>
        <w:tc>
          <w:tcPr>
            <w:tcW w:w="2526" w:type="dxa"/>
          </w:tcPr>
          <w:p w14:paraId="58183E1E" w14:textId="77777777" w:rsidR="002645A0" w:rsidRDefault="00791A83">
            <w:pPr>
              <w:spacing w:before="127" w:line="186" w:lineRule="auto"/>
              <w:ind w:firstLineChars="400" w:firstLine="944"/>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24</w:t>
            </w:r>
          </w:p>
        </w:tc>
      </w:tr>
      <w:tr w:rsidR="002645A0" w14:paraId="770F4EE8" w14:textId="77777777">
        <w:trPr>
          <w:trHeight w:val="407"/>
        </w:trPr>
        <w:tc>
          <w:tcPr>
            <w:tcW w:w="1231" w:type="dxa"/>
          </w:tcPr>
          <w:p w14:paraId="57AADAF1" w14:textId="77777777" w:rsidR="002645A0" w:rsidRDefault="00791A83">
            <w:pPr>
              <w:spacing w:before="126" w:line="186"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53" w:type="dxa"/>
          </w:tcPr>
          <w:p w14:paraId="509E3142" w14:textId="77777777" w:rsidR="002645A0" w:rsidRDefault="00791A83">
            <w:pPr>
              <w:pStyle w:val="TableText"/>
              <w:spacing w:before="84" w:line="217" w:lineRule="auto"/>
              <w:ind w:left="118" w:firstLineChars="400" w:firstLine="928"/>
            </w:pPr>
            <w:r>
              <w:rPr>
                <w:spacing w:val="-4"/>
              </w:rPr>
              <w:t>通信</w:t>
            </w:r>
          </w:p>
        </w:tc>
        <w:tc>
          <w:tcPr>
            <w:tcW w:w="2526" w:type="dxa"/>
          </w:tcPr>
          <w:p w14:paraId="5FD4856B" w14:textId="77777777" w:rsidR="002645A0" w:rsidRDefault="00791A83">
            <w:pPr>
              <w:spacing w:before="125" w:line="186" w:lineRule="auto"/>
              <w:ind w:firstLineChars="400" w:firstLine="896"/>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16</w:t>
            </w:r>
          </w:p>
        </w:tc>
      </w:tr>
    </w:tbl>
    <w:p w14:paraId="21530FD9" w14:textId="77777777" w:rsidR="002645A0" w:rsidRDefault="00791A83">
      <w:pPr>
        <w:spacing w:before="162" w:line="218" w:lineRule="auto"/>
        <w:ind w:left="579" w:firstLine="556"/>
        <w:rPr>
          <w:rFonts w:eastAsia="仿宋" w:cs="仿宋"/>
          <w:szCs w:val="28"/>
        </w:rPr>
      </w:pPr>
      <w:r>
        <w:rPr>
          <w:rFonts w:ascii="宋体" w:eastAsia="宋体" w:hAnsi="宋体"/>
          <w:spacing w:val="-1"/>
          <w:szCs w:val="28"/>
        </w:rPr>
        <w:t>②</w:t>
      </w:r>
      <w:r>
        <w:rPr>
          <w:rFonts w:ascii="Times New Roman" w:eastAsia="Times New Roman" w:hAnsi="Times New Roman" w:cs="Times New Roman"/>
          <w:spacing w:val="-1"/>
          <w:szCs w:val="28"/>
        </w:rPr>
        <w:t>DCS</w:t>
      </w:r>
      <w:r>
        <w:rPr>
          <w:rFonts w:eastAsia="仿宋" w:cs="仿宋"/>
          <w:spacing w:val="-1"/>
          <w:szCs w:val="28"/>
        </w:rPr>
        <w:t>工程师站硬件</w:t>
      </w:r>
    </w:p>
    <w:p w14:paraId="0A93AB29" w14:textId="77777777" w:rsidR="002645A0" w:rsidRDefault="002645A0">
      <w:pPr>
        <w:spacing w:line="110" w:lineRule="exact"/>
      </w:pPr>
    </w:p>
    <w:tbl>
      <w:tblPr>
        <w:tblStyle w:val="TableNormal"/>
        <w:tblW w:w="6810" w:type="dxa"/>
        <w:tblInd w:w="7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0"/>
        <w:gridCol w:w="1826"/>
        <w:gridCol w:w="1065"/>
        <w:gridCol w:w="1065"/>
        <w:gridCol w:w="1984"/>
      </w:tblGrid>
      <w:tr w:rsidR="002645A0" w14:paraId="2D5072A7" w14:textId="77777777">
        <w:trPr>
          <w:trHeight w:val="406"/>
        </w:trPr>
        <w:tc>
          <w:tcPr>
            <w:tcW w:w="870" w:type="dxa"/>
          </w:tcPr>
          <w:p w14:paraId="5E1A07A1" w14:textId="77777777" w:rsidR="002645A0" w:rsidRDefault="00791A83">
            <w:pPr>
              <w:pStyle w:val="TableText"/>
              <w:spacing w:before="84" w:line="218" w:lineRule="auto"/>
              <w:ind w:firstLineChars="100" w:firstLine="236"/>
            </w:pPr>
            <w:r>
              <w:rPr>
                <w:spacing w:val="-2"/>
                <w14:textOutline w14:w="4356" w14:cap="flat" w14:cmpd="sng" w14:algn="ctr">
                  <w14:solidFill>
                    <w14:srgbClr w14:val="000000"/>
                  </w14:solidFill>
                  <w14:prstDash w14:val="solid"/>
                  <w14:miter w14:lim="0"/>
                </w14:textOutline>
              </w:rPr>
              <w:t>序号</w:t>
            </w:r>
          </w:p>
        </w:tc>
        <w:tc>
          <w:tcPr>
            <w:tcW w:w="1826" w:type="dxa"/>
          </w:tcPr>
          <w:p w14:paraId="27A38D1F" w14:textId="77777777" w:rsidR="002645A0" w:rsidRDefault="00791A83">
            <w:pPr>
              <w:pStyle w:val="TableText"/>
              <w:spacing w:before="83" w:line="217" w:lineRule="auto"/>
              <w:ind w:firstLine="472"/>
            </w:pPr>
            <w:r>
              <w:rPr>
                <w:spacing w:val="-2"/>
                <w14:textOutline w14:w="4356" w14:cap="flat" w14:cmpd="sng" w14:algn="ctr">
                  <w14:solidFill>
                    <w14:srgbClr w14:val="000000"/>
                  </w14:solidFill>
                  <w14:prstDash w14:val="solid"/>
                  <w14:miter w14:lim="0"/>
                </w14:textOutline>
              </w:rPr>
              <w:t>设备名称</w:t>
            </w:r>
          </w:p>
        </w:tc>
        <w:tc>
          <w:tcPr>
            <w:tcW w:w="1065" w:type="dxa"/>
          </w:tcPr>
          <w:p w14:paraId="4869ABBD" w14:textId="77777777" w:rsidR="002645A0" w:rsidRDefault="00791A83">
            <w:pPr>
              <w:pStyle w:val="TableText"/>
              <w:spacing w:before="84" w:line="219" w:lineRule="auto"/>
              <w:ind w:firstLineChars="100" w:firstLine="232"/>
            </w:pPr>
            <w:r>
              <w:rPr>
                <w:spacing w:val="-4"/>
                <w14:textOutline w14:w="4356" w14:cap="flat" w14:cmpd="sng" w14:algn="ctr">
                  <w14:solidFill>
                    <w14:srgbClr w14:val="000000"/>
                  </w14:solidFill>
                  <w14:prstDash w14:val="solid"/>
                  <w14:miter w14:lim="0"/>
                </w14:textOutline>
              </w:rPr>
              <w:t>数量</w:t>
            </w:r>
          </w:p>
        </w:tc>
        <w:tc>
          <w:tcPr>
            <w:tcW w:w="1065" w:type="dxa"/>
          </w:tcPr>
          <w:p w14:paraId="18EE4475" w14:textId="77777777" w:rsidR="002645A0" w:rsidRDefault="00791A83">
            <w:pPr>
              <w:pStyle w:val="TableText"/>
              <w:spacing w:before="83" w:line="217" w:lineRule="auto"/>
              <w:ind w:firstLineChars="100" w:firstLine="232"/>
            </w:pPr>
            <w:r>
              <w:rPr>
                <w:spacing w:val="-4"/>
                <w14:textOutline w14:w="4356" w14:cap="flat" w14:cmpd="sng" w14:algn="ctr">
                  <w14:solidFill>
                    <w14:srgbClr w14:val="000000"/>
                  </w14:solidFill>
                  <w14:prstDash w14:val="solid"/>
                  <w14:miter w14:lim="0"/>
                </w14:textOutline>
              </w:rPr>
              <w:t>单位</w:t>
            </w:r>
          </w:p>
        </w:tc>
        <w:tc>
          <w:tcPr>
            <w:tcW w:w="1984" w:type="dxa"/>
          </w:tcPr>
          <w:p w14:paraId="07C50B55" w14:textId="77777777" w:rsidR="002645A0" w:rsidRDefault="00791A83">
            <w:pPr>
              <w:pStyle w:val="TableText"/>
              <w:spacing w:before="84" w:line="217" w:lineRule="auto"/>
              <w:ind w:firstLineChars="300" w:firstLine="696"/>
            </w:pPr>
            <w:r>
              <w:rPr>
                <w:spacing w:val="-4"/>
                <w14:textOutline w14:w="4356" w14:cap="flat" w14:cmpd="sng" w14:algn="ctr">
                  <w14:solidFill>
                    <w14:srgbClr w14:val="000000"/>
                  </w14:solidFill>
                  <w14:prstDash w14:val="solid"/>
                  <w14:miter w14:lim="0"/>
                </w14:textOutline>
              </w:rPr>
              <w:t>功能</w:t>
            </w:r>
          </w:p>
        </w:tc>
      </w:tr>
      <w:tr w:rsidR="002645A0" w14:paraId="3770DB5D" w14:textId="77777777">
        <w:trPr>
          <w:trHeight w:val="399"/>
        </w:trPr>
        <w:tc>
          <w:tcPr>
            <w:tcW w:w="870" w:type="dxa"/>
          </w:tcPr>
          <w:p w14:paraId="024B420B" w14:textId="77777777" w:rsidR="002645A0" w:rsidRDefault="00791A83">
            <w:pPr>
              <w:spacing w:before="123" w:line="186"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26" w:type="dxa"/>
          </w:tcPr>
          <w:p w14:paraId="1C315D84" w14:textId="77777777" w:rsidR="002645A0" w:rsidRDefault="00791A83">
            <w:pPr>
              <w:pStyle w:val="TableText"/>
              <w:spacing w:before="79" w:line="222" w:lineRule="auto"/>
              <w:ind w:firstLineChars="300" w:firstLine="660"/>
            </w:pPr>
            <w:r>
              <w:rPr>
                <w:spacing w:val="-10"/>
              </w:rPr>
              <w:t>电脑</w:t>
            </w:r>
          </w:p>
        </w:tc>
        <w:tc>
          <w:tcPr>
            <w:tcW w:w="1065" w:type="dxa"/>
          </w:tcPr>
          <w:p w14:paraId="2CDD494E" w14:textId="77777777" w:rsidR="002645A0" w:rsidRDefault="00791A83">
            <w:pPr>
              <w:spacing w:before="123" w:line="186"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65" w:type="dxa"/>
          </w:tcPr>
          <w:p w14:paraId="4051F03B" w14:textId="77777777" w:rsidR="002645A0" w:rsidRDefault="00791A83">
            <w:pPr>
              <w:pStyle w:val="TableText"/>
              <w:spacing w:before="78" w:line="217" w:lineRule="auto"/>
              <w:ind w:firstLine="480"/>
            </w:pPr>
            <w:r>
              <w:t>台</w:t>
            </w:r>
          </w:p>
        </w:tc>
        <w:tc>
          <w:tcPr>
            <w:tcW w:w="1984" w:type="dxa"/>
          </w:tcPr>
          <w:p w14:paraId="2279D86F" w14:textId="77777777" w:rsidR="002645A0" w:rsidRDefault="00791A83">
            <w:pPr>
              <w:spacing w:before="119" w:line="200" w:lineRule="auto"/>
              <w:ind w:firstLineChars="100" w:firstLine="23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I7,16G,1TSSD</w:t>
            </w:r>
          </w:p>
        </w:tc>
      </w:tr>
      <w:tr w:rsidR="002645A0" w14:paraId="10D32DA1" w14:textId="77777777">
        <w:trPr>
          <w:trHeight w:val="406"/>
        </w:trPr>
        <w:tc>
          <w:tcPr>
            <w:tcW w:w="870" w:type="dxa"/>
          </w:tcPr>
          <w:p w14:paraId="7F9C4BBC" w14:textId="77777777" w:rsidR="002645A0" w:rsidRDefault="00791A83">
            <w:pPr>
              <w:spacing w:before="127" w:line="186"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26" w:type="dxa"/>
          </w:tcPr>
          <w:p w14:paraId="2A125A0B" w14:textId="77777777" w:rsidR="002645A0" w:rsidRDefault="00791A83">
            <w:pPr>
              <w:pStyle w:val="TableText"/>
              <w:spacing w:before="83" w:line="218" w:lineRule="auto"/>
              <w:ind w:firstLine="464"/>
            </w:pPr>
            <w:r>
              <w:rPr>
                <w:spacing w:val="-4"/>
              </w:rPr>
              <w:t>交换机</w:t>
            </w:r>
          </w:p>
        </w:tc>
        <w:tc>
          <w:tcPr>
            <w:tcW w:w="1065" w:type="dxa"/>
          </w:tcPr>
          <w:p w14:paraId="1D151D75" w14:textId="77777777" w:rsidR="002645A0" w:rsidRDefault="00791A83">
            <w:pPr>
              <w:spacing w:before="127" w:line="186"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65" w:type="dxa"/>
          </w:tcPr>
          <w:p w14:paraId="4E17D397" w14:textId="77777777" w:rsidR="002645A0" w:rsidRDefault="00791A83">
            <w:pPr>
              <w:pStyle w:val="TableText"/>
              <w:spacing w:before="82" w:line="217" w:lineRule="auto"/>
              <w:ind w:firstLine="480"/>
            </w:pPr>
            <w:r>
              <w:t>台</w:t>
            </w:r>
          </w:p>
        </w:tc>
        <w:tc>
          <w:tcPr>
            <w:tcW w:w="1984" w:type="dxa"/>
          </w:tcPr>
          <w:p w14:paraId="031D29A4" w14:textId="77777777" w:rsidR="002645A0" w:rsidRDefault="00791A83">
            <w:pPr>
              <w:pStyle w:val="TableText"/>
              <w:spacing w:before="124" w:line="180" w:lineRule="auto"/>
              <w:ind w:firstLineChars="300" w:firstLine="708"/>
            </w:pPr>
            <w:r>
              <w:rPr>
                <w:rFonts w:ascii="Times New Roman" w:eastAsia="Times New Roman" w:hAnsi="Times New Roman" w:cs="Times New Roman"/>
                <w:spacing w:val="-2"/>
              </w:rPr>
              <w:t>24</w:t>
            </w:r>
            <w:r>
              <w:rPr>
                <w:spacing w:val="-2"/>
              </w:rPr>
              <w:t>口</w:t>
            </w:r>
          </w:p>
        </w:tc>
      </w:tr>
    </w:tbl>
    <w:p w14:paraId="108A440C"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（四）附设配置</w:t>
      </w:r>
    </w:p>
    <w:p w14:paraId="23614093"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配套有稳定的电源和应急设备，并有保安、公安、消防、设备维修等抢险人员待命，以防突发事件。</w:t>
      </w:r>
    </w:p>
    <w:p w14:paraId="64F7146D"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bCs/>
          <w:sz w:val="30"/>
          <w:szCs w:val="30"/>
          <w:lang w:val="zh-TW"/>
        </w:rPr>
        <w:t>十</w:t>
      </w:r>
      <w:r>
        <w:rPr>
          <w:rFonts w:ascii="Times New Roman" w:eastAsia="黑体" w:hAnsi="Times New Roman" w:cs="Times New Roman" w:hint="eastAsia"/>
          <w:bCs/>
          <w:sz w:val="30"/>
          <w:szCs w:val="30"/>
          <w:lang w:val="zh-TW"/>
        </w:rPr>
        <w:t>二</w:t>
      </w:r>
      <w:r>
        <w:rPr>
          <w:rFonts w:ascii="Times New Roman" w:eastAsia="黑体" w:hAnsi="Times New Roman" w:cs="Times New Roman"/>
          <w:bCs/>
          <w:sz w:val="30"/>
          <w:szCs w:val="30"/>
          <w:lang w:val="zh-TW"/>
        </w:rPr>
        <w:t>、成绩评定</w:t>
      </w:r>
    </w:p>
    <w:p w14:paraId="75D78F4F"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（一）评分标准</w:t>
      </w:r>
    </w:p>
    <w:p w14:paraId="69A1B13F" w14:textId="77777777" w:rsidR="002645A0" w:rsidRDefault="00791A83">
      <w:pPr>
        <w:adjustRightInd w:val="0"/>
        <w:snapToGrid w:val="0"/>
        <w:ind w:firstLine="602"/>
        <w:rPr>
          <w:rFonts w:ascii="仿宋_GB2312" w:hAnsi="仿宋_GB2312" w:cs="仿宋_GB2312"/>
          <w:b/>
          <w:bCs/>
          <w:sz w:val="30"/>
          <w:szCs w:val="30"/>
        </w:rPr>
      </w:pPr>
      <w:r>
        <w:rPr>
          <w:rFonts w:ascii="仿宋_GB2312" w:hAnsi="仿宋_GB2312" w:cs="仿宋_GB2312" w:hint="eastAsia"/>
          <w:b/>
          <w:bCs/>
          <w:sz w:val="30"/>
          <w:szCs w:val="30"/>
        </w:rPr>
        <w:t>1.理论考核模块</w:t>
      </w:r>
    </w:p>
    <w:p w14:paraId="7B19BF4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理论考核包括单项选择题40题，每题1.5分，计60分；多项选择题10题，每题3分，计30分；是非题10题，每题1分，计10分，共计100分；取2名选手平均成绩，按15%权重计入团队总分。</w:t>
      </w:r>
    </w:p>
    <w:p w14:paraId="25CC47F6" w14:textId="77777777" w:rsidR="002645A0" w:rsidRDefault="00791A83">
      <w:pPr>
        <w:adjustRightInd w:val="0"/>
        <w:snapToGrid w:val="0"/>
        <w:ind w:firstLine="602"/>
        <w:rPr>
          <w:rFonts w:ascii="仿宋_GB2312" w:hAnsi="仿宋_GB2312" w:cs="仿宋_GB2312"/>
          <w:b/>
          <w:bCs/>
          <w:sz w:val="30"/>
          <w:szCs w:val="30"/>
        </w:rPr>
      </w:pPr>
      <w:r>
        <w:rPr>
          <w:rFonts w:ascii="仿宋_GB2312" w:hAnsi="仿宋_GB2312" w:cs="仿宋_GB2312" w:hint="eastAsia"/>
          <w:b/>
          <w:bCs/>
          <w:sz w:val="30"/>
          <w:szCs w:val="30"/>
        </w:rPr>
        <w:lastRenderedPageBreak/>
        <w:t>2.实践操作模块</w:t>
      </w:r>
    </w:p>
    <w:p w14:paraId="28F1665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实践操作主要考查学生“鸡血基因组DNA提取与鉴定”实践操作，包括实验前准备5分，实验操作55分，上机检测15分，实验记录、数据分析和结果报告20分，清洁与整理5分，共计100分；取2名选手平均成绩，按45%权重计入团队总分。</w:t>
      </w:r>
    </w:p>
    <w:p w14:paraId="4FEFAD09" w14:textId="77777777" w:rsidR="002645A0" w:rsidRDefault="00791A83">
      <w:pPr>
        <w:adjustRightInd w:val="0"/>
        <w:snapToGrid w:val="0"/>
        <w:ind w:firstLine="602"/>
        <w:rPr>
          <w:rFonts w:ascii="仿宋_GB2312" w:hAnsi="仿宋_GB2312" w:cs="仿宋_GB2312"/>
          <w:b/>
          <w:bCs/>
          <w:sz w:val="30"/>
          <w:szCs w:val="30"/>
        </w:rPr>
      </w:pPr>
      <w:r>
        <w:rPr>
          <w:rFonts w:ascii="仿宋_GB2312" w:hAnsi="仿宋_GB2312" w:cs="仿宋_GB2312" w:hint="eastAsia"/>
          <w:b/>
          <w:bCs/>
          <w:sz w:val="30"/>
          <w:szCs w:val="30"/>
        </w:rPr>
        <w:t>3.半实物仿真模块</w:t>
      </w:r>
    </w:p>
    <w:p w14:paraId="38CE0A2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2名选手合作完成生物发酵半实物仿真操作，包括交接班2分，发酵罐操作40分，种子罐操作20分，突发事件处理20分，能耗考核4分、质量控制4分，安全文明生产及生产记录10分，共计100分，按40%权重计入总分</w:t>
      </w:r>
    </w:p>
    <w:p w14:paraId="5368A335"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（二）评分方法</w:t>
      </w:r>
    </w:p>
    <w:p w14:paraId="7049F9B3"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竞赛评分严格按照公平、公正、公开的原则，本次竞赛成绩按照百分制计分。</w:t>
      </w:r>
    </w:p>
    <w:p w14:paraId="60FD32E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竞赛过程中，参赛选手如有不服从裁判判决、扰乱赛场秩序、舞弊等不文明行为，由裁判长按照规定扣减相应分数，情节严重的取消竞赛资格，竞赛成绩记0分。</w:t>
      </w:r>
    </w:p>
    <w:p w14:paraId="6C95961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1.模块一理论考核由计算机阅卷评分。</w:t>
      </w:r>
    </w:p>
    <w:p w14:paraId="41ACAF1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2.模块二实践操作由过程评分和结果评分组成</w:t>
      </w:r>
    </w:p>
    <w:p w14:paraId="18C646E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过程评分：由现场裁判根据选手现场实际操作，依据评分细则评分后得出，由2名现场裁判评判2名参赛选手。</w:t>
      </w:r>
    </w:p>
    <w:p w14:paraId="099A9FD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结果评分：每位选手的试卷由2名现场裁判对选手的结果（精密度、准确度、浓度等）和工作报告撰写质量进行评阅打分，并经模块二裁判组长、总裁判长的复核签字确定。</w:t>
      </w:r>
    </w:p>
    <w:p w14:paraId="0BF32DD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3.模块三半实物仿真操作由过程评分和结果评分组成</w:t>
      </w:r>
    </w:p>
    <w:p w14:paraId="0B314035"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过程评分：由现场裁判根据选手现场实际操作，依据评分细则评分。</w:t>
      </w:r>
    </w:p>
    <w:p w14:paraId="7B78FB34"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lastRenderedPageBreak/>
        <w:t>结果评分：系统自动阅卷评分，经评审裁判审核后生效。</w:t>
      </w:r>
    </w:p>
    <w:p w14:paraId="6B4A04C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4.赛项最终得分采用百分制，计算办法为：最终得分=模块一成绩×15%+模块二成绩45%+模块三成绩×40%。</w:t>
      </w:r>
    </w:p>
    <w:p w14:paraId="11A74A0D"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十三</w:t>
      </w:r>
      <w:r>
        <w:rPr>
          <w:rFonts w:ascii="Times New Roman" w:eastAsia="黑体" w:hAnsi="Times New Roman" w:cs="Times New Roman"/>
          <w:bCs/>
          <w:sz w:val="30"/>
          <w:szCs w:val="30"/>
          <w:lang w:val="zh-TW"/>
        </w:rPr>
        <w:t>、奖项设定</w:t>
      </w:r>
    </w:p>
    <w:p w14:paraId="59D087E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按照《河南省教育厅办公室关于举办2023年河南省高等职业教育技能大赛的通知》（教办职成〔2023〕307号）执行。</w:t>
      </w:r>
    </w:p>
    <w:p w14:paraId="2FFA5EB8"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bCs/>
          <w:sz w:val="30"/>
          <w:szCs w:val="30"/>
          <w:lang w:val="zh-TW"/>
        </w:rPr>
        <w:t>十</w:t>
      </w:r>
      <w:r>
        <w:rPr>
          <w:rFonts w:ascii="Times New Roman" w:eastAsia="黑体" w:hAnsi="Times New Roman" w:cs="Times New Roman" w:hint="eastAsia"/>
          <w:bCs/>
          <w:sz w:val="30"/>
          <w:szCs w:val="30"/>
          <w:lang w:val="zh-TW"/>
        </w:rPr>
        <w:t>四</w:t>
      </w:r>
      <w:r>
        <w:rPr>
          <w:rFonts w:ascii="Times New Roman" w:eastAsia="黑体" w:hAnsi="Times New Roman" w:cs="Times New Roman"/>
          <w:bCs/>
          <w:sz w:val="30"/>
          <w:szCs w:val="30"/>
          <w:lang w:val="zh-TW"/>
        </w:rPr>
        <w:t>、</w:t>
      </w:r>
      <w:r>
        <w:rPr>
          <w:rFonts w:ascii="Times New Roman" w:eastAsia="黑体" w:hAnsi="Times New Roman" w:cs="Times New Roman" w:hint="eastAsia"/>
          <w:bCs/>
          <w:sz w:val="30"/>
          <w:szCs w:val="30"/>
          <w:lang w:val="zh-TW"/>
        </w:rPr>
        <w:t>赛场预案</w:t>
      </w:r>
    </w:p>
    <w:p w14:paraId="33107C5B"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为确保生物技术赛项安全顺利进行，保障各地参赛队师生的人身安全，及时有效的处理大赛期间突发安全事故，保证大赛安全有序的进行，特制定以下方案及突发安全事故应急预案。</w:t>
      </w:r>
    </w:p>
    <w:p w14:paraId="1A7F7BC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1.严格按照《高等学校实验室安全管理办法》的有关规定准备和开展赛项的竞赛活动。</w:t>
      </w:r>
    </w:p>
    <w:p w14:paraId="27BCA7D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2.成立竞赛安全工作组，分设安全用电、用气、防火等安保人员，对赛场内所有设施设备进行安全检查，排除各种安全隐患。</w:t>
      </w:r>
    </w:p>
    <w:p w14:paraId="0B80749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3.对竞赛中可能出现的伤害事故，做好相应的应急准备，备好急救药品及车辆，确保及时实施救助。</w:t>
      </w:r>
    </w:p>
    <w:p w14:paraId="5A05C49B"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4.制定赛场指示图，竞赛期间遇有突发或紧急情况，有关人员按赛场疏散图指标指示，有指定专人指引、带领及时做好疏散。</w:t>
      </w:r>
    </w:p>
    <w:p w14:paraId="2A5462E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5.针对各个赛项的安全隐患，特做如下应急预案：</w:t>
      </w:r>
    </w:p>
    <w:p w14:paraId="0262DD5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（1）加强赛场安保，与比赛无关人员禁止进入竞赛场地；</w:t>
      </w:r>
    </w:p>
    <w:p w14:paraId="25D0EBA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（2）用到易燃试剂或气体的比赛场地加配灭火器材，并配备足够的安全员；</w:t>
      </w:r>
    </w:p>
    <w:p w14:paraId="5AEE2CBB"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（3）若因选手因素造成设备故障或损坏，无法进行比赛，裁判长</w:t>
      </w:r>
      <w:r>
        <w:rPr>
          <w:rFonts w:ascii="仿宋_GB2312" w:hAnsi="仿宋_GB2312" w:cs="仿宋_GB2312" w:hint="eastAsia"/>
          <w:sz w:val="30"/>
          <w:szCs w:val="30"/>
        </w:rPr>
        <w:lastRenderedPageBreak/>
        <w:t>有权终止该队比赛；若因非选手个人因素造成设备故障的，由裁判长视具体情况做出裁决，参赛选手应听从裁判裁决。</w:t>
      </w:r>
    </w:p>
    <w:p w14:paraId="7E36ED74"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十五、赛场</w:t>
      </w:r>
      <w:r>
        <w:rPr>
          <w:rFonts w:ascii="Times New Roman" w:eastAsia="黑体" w:hAnsi="Times New Roman" w:cs="Times New Roman"/>
          <w:bCs/>
          <w:sz w:val="30"/>
          <w:szCs w:val="30"/>
          <w:lang w:val="zh-TW"/>
        </w:rPr>
        <w:t>安全</w:t>
      </w:r>
    </w:p>
    <w:p w14:paraId="1C406E15" w14:textId="77777777" w:rsidR="002645A0" w:rsidRDefault="00791A83">
      <w:pPr>
        <w:adjustRightInd w:val="0"/>
        <w:snapToGrid w:val="0"/>
        <w:ind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1.消防安全</w:t>
      </w:r>
    </w:p>
    <w:p w14:paraId="6ECBE7A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赛场内要配备适当的消防设备，包括喷淋、沙堆、灭火器等，要保证消防通道的畅通。</w:t>
      </w:r>
    </w:p>
    <w:p w14:paraId="1F83E610" w14:textId="77777777" w:rsidR="002645A0" w:rsidRDefault="00791A83">
      <w:pPr>
        <w:adjustRightInd w:val="0"/>
        <w:snapToGrid w:val="0"/>
        <w:ind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2.人身安全</w:t>
      </w:r>
    </w:p>
    <w:p w14:paraId="221DC45D"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赛场内配备适当数量的洗眼装置，配备应急医务人员。配备一定数量的安保人员，维持赛场内外秩序。</w:t>
      </w:r>
    </w:p>
    <w:p w14:paraId="6B02E160" w14:textId="77777777" w:rsidR="002645A0" w:rsidRDefault="00791A83">
      <w:pPr>
        <w:adjustRightInd w:val="0"/>
        <w:snapToGrid w:val="0"/>
        <w:ind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3.动力安全</w:t>
      </w:r>
    </w:p>
    <w:p w14:paraId="688D058D"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为保证竞赛顺利进行，赛场应配备应急电源和临时储备用水，以备临时停电停水之用。</w:t>
      </w:r>
    </w:p>
    <w:p w14:paraId="051ADECC" w14:textId="77777777" w:rsidR="002645A0" w:rsidRDefault="00791A83">
      <w:pPr>
        <w:spacing w:beforeLines="50" w:before="156" w:afterLines="50" w:after="156"/>
        <w:ind w:firstLine="600"/>
        <w:jc w:val="both"/>
        <w:rPr>
          <w:rFonts w:ascii="Times New Roman" w:eastAsia="黑体" w:hAnsi="Times New Roman" w:cs="Times New Roman"/>
          <w:bCs/>
          <w:sz w:val="30"/>
          <w:szCs w:val="30"/>
        </w:rPr>
      </w:pPr>
      <w:r>
        <w:rPr>
          <w:rFonts w:ascii="Times New Roman" w:eastAsia="黑体" w:hAnsi="Times New Roman" w:cs="Times New Roman"/>
          <w:bCs/>
          <w:sz w:val="30"/>
          <w:szCs w:val="30"/>
          <w:lang w:val="zh-TW"/>
        </w:rPr>
        <w:t>十</w:t>
      </w:r>
      <w:r>
        <w:rPr>
          <w:rFonts w:ascii="Times New Roman" w:eastAsia="黑体" w:hAnsi="Times New Roman" w:cs="Times New Roman" w:hint="eastAsia"/>
          <w:bCs/>
          <w:sz w:val="30"/>
          <w:szCs w:val="30"/>
          <w:lang w:val="zh-TW"/>
        </w:rPr>
        <w:t>六</w:t>
      </w:r>
      <w:r>
        <w:rPr>
          <w:rFonts w:ascii="Times New Roman" w:eastAsia="黑体" w:hAnsi="Times New Roman" w:cs="Times New Roman"/>
          <w:bCs/>
          <w:sz w:val="30"/>
          <w:szCs w:val="30"/>
          <w:lang w:val="zh-TW"/>
        </w:rPr>
        <w:t>、申诉与仲裁</w:t>
      </w:r>
    </w:p>
    <w:p w14:paraId="72E1F32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大赛采取仲裁制。赛项设赛项监督仲裁组，大赛执委会设仲裁委员会。各参赛队对不符合大赛和赛项规程规定的仪器、设备、工装、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14:paraId="6139FE1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提出申诉的时间应在竞赛结束后（选手赛场竞赛内容全部完成）2小时内由参赛院校领队以书面形式提交，超过时效不予受理。赛项监督仲裁组在接到申诉报告后的2小时内组织复议，并及时将复议结果告知</w:t>
      </w:r>
      <w:r>
        <w:rPr>
          <w:rFonts w:ascii="仿宋_GB2312" w:hAnsi="仿宋_GB2312" w:cs="仿宋_GB2312" w:hint="eastAsia"/>
          <w:sz w:val="30"/>
          <w:szCs w:val="30"/>
        </w:rPr>
        <w:lastRenderedPageBreak/>
        <w:t>申诉方。申诉方对复议结果仍有异议，可由参赛学校分管校领导向仲裁委员会提出书面申诉。仲裁委员会的仲裁结果为最终结果。</w:t>
      </w:r>
    </w:p>
    <w:p w14:paraId="08D60AAF" w14:textId="77777777" w:rsidR="002645A0" w:rsidRDefault="00791A83">
      <w:pPr>
        <w:spacing w:beforeLines="50" w:before="156" w:afterLines="50" w:after="156"/>
        <w:ind w:firstLine="600"/>
        <w:jc w:val="both"/>
        <w:rPr>
          <w:rFonts w:ascii="Times New Roman" w:eastAsia="黑体" w:hAnsi="Times New Roman" w:cs="Times New Roman"/>
          <w:bCs/>
          <w:sz w:val="30"/>
          <w:szCs w:val="30"/>
          <w:lang w:val="zh-TW"/>
        </w:rPr>
      </w:pPr>
      <w:r>
        <w:rPr>
          <w:rFonts w:ascii="Times New Roman" w:eastAsia="黑体" w:hAnsi="Times New Roman" w:cs="Times New Roman"/>
          <w:bCs/>
          <w:sz w:val="30"/>
          <w:szCs w:val="30"/>
          <w:lang w:val="zh-TW"/>
        </w:rPr>
        <w:t>十</w:t>
      </w:r>
      <w:r>
        <w:rPr>
          <w:rFonts w:ascii="Times New Roman" w:eastAsia="黑体" w:hAnsi="Times New Roman" w:cs="Times New Roman" w:hint="eastAsia"/>
          <w:bCs/>
          <w:sz w:val="30"/>
          <w:szCs w:val="30"/>
          <w:lang w:val="zh-TW"/>
        </w:rPr>
        <w:t>七</w:t>
      </w:r>
      <w:r>
        <w:rPr>
          <w:rFonts w:ascii="Times New Roman" w:eastAsia="黑体" w:hAnsi="Times New Roman" w:cs="Times New Roman"/>
          <w:bCs/>
          <w:sz w:val="30"/>
          <w:szCs w:val="30"/>
          <w:lang w:val="zh-TW"/>
        </w:rPr>
        <w:t>、竞赛须知</w:t>
      </w:r>
    </w:p>
    <w:p w14:paraId="166489E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各参赛代表队要发扬良好道德风尚，听从指挥，服从裁判，不弄虚作假。如发现弄虚作假者，取消参赛资格，名次无效。</w:t>
      </w:r>
    </w:p>
    <w:p w14:paraId="2A0A6052"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（一）参赛队须知</w:t>
      </w:r>
    </w:p>
    <w:p w14:paraId="6B1DEC9F"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1.本赛项包括理论考核、实践操作、仿真考核三个模块。选手参加竞赛的竞赛工位将通过抽签决定。</w:t>
      </w:r>
    </w:p>
    <w:p w14:paraId="760B90D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2.领队：每个参赛校设领队1名，负责竞赛的协调工作。</w:t>
      </w:r>
    </w:p>
    <w:p w14:paraId="34C146ED"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3.参赛队对赛项执委会发布的所有文件都要仔细阅读，确切了解比赛的时间安排、评判细节等，以保证顺利参加比赛。</w:t>
      </w:r>
    </w:p>
    <w:p w14:paraId="75CAC77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4.参赛队领队负责本参赛队的参赛组织和与大赛的联络，并按时参加领队会议。</w:t>
      </w:r>
    </w:p>
    <w:p w14:paraId="7F520F9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5.参赛队按照赛项赛程安排，凭赛项组委会颁发的参赛证和有效身份证件参加竞赛及相关活动。</w:t>
      </w:r>
    </w:p>
    <w:p w14:paraId="0A2E0B0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6.参赛队须为参赛选手购买比赛期间的人身意外伤害保险，有效期必须为比赛举行期间，不得以其他长期保险代替。</w:t>
      </w:r>
    </w:p>
    <w:p w14:paraId="2369AAF1"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7.参赛选手应自觉遵守赛场纪律，服从裁判、听从指挥。</w:t>
      </w:r>
    </w:p>
    <w:p w14:paraId="27CF972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8.对于本规则没有规定的行为，裁判组有权做出裁决。在有争议的情况下，裁判的裁决是最终裁决，任何媒体资料都不做参考。</w:t>
      </w:r>
    </w:p>
    <w:p w14:paraId="61E65E1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9.本竞赛项目的解释权归赛项组委会。</w:t>
      </w:r>
    </w:p>
    <w:p w14:paraId="5DB4E85B"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（二）指导教师须知</w:t>
      </w:r>
    </w:p>
    <w:p w14:paraId="0042CDE5"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1.每个参赛队限2名指导教师。指导教师经报名并通过资格审查后确定，选手和指导教师的对应关系一经确定不得随意变更。</w:t>
      </w:r>
    </w:p>
    <w:p w14:paraId="1DE16DB6"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lastRenderedPageBreak/>
        <w:t>2.做好本单位比赛选手的业务辅导、心理疏导和思想引导工作，对参赛选手及比赛过程报以平和、包容的心态；共同维护竞赛秩序。</w:t>
      </w:r>
    </w:p>
    <w:p w14:paraId="6C3A9657"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3.自觉遵守竞赛规则，尊重和支持裁判工作，不随意进入比赛现场及其他禁止入内的区域，发现违规取消该队参赛资格。</w:t>
      </w:r>
    </w:p>
    <w:p w14:paraId="1EA66AD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当本单位参赛选手对比赛进程中出现异常或疑问，应及时了解情况，客观做出判断，并做好选手的安抚工作，经内部进行协商，认为有必要时可在规定时限内向赛项监督仲裁工作组反映情况或提出书面仲裁申请。</w:t>
      </w:r>
    </w:p>
    <w:p w14:paraId="715C73EB"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（三）参赛选手须知</w:t>
      </w:r>
    </w:p>
    <w:p w14:paraId="02D7EDB8"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1.参赛选手严格遵守赛场规章、操作规程，保证人身及设备安全，接受裁判员的监督和警示，文明竞赛。</w:t>
      </w:r>
    </w:p>
    <w:p w14:paraId="30C75C53"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2.各参赛队应在竞赛开始前一天规定的时间段进入赛场熟悉环境。</w:t>
      </w:r>
    </w:p>
    <w:p w14:paraId="6B2DA3A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限于竞赛场地设备等条件的制约，两个现场操作项目的竞赛需要分批进行，选手参加考试的批次和竞赛工位将通过抽签决定。参赛选手应持身份证、学生证，按要求到各考核项目指定地点接受检录、抽签决定竞赛座位等。</w:t>
      </w:r>
    </w:p>
    <w:p w14:paraId="50EB79A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4.参赛选手应按要求佩戴相关证件，并根据竞赛项目要求穿统一的实验服。</w:t>
      </w:r>
    </w:p>
    <w:p w14:paraId="74A61863"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5.参赛选手进入赛场，不允许携带任何书籍和其他纸质资料（相关技术资料由赛项执委会统一提供），不允许携带通讯工具和存储设备。现场操作考核项目的操作规程、数据记录纸、签字笔等将由组委会统一提供，现场提供的物品各参赛队可以根据竞赛需要自行选择使用。</w:t>
      </w:r>
    </w:p>
    <w:p w14:paraId="2302745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6.竞赛时，在收到开赛信号前不得启动操作，各参赛选手需在抽签确定的工位上完成相应竞赛项目，严禁作弊行为。比赛期间参赛选手不得离开比赛场地，如有特殊情况，需经裁判人员同意后方可离开，但离</w:t>
      </w:r>
      <w:r>
        <w:rPr>
          <w:rFonts w:ascii="仿宋_GB2312" w:hAnsi="仿宋_GB2312" w:cs="仿宋_GB2312" w:hint="eastAsia"/>
          <w:sz w:val="30"/>
          <w:szCs w:val="30"/>
        </w:rPr>
        <w:lastRenderedPageBreak/>
        <w:t>开期间的时间一律计算在比赛时间内。</w:t>
      </w:r>
    </w:p>
    <w:p w14:paraId="3035261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7.竞赛期间，竞赛选手应服从裁判评判，若对裁判评分产生异议，不得与裁判争执、顶撞，但可于规定时限内由领队向竞赛仲裁委员会提出书面仲裁申请；由竞赛监督仲裁委员会调查核实并处理。</w:t>
      </w:r>
    </w:p>
    <w:p w14:paraId="0201F71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8.竞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14:paraId="20715845"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9.在竞赛规定时间结束时，各参赛队应立即停止答题或操作，不得以任何理由拖延竞赛时间。参赛队欲提前结束比赛，应向现场裁判员举手示意并记录比赛终止时间，比赛终止后，不得再进行任何与比赛有关的操作。</w:t>
      </w:r>
    </w:p>
    <w:p w14:paraId="37540EE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10.竞赛操作结束时，各参赛队要按照大赛要求和赛题要求提交竞赛材料，按照现场考试要求的名字进行命名，如不符合命名规则，体现单位信息与编号信息的，该队竞赛成绩将被取消。</w:t>
      </w:r>
    </w:p>
    <w:p w14:paraId="2ECCC1D5" w14:textId="77777777" w:rsidR="002645A0" w:rsidRDefault="00791A83">
      <w:pPr>
        <w:ind w:firstLine="600"/>
        <w:rPr>
          <w:rFonts w:ascii="楷体_GB2312" w:eastAsia="楷体_GB2312" w:cs="Times New Roman"/>
          <w:sz w:val="30"/>
          <w:szCs w:val="30"/>
        </w:rPr>
      </w:pPr>
      <w:r>
        <w:rPr>
          <w:rFonts w:ascii="楷体_GB2312" w:eastAsia="楷体_GB2312" w:cs="Times New Roman" w:hint="eastAsia"/>
          <w:sz w:val="30"/>
          <w:szCs w:val="30"/>
        </w:rPr>
        <w:t>（四）工作人员及志愿者须知</w:t>
      </w:r>
    </w:p>
    <w:p w14:paraId="0034E345"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1.严守大赛岗位职责，听从赛项组委会办公室指挥调度。</w:t>
      </w:r>
    </w:p>
    <w:p w14:paraId="07FF8E35"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2.在执委会及下设工作机构负责人的领导下，以高度负责的精神、严肃认真的态度和严谨细致的作风做好工作。</w:t>
      </w:r>
    </w:p>
    <w:p w14:paraId="71FF4D5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3.熟悉比赛的有关规定，认真执行比赛规则，严格按照工作程序办事。</w:t>
      </w:r>
    </w:p>
    <w:p w14:paraId="6A45D7E8"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4.注意文明礼貌，保持良好形象，举止文明，态度和气，工作主动。</w:t>
      </w:r>
    </w:p>
    <w:p w14:paraId="1478D8E5"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5.不相互打听、传递比赛情况。</w:t>
      </w:r>
    </w:p>
    <w:p w14:paraId="7B257519" w14:textId="77777777" w:rsidR="002645A0" w:rsidRDefault="00791A83">
      <w:pPr>
        <w:spacing w:beforeLines="50" w:before="156" w:afterLines="50" w:after="156"/>
        <w:ind w:firstLine="600"/>
        <w:jc w:val="both"/>
        <w:rPr>
          <w:rFonts w:ascii="Times New Roman" w:eastAsia="黑体" w:hAnsi="Times New Roman" w:cs="Times New Roman"/>
          <w:bCs/>
          <w:sz w:val="30"/>
          <w:szCs w:val="30"/>
        </w:rPr>
      </w:pPr>
      <w:r>
        <w:rPr>
          <w:rFonts w:ascii="Times New Roman" w:eastAsia="黑体" w:hAnsi="Times New Roman" w:cs="Times New Roman"/>
          <w:bCs/>
          <w:sz w:val="30"/>
          <w:szCs w:val="30"/>
          <w:lang w:val="zh-TW"/>
        </w:rPr>
        <w:lastRenderedPageBreak/>
        <w:t>十</w:t>
      </w:r>
      <w:r>
        <w:rPr>
          <w:rFonts w:ascii="Times New Roman" w:eastAsia="黑体" w:hAnsi="Times New Roman" w:cs="Times New Roman" w:hint="eastAsia"/>
          <w:bCs/>
          <w:sz w:val="30"/>
          <w:szCs w:val="30"/>
          <w:lang w:val="zh-TW"/>
        </w:rPr>
        <w:t>八</w:t>
      </w:r>
      <w:r>
        <w:rPr>
          <w:rFonts w:ascii="Times New Roman" w:eastAsia="黑体" w:hAnsi="Times New Roman" w:cs="Times New Roman"/>
          <w:bCs/>
          <w:sz w:val="30"/>
          <w:szCs w:val="30"/>
          <w:lang w:val="zh-TW"/>
        </w:rPr>
        <w:t>、</w:t>
      </w:r>
      <w:r>
        <w:rPr>
          <w:rFonts w:ascii="Times New Roman" w:eastAsia="黑体" w:hAnsi="Times New Roman" w:cs="Times New Roman" w:hint="eastAsia"/>
          <w:bCs/>
          <w:sz w:val="30"/>
          <w:szCs w:val="30"/>
          <w:lang w:val="zh-TW"/>
        </w:rPr>
        <w:t>竞赛样题</w:t>
      </w:r>
    </w:p>
    <w:p w14:paraId="670A2ADA"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本赛项赛题包含三部分内容：理论题、实践操作题、半实物仿真操作题。</w:t>
      </w:r>
    </w:p>
    <w:p w14:paraId="0C1AE74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理论题主要考查学生生物技术类专业的基本知识和基本技能，包含生物制药、生物化学与分子生物学、微生物与育种，发酵技术、基因工程技术、细胞工程技术、生物安全等内容。</w:t>
      </w:r>
    </w:p>
    <w:p w14:paraId="7F267E54"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实践操作题主要考查学生生物活性物质的提取与鉴定实验操作，包含磁珠法提取鸡血DNA操作、DNA纯度与浓度分析、清洁与整理、结果报告等任务。</w:t>
      </w:r>
    </w:p>
    <w:p w14:paraId="02C954E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半实物仿真操作题主要考查学生生物发酵半实物仿真操作，通过现场阀门和DCS的交互，完成青霉素生产的发酵罐空罐准备、空罐消毒、培养基备料、移种、发酵控制、放罐操作等任务。</w:t>
      </w:r>
    </w:p>
    <w:p w14:paraId="00CBDE0B" w14:textId="77777777" w:rsidR="002645A0" w:rsidRDefault="002645A0">
      <w:pPr>
        <w:adjustRightInd w:val="0"/>
        <w:snapToGrid w:val="0"/>
        <w:ind w:firstLine="600"/>
        <w:rPr>
          <w:rFonts w:ascii="仿宋_GB2312" w:hAnsi="仿宋_GB2312" w:cs="仿宋_GB2312"/>
          <w:sz w:val="30"/>
          <w:szCs w:val="30"/>
        </w:rPr>
      </w:pPr>
    </w:p>
    <w:p w14:paraId="28120C97" w14:textId="3C208878"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样题如下：</w:t>
      </w:r>
    </w:p>
    <w:p w14:paraId="5779B6F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模块一理论考核样题：</w:t>
      </w:r>
    </w:p>
    <w:p w14:paraId="736E1988"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一、单选题</w:t>
      </w:r>
    </w:p>
    <w:p w14:paraId="61D6641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1.关于分子生物学的发展叙述错误的是(  )。</w:t>
      </w:r>
    </w:p>
    <w:p w14:paraId="78CB104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A.研究对象是人体         B.研究蛋白质的结构与功能</w:t>
      </w:r>
    </w:p>
    <w:p w14:paraId="213CAE5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C.研究核酸的结构和功能   D.研究基因结构、表达与调控</w:t>
      </w:r>
    </w:p>
    <w:p w14:paraId="2FFA0AB7"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二、多选题</w:t>
      </w:r>
    </w:p>
    <w:p w14:paraId="2679DBA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1.微生物发酵工程发酵产物的类型主要包括（）。</w:t>
      </w:r>
    </w:p>
    <w:p w14:paraId="2BEC9952"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A.产品是微生物中级代谢产物   B.产品是微生物产生的色素</w:t>
      </w:r>
    </w:p>
    <w:p w14:paraId="2EC297BC"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C.产品是微生物的次级代谢产物 D.产品是微生物产生的毒</w:t>
      </w:r>
    </w:p>
    <w:p w14:paraId="7A43E2EE"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E.产品是微生物的初级代谢产物</w:t>
      </w:r>
    </w:p>
    <w:p w14:paraId="1965CA49"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lastRenderedPageBreak/>
        <w:t>三、是非题</w:t>
      </w:r>
    </w:p>
    <w:p w14:paraId="710E15E1"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1.柠檬形酵母通常在果子和浆汁的天然发酵或腐败的早期阶段发现的。(  )</w:t>
      </w:r>
    </w:p>
    <w:p w14:paraId="446A3DE4"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模块二实践操作考核样题：</w:t>
      </w:r>
    </w:p>
    <w:p w14:paraId="3AD5360F"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竞赛题目：以一定量鸡血为原料，利用磁珠法提取鸡血中的DNA，根据所提DNA产率和纯度，判断提取的质量。</w:t>
      </w:r>
    </w:p>
    <w:p w14:paraId="2087BC50" w14:textId="77777777" w:rsidR="002645A0" w:rsidRDefault="00791A83">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考核内容：包括实验前准备、细胞裂解、磁珠结合、杂质洗涤、核酸洗脱、上机检测、数据记录和分析、清洁与整理等。</w:t>
      </w:r>
    </w:p>
    <w:p w14:paraId="7129C807" w14:textId="77777777" w:rsidR="00DD620C" w:rsidRDefault="00DD620C" w:rsidP="00DD620C">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考核要求：平行测定3次。</w:t>
      </w:r>
    </w:p>
    <w:p w14:paraId="6AEB9DE4" w14:textId="77777777" w:rsidR="00DD620C" w:rsidRDefault="00DD620C" w:rsidP="00DD620C">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模块三半实物仿真操作考核样题：</w:t>
      </w:r>
    </w:p>
    <w:p w14:paraId="6C151CA7" w14:textId="77777777" w:rsidR="00DD620C" w:rsidRDefault="00DD620C" w:rsidP="00DD620C">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竞赛题目：通过现场阀门和DCS交互，内操、外操两位选手相</w:t>
      </w:r>
    </w:p>
    <w:p w14:paraId="00F91102" w14:textId="77777777" w:rsidR="00DD620C" w:rsidRDefault="00DD620C" w:rsidP="00DD620C">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互配合，根据标准作业流程，协作完成生物发酵罐的半实物仿真操作。</w:t>
      </w:r>
    </w:p>
    <w:p w14:paraId="6E0E2136" w14:textId="77777777" w:rsidR="00DD620C" w:rsidRDefault="00DD620C" w:rsidP="00DD620C">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考核内容：交接班，发酵罐操作，种子罐操作，突发事件处理，</w:t>
      </w:r>
    </w:p>
    <w:p w14:paraId="2F1D0A42" w14:textId="77777777" w:rsidR="00DD620C" w:rsidRDefault="00DD620C" w:rsidP="00DD620C">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能耗、质量控制，安全文明生产及生产记录等。</w:t>
      </w:r>
    </w:p>
    <w:p w14:paraId="081F4BBD" w14:textId="517978EA" w:rsidR="00DD620C" w:rsidRDefault="00DD620C" w:rsidP="00DD620C">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考核要求：机考与人工考核相结合。</w:t>
      </w:r>
    </w:p>
    <w:p w14:paraId="75159E6A" w14:textId="2225F984" w:rsidR="002645A0" w:rsidRDefault="002645A0" w:rsidP="00DD620C">
      <w:pPr>
        <w:adjustRightInd w:val="0"/>
        <w:snapToGrid w:val="0"/>
        <w:ind w:firstLineChars="0" w:firstLine="0"/>
        <w:rPr>
          <w:rFonts w:ascii="仿宋_GB2312" w:hAnsi="仿宋_GB2312" w:cs="仿宋_GB2312"/>
          <w:sz w:val="30"/>
          <w:szCs w:val="30"/>
        </w:rPr>
      </w:pPr>
    </w:p>
    <w:sectPr w:rsidR="002645A0">
      <w:headerReference w:type="even" r:id="rId7"/>
      <w:footerReference w:type="even" r:id="rId8"/>
      <w:footerReference w:type="default" r:id="rId9"/>
      <w:headerReference w:type="first" r:id="rId10"/>
      <w:footerReference w:type="first" r:id="rId11"/>
      <w:pgSz w:w="11906" w:h="16838"/>
      <w:pgMar w:top="1276" w:right="1247" w:bottom="1418"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EA87" w14:textId="77777777" w:rsidR="0073708E" w:rsidRDefault="0073708E">
      <w:pPr>
        <w:spacing w:line="240" w:lineRule="auto"/>
      </w:pPr>
      <w:r>
        <w:separator/>
      </w:r>
    </w:p>
  </w:endnote>
  <w:endnote w:type="continuationSeparator" w:id="0">
    <w:p w14:paraId="049D9B3B" w14:textId="77777777" w:rsidR="0073708E" w:rsidRDefault="00737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B20F6335-EE89-4EC6-9FC8-6D56E2DAF11B}"/>
  </w:font>
  <w:font w:name="仿宋_GB2312">
    <w:panose1 w:val="02010609030101010101"/>
    <w:charset w:val="86"/>
    <w:family w:val="modern"/>
    <w:pitch w:val="fixed"/>
    <w:sig w:usb0="00000001" w:usb1="080E0000" w:usb2="00000010" w:usb3="00000000" w:csb0="00040000" w:csb1="00000000"/>
    <w:embedRegular r:id="rId2" w:subsetted="1" w:fontKey="{49FD10B6-2A1E-45CE-BE0C-925EA4F114E0}"/>
    <w:embedBold r:id="rId3" w:subsetted="1" w:fontKey="{F2AD105E-96F2-48C0-80ED-2991BD1F3CDA}"/>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6D350A9B-8588-4B87-9F2E-2F120542E6B4}"/>
  </w:font>
  <w:font w:name="楷体_GB2312">
    <w:panose1 w:val="02010609030101010101"/>
    <w:charset w:val="86"/>
    <w:family w:val="modern"/>
    <w:pitch w:val="fixed"/>
    <w:sig w:usb0="00000001" w:usb1="080E0000" w:usb2="00000010" w:usb3="00000000" w:csb0="00040000" w:csb1="00000000"/>
    <w:embedRegular r:id="rId5" w:subsetted="1" w:fontKey="{76089E73-8860-4D59-9652-A500266BC858}"/>
  </w:font>
  <w:font w:name="方正仿宋_GBK">
    <w:altName w:val="微软雅黑"/>
    <w:charset w:val="86"/>
    <w:family w:val="auto"/>
    <w:pitch w:val="default"/>
    <w:sig w:usb0="00000001" w:usb1="08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AE27" w14:textId="77777777" w:rsidR="002645A0" w:rsidRDefault="002645A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7E40" w14:textId="77777777" w:rsidR="002645A0" w:rsidRDefault="00791A83">
    <w:pPr>
      <w:pStyle w:val="a6"/>
      <w:ind w:firstLine="360"/>
      <w:jc w:val="center"/>
      <w:rPr>
        <w:rFonts w:eastAsia="仿宋"/>
        <w:sz w:val="24"/>
        <w:szCs w:val="24"/>
      </w:rPr>
    </w:pPr>
    <w:r>
      <w:rPr>
        <w:noProof/>
      </w:rPr>
      <mc:AlternateContent>
        <mc:Choice Requires="wps">
          <w:drawing>
            <wp:anchor distT="0" distB="0" distL="114300" distR="114300" simplePos="0" relativeHeight="251660288" behindDoc="0" locked="0" layoutInCell="1" allowOverlap="1" wp14:anchorId="59EFAAEF" wp14:editId="5A7D74E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DA13A" w14:textId="77777777" w:rsidR="002645A0" w:rsidRDefault="00791A83">
                          <w:pPr>
                            <w:pStyle w:val="a6"/>
                            <w:ind w:firstLine="36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EFAAEF"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A6DA13A" w14:textId="77777777" w:rsidR="002645A0" w:rsidRDefault="00791A83">
                    <w:pPr>
                      <w:pStyle w:val="a6"/>
                      <w:ind w:firstLine="360"/>
                    </w:pPr>
                    <w:r>
                      <w:fldChar w:fldCharType="begin"/>
                    </w:r>
                    <w:r>
                      <w:instrText xml:space="preserve"> PAGE  \* MERGEFORMAT </w:instrText>
                    </w:r>
                    <w:r>
                      <w:fldChar w:fldCharType="separate"/>
                    </w:r>
                    <w:r>
                      <w:t>21</w:t>
                    </w:r>
                    <w:r>
                      <w:fldChar w:fldCharType="end"/>
                    </w:r>
                  </w:p>
                </w:txbxContent>
              </v:textbox>
              <w10:wrap anchorx="margin"/>
            </v:shape>
          </w:pict>
        </mc:Fallback>
      </mc:AlternateContent>
    </w:r>
    <w:sdt>
      <w:sdtPr>
        <w:id w:val="4969555"/>
      </w:sdtPr>
      <w:sdtEndPr>
        <w:rPr>
          <w:rFonts w:eastAsia="仿宋"/>
          <w:sz w:val="24"/>
          <w:szCs w:val="24"/>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ADF6" w14:textId="77777777" w:rsidR="002645A0" w:rsidRDefault="002645A0">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8940" w14:textId="77777777" w:rsidR="0073708E" w:rsidRDefault="0073708E">
      <w:pPr>
        <w:spacing w:line="240" w:lineRule="auto"/>
      </w:pPr>
      <w:r>
        <w:separator/>
      </w:r>
    </w:p>
  </w:footnote>
  <w:footnote w:type="continuationSeparator" w:id="0">
    <w:p w14:paraId="61F57107" w14:textId="77777777" w:rsidR="0073708E" w:rsidRDefault="00737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A53F" w14:textId="77777777" w:rsidR="002645A0" w:rsidRDefault="002645A0">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106A" w14:textId="77777777" w:rsidR="002645A0" w:rsidRDefault="002645A0">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EwNzNkMGE1OGI5OGMwMzBiODVhN2M2MDhhMzE3NDcifQ=="/>
  </w:docVars>
  <w:rsids>
    <w:rsidRoot w:val="00386175"/>
    <w:rsid w:val="B7FFD576"/>
    <w:rsid w:val="DFEFBE12"/>
    <w:rsid w:val="E77F6FBD"/>
    <w:rsid w:val="EB6FE6EC"/>
    <w:rsid w:val="FC9FE985"/>
    <w:rsid w:val="FEDA8B8C"/>
    <w:rsid w:val="0001451D"/>
    <w:rsid w:val="00014E7D"/>
    <w:rsid w:val="000201FD"/>
    <w:rsid w:val="00022255"/>
    <w:rsid w:val="00022426"/>
    <w:rsid w:val="00031404"/>
    <w:rsid w:val="0003229E"/>
    <w:rsid w:val="00034004"/>
    <w:rsid w:val="0004303C"/>
    <w:rsid w:val="00052ADD"/>
    <w:rsid w:val="00065DBB"/>
    <w:rsid w:val="00067D20"/>
    <w:rsid w:val="00070084"/>
    <w:rsid w:val="00070E56"/>
    <w:rsid w:val="000739C3"/>
    <w:rsid w:val="000773AD"/>
    <w:rsid w:val="00080439"/>
    <w:rsid w:val="000864D2"/>
    <w:rsid w:val="00086A13"/>
    <w:rsid w:val="000B195E"/>
    <w:rsid w:val="000B19F1"/>
    <w:rsid w:val="000C7EAE"/>
    <w:rsid w:val="000D3F2E"/>
    <w:rsid w:val="000E2317"/>
    <w:rsid w:val="000E7A48"/>
    <w:rsid w:val="00132437"/>
    <w:rsid w:val="00134A71"/>
    <w:rsid w:val="0014269C"/>
    <w:rsid w:val="00144AB5"/>
    <w:rsid w:val="00146D3F"/>
    <w:rsid w:val="00157F32"/>
    <w:rsid w:val="001641C2"/>
    <w:rsid w:val="00181909"/>
    <w:rsid w:val="0018406E"/>
    <w:rsid w:val="001968BF"/>
    <w:rsid w:val="001A42E3"/>
    <w:rsid w:val="001C276D"/>
    <w:rsid w:val="001C5619"/>
    <w:rsid w:val="001E2F27"/>
    <w:rsid w:val="0020014E"/>
    <w:rsid w:val="00206D18"/>
    <w:rsid w:val="00225D0A"/>
    <w:rsid w:val="00230EC7"/>
    <w:rsid w:val="002428D6"/>
    <w:rsid w:val="002531EA"/>
    <w:rsid w:val="002607C9"/>
    <w:rsid w:val="00263A52"/>
    <w:rsid w:val="002645A0"/>
    <w:rsid w:val="00270281"/>
    <w:rsid w:val="00284B35"/>
    <w:rsid w:val="00284C8B"/>
    <w:rsid w:val="00286612"/>
    <w:rsid w:val="002B598E"/>
    <w:rsid w:val="002C3C79"/>
    <w:rsid w:val="002D0F1F"/>
    <w:rsid w:val="002F18E8"/>
    <w:rsid w:val="00306652"/>
    <w:rsid w:val="00312514"/>
    <w:rsid w:val="00316FEA"/>
    <w:rsid w:val="0032582C"/>
    <w:rsid w:val="00326593"/>
    <w:rsid w:val="00334503"/>
    <w:rsid w:val="0034453A"/>
    <w:rsid w:val="003501FA"/>
    <w:rsid w:val="00353E41"/>
    <w:rsid w:val="00363EE8"/>
    <w:rsid w:val="003656BF"/>
    <w:rsid w:val="00367088"/>
    <w:rsid w:val="00384F4C"/>
    <w:rsid w:val="00386175"/>
    <w:rsid w:val="00396438"/>
    <w:rsid w:val="003A4136"/>
    <w:rsid w:val="003D2578"/>
    <w:rsid w:val="003F3077"/>
    <w:rsid w:val="00406A2A"/>
    <w:rsid w:val="004158FC"/>
    <w:rsid w:val="00415CF6"/>
    <w:rsid w:val="00416FEF"/>
    <w:rsid w:val="00420B5A"/>
    <w:rsid w:val="004527BD"/>
    <w:rsid w:val="00455D85"/>
    <w:rsid w:val="00466438"/>
    <w:rsid w:val="00483AE1"/>
    <w:rsid w:val="00491D6B"/>
    <w:rsid w:val="00494EEF"/>
    <w:rsid w:val="004B1729"/>
    <w:rsid w:val="004C3164"/>
    <w:rsid w:val="004C661B"/>
    <w:rsid w:val="004C673D"/>
    <w:rsid w:val="004C7B38"/>
    <w:rsid w:val="004F03E2"/>
    <w:rsid w:val="00502A98"/>
    <w:rsid w:val="00506679"/>
    <w:rsid w:val="0051799C"/>
    <w:rsid w:val="0052247A"/>
    <w:rsid w:val="005256D8"/>
    <w:rsid w:val="0053303E"/>
    <w:rsid w:val="00543987"/>
    <w:rsid w:val="00553532"/>
    <w:rsid w:val="00557BDC"/>
    <w:rsid w:val="00566327"/>
    <w:rsid w:val="0057538F"/>
    <w:rsid w:val="005811B6"/>
    <w:rsid w:val="0058262B"/>
    <w:rsid w:val="0058452B"/>
    <w:rsid w:val="00586454"/>
    <w:rsid w:val="00591FC7"/>
    <w:rsid w:val="005A1100"/>
    <w:rsid w:val="005B1930"/>
    <w:rsid w:val="005C5762"/>
    <w:rsid w:val="005D0803"/>
    <w:rsid w:val="005D44AA"/>
    <w:rsid w:val="005E0FF1"/>
    <w:rsid w:val="005E648C"/>
    <w:rsid w:val="005F5C13"/>
    <w:rsid w:val="006060CB"/>
    <w:rsid w:val="00606602"/>
    <w:rsid w:val="00612736"/>
    <w:rsid w:val="0061328F"/>
    <w:rsid w:val="00617A13"/>
    <w:rsid w:val="0063094F"/>
    <w:rsid w:val="00631199"/>
    <w:rsid w:val="0063233E"/>
    <w:rsid w:val="00640AF1"/>
    <w:rsid w:val="0065017A"/>
    <w:rsid w:val="0065330A"/>
    <w:rsid w:val="00655745"/>
    <w:rsid w:val="006632A0"/>
    <w:rsid w:val="00666E38"/>
    <w:rsid w:val="00672DD3"/>
    <w:rsid w:val="00681C6D"/>
    <w:rsid w:val="00685628"/>
    <w:rsid w:val="00685718"/>
    <w:rsid w:val="006A3727"/>
    <w:rsid w:val="006B00EB"/>
    <w:rsid w:val="006B0B77"/>
    <w:rsid w:val="006B1D0A"/>
    <w:rsid w:val="006C02AD"/>
    <w:rsid w:val="006D695A"/>
    <w:rsid w:val="006E52B0"/>
    <w:rsid w:val="007064F8"/>
    <w:rsid w:val="00727238"/>
    <w:rsid w:val="0073336E"/>
    <w:rsid w:val="0073708E"/>
    <w:rsid w:val="00740072"/>
    <w:rsid w:val="0074775E"/>
    <w:rsid w:val="00763A71"/>
    <w:rsid w:val="0077315E"/>
    <w:rsid w:val="00776970"/>
    <w:rsid w:val="007839C0"/>
    <w:rsid w:val="0078452B"/>
    <w:rsid w:val="00790FB5"/>
    <w:rsid w:val="00791A83"/>
    <w:rsid w:val="00795051"/>
    <w:rsid w:val="00796B22"/>
    <w:rsid w:val="007B025E"/>
    <w:rsid w:val="007B7591"/>
    <w:rsid w:val="007C33B9"/>
    <w:rsid w:val="007E732B"/>
    <w:rsid w:val="00801BB7"/>
    <w:rsid w:val="00837D6F"/>
    <w:rsid w:val="00841BF9"/>
    <w:rsid w:val="00846BC7"/>
    <w:rsid w:val="00847BBB"/>
    <w:rsid w:val="00863720"/>
    <w:rsid w:val="00880864"/>
    <w:rsid w:val="00881E1F"/>
    <w:rsid w:val="0088244D"/>
    <w:rsid w:val="00886C07"/>
    <w:rsid w:val="00892D0F"/>
    <w:rsid w:val="008A34EF"/>
    <w:rsid w:val="008A7CFE"/>
    <w:rsid w:val="008B3D28"/>
    <w:rsid w:val="008D4E90"/>
    <w:rsid w:val="008F0AF4"/>
    <w:rsid w:val="008F3CE8"/>
    <w:rsid w:val="00900D0C"/>
    <w:rsid w:val="00915DCD"/>
    <w:rsid w:val="00926D8F"/>
    <w:rsid w:val="00927AD3"/>
    <w:rsid w:val="00933ED2"/>
    <w:rsid w:val="00944571"/>
    <w:rsid w:val="00944581"/>
    <w:rsid w:val="00955C73"/>
    <w:rsid w:val="009736B1"/>
    <w:rsid w:val="00981986"/>
    <w:rsid w:val="00981C32"/>
    <w:rsid w:val="009B41F4"/>
    <w:rsid w:val="009B45C4"/>
    <w:rsid w:val="009B77D9"/>
    <w:rsid w:val="009C02A9"/>
    <w:rsid w:val="009C0B90"/>
    <w:rsid w:val="009E0DE7"/>
    <w:rsid w:val="009E1B7C"/>
    <w:rsid w:val="009E2F90"/>
    <w:rsid w:val="009E6C06"/>
    <w:rsid w:val="009F672C"/>
    <w:rsid w:val="00A051FB"/>
    <w:rsid w:val="00A174BE"/>
    <w:rsid w:val="00A453C2"/>
    <w:rsid w:val="00A51E39"/>
    <w:rsid w:val="00A51F5B"/>
    <w:rsid w:val="00A651DC"/>
    <w:rsid w:val="00A83259"/>
    <w:rsid w:val="00A841FB"/>
    <w:rsid w:val="00A90278"/>
    <w:rsid w:val="00AA4189"/>
    <w:rsid w:val="00AA6319"/>
    <w:rsid w:val="00AB7B1B"/>
    <w:rsid w:val="00AE28CB"/>
    <w:rsid w:val="00AE740E"/>
    <w:rsid w:val="00AF3D33"/>
    <w:rsid w:val="00AF6185"/>
    <w:rsid w:val="00B02581"/>
    <w:rsid w:val="00B05778"/>
    <w:rsid w:val="00B05BE2"/>
    <w:rsid w:val="00B12462"/>
    <w:rsid w:val="00B17D0E"/>
    <w:rsid w:val="00B206BB"/>
    <w:rsid w:val="00B255C6"/>
    <w:rsid w:val="00B3131B"/>
    <w:rsid w:val="00B334B8"/>
    <w:rsid w:val="00B37EBF"/>
    <w:rsid w:val="00B468FD"/>
    <w:rsid w:val="00B52595"/>
    <w:rsid w:val="00B63364"/>
    <w:rsid w:val="00B70B92"/>
    <w:rsid w:val="00B76F56"/>
    <w:rsid w:val="00B838FA"/>
    <w:rsid w:val="00B85B26"/>
    <w:rsid w:val="00B866AB"/>
    <w:rsid w:val="00B93F13"/>
    <w:rsid w:val="00B95F83"/>
    <w:rsid w:val="00BA2907"/>
    <w:rsid w:val="00BC41CD"/>
    <w:rsid w:val="00BD3B87"/>
    <w:rsid w:val="00BE0227"/>
    <w:rsid w:val="00BE2C32"/>
    <w:rsid w:val="00BF08D4"/>
    <w:rsid w:val="00BF6342"/>
    <w:rsid w:val="00C15991"/>
    <w:rsid w:val="00C35D7D"/>
    <w:rsid w:val="00C468E5"/>
    <w:rsid w:val="00C5518C"/>
    <w:rsid w:val="00C71536"/>
    <w:rsid w:val="00C729A4"/>
    <w:rsid w:val="00C764C7"/>
    <w:rsid w:val="00C97E81"/>
    <w:rsid w:val="00CA0496"/>
    <w:rsid w:val="00CC233A"/>
    <w:rsid w:val="00CD7DD8"/>
    <w:rsid w:val="00CF3381"/>
    <w:rsid w:val="00CF3E21"/>
    <w:rsid w:val="00CF4988"/>
    <w:rsid w:val="00D04BE4"/>
    <w:rsid w:val="00D10555"/>
    <w:rsid w:val="00D17B02"/>
    <w:rsid w:val="00D4016A"/>
    <w:rsid w:val="00D414DF"/>
    <w:rsid w:val="00D4554F"/>
    <w:rsid w:val="00D73341"/>
    <w:rsid w:val="00D76AB9"/>
    <w:rsid w:val="00D805DC"/>
    <w:rsid w:val="00D83749"/>
    <w:rsid w:val="00DA1E55"/>
    <w:rsid w:val="00DA2F9D"/>
    <w:rsid w:val="00DC0624"/>
    <w:rsid w:val="00DC663F"/>
    <w:rsid w:val="00DC7745"/>
    <w:rsid w:val="00DD0F63"/>
    <w:rsid w:val="00DD620C"/>
    <w:rsid w:val="00DE1053"/>
    <w:rsid w:val="00DE3571"/>
    <w:rsid w:val="00E04AC5"/>
    <w:rsid w:val="00E167C6"/>
    <w:rsid w:val="00E22710"/>
    <w:rsid w:val="00E36B7D"/>
    <w:rsid w:val="00E46A67"/>
    <w:rsid w:val="00E5637C"/>
    <w:rsid w:val="00E61A55"/>
    <w:rsid w:val="00E73383"/>
    <w:rsid w:val="00E7561C"/>
    <w:rsid w:val="00E8007E"/>
    <w:rsid w:val="00E8415C"/>
    <w:rsid w:val="00E959A8"/>
    <w:rsid w:val="00EA6233"/>
    <w:rsid w:val="00EC1678"/>
    <w:rsid w:val="00EC1BF5"/>
    <w:rsid w:val="00EC7B3A"/>
    <w:rsid w:val="00EE2CFE"/>
    <w:rsid w:val="00EF1472"/>
    <w:rsid w:val="00EF46EE"/>
    <w:rsid w:val="00F05A3B"/>
    <w:rsid w:val="00F06AE1"/>
    <w:rsid w:val="00F215CF"/>
    <w:rsid w:val="00F26E63"/>
    <w:rsid w:val="00F41C9F"/>
    <w:rsid w:val="00F47807"/>
    <w:rsid w:val="00F5421C"/>
    <w:rsid w:val="00F705D6"/>
    <w:rsid w:val="00F8188D"/>
    <w:rsid w:val="00F82970"/>
    <w:rsid w:val="00F85239"/>
    <w:rsid w:val="00F93B4D"/>
    <w:rsid w:val="00F96216"/>
    <w:rsid w:val="00FA21F4"/>
    <w:rsid w:val="00FA4BD3"/>
    <w:rsid w:val="00FB71C8"/>
    <w:rsid w:val="00FC1984"/>
    <w:rsid w:val="00FD1D35"/>
    <w:rsid w:val="00FE11CD"/>
    <w:rsid w:val="00FE448D"/>
    <w:rsid w:val="00FE676F"/>
    <w:rsid w:val="00FE7876"/>
    <w:rsid w:val="00FF3CB6"/>
    <w:rsid w:val="00FF416F"/>
    <w:rsid w:val="00FF4F79"/>
    <w:rsid w:val="00FF66B8"/>
    <w:rsid w:val="00FF7E80"/>
    <w:rsid w:val="043121A4"/>
    <w:rsid w:val="0B8769D7"/>
    <w:rsid w:val="0BE12914"/>
    <w:rsid w:val="1066402F"/>
    <w:rsid w:val="10B33AB5"/>
    <w:rsid w:val="133D7D81"/>
    <w:rsid w:val="135262AA"/>
    <w:rsid w:val="149F1CFB"/>
    <w:rsid w:val="15B05367"/>
    <w:rsid w:val="15E203A9"/>
    <w:rsid w:val="169142BC"/>
    <w:rsid w:val="19800D19"/>
    <w:rsid w:val="1C387536"/>
    <w:rsid w:val="1D256A85"/>
    <w:rsid w:val="1EC03D0D"/>
    <w:rsid w:val="1FEF6220"/>
    <w:rsid w:val="23CD7F04"/>
    <w:rsid w:val="27D13345"/>
    <w:rsid w:val="2ABF2C0A"/>
    <w:rsid w:val="2C8763E0"/>
    <w:rsid w:val="31C0661C"/>
    <w:rsid w:val="351D6A26"/>
    <w:rsid w:val="39E83EC6"/>
    <w:rsid w:val="3A4B0ED0"/>
    <w:rsid w:val="3C6E5F14"/>
    <w:rsid w:val="4139616B"/>
    <w:rsid w:val="43706F98"/>
    <w:rsid w:val="468E58AD"/>
    <w:rsid w:val="55C23E61"/>
    <w:rsid w:val="565E613D"/>
    <w:rsid w:val="5A4953F0"/>
    <w:rsid w:val="61C2784A"/>
    <w:rsid w:val="6B1A1671"/>
    <w:rsid w:val="6B5E02EF"/>
    <w:rsid w:val="6C997F63"/>
    <w:rsid w:val="6CBE0A04"/>
    <w:rsid w:val="6EF44796"/>
    <w:rsid w:val="6FFF5BB5"/>
    <w:rsid w:val="77EFB33E"/>
    <w:rsid w:val="7B791F4D"/>
    <w:rsid w:val="7BFF512C"/>
    <w:rsid w:val="7DA21FA9"/>
    <w:rsid w:val="7EE81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EDAE4"/>
  <w15:docId w15:val="{4BFAA640-B8DA-4CA0-B857-6F8A97B8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560"/>
    </w:pPr>
    <w:rPr>
      <w:rFonts w:ascii="仿宋" w:eastAsia="仿宋_GB2312" w:hAnsi="仿宋" w:cs="宋体"/>
      <w:kern w:val="2"/>
      <w:sz w:val="28"/>
      <w:szCs w:val="21"/>
    </w:rPr>
  </w:style>
  <w:style w:type="paragraph" w:styleId="1">
    <w:name w:val="heading 1"/>
    <w:basedOn w:val="a"/>
    <w:next w:val="a"/>
    <w:link w:val="10"/>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eastAsia="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Default"/>
    <w:semiHidden/>
    <w:qFormat/>
    <w:rPr>
      <w:rFonts w:ascii="Arial" w:eastAsia="Arial" w:hAnsi="Arial" w:cs="Arial"/>
      <w:sz w:val="21"/>
      <w:lang w:eastAsia="en-US"/>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31">
    <w:name w:val="index 3"/>
    <w:basedOn w:val="a"/>
    <w:next w:val="a"/>
    <w:uiPriority w:val="99"/>
    <w:semiHidden/>
    <w:unhideWhenUsed/>
    <w:qFormat/>
    <w:pPr>
      <w:ind w:leftChars="400" w:left="400" w:firstLine="0"/>
    </w:pPr>
  </w:style>
  <w:style w:type="paragraph" w:styleId="a4">
    <w:name w:val="Balloon Text"/>
    <w:basedOn w:val="a"/>
    <w:link w:val="a5"/>
    <w:uiPriority w:val="99"/>
    <w:semiHidden/>
    <w:unhideWhenUsed/>
    <w:qFormat/>
    <w:pPr>
      <w:spacing w:line="240" w:lineRule="auto"/>
    </w:pPr>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next w:val="31"/>
    <w:link w:val="a9"/>
    <w:uiPriority w:val="99"/>
    <w:unhideWhenUsed/>
    <w:qFormat/>
    <w:pPr>
      <w:tabs>
        <w:tab w:val="center" w:pos="4153"/>
        <w:tab w:val="right" w:pos="8306"/>
      </w:tabs>
      <w:snapToGrid w:val="0"/>
      <w:jc w:val="center"/>
    </w:pPr>
    <w:rPr>
      <w:rFonts w:ascii="仿宋" w:eastAsia="仿宋_GB2312" w:hAnsi="仿宋" w:cs="宋体"/>
      <w:kern w:val="2"/>
      <w:sz w:val="18"/>
      <w:szCs w:val="18"/>
    </w:rPr>
  </w:style>
  <w:style w:type="paragraph" w:styleId="aa">
    <w:name w:val="Body Text First Indent"/>
    <w:basedOn w:val="a3"/>
    <w:uiPriority w:val="99"/>
    <w:unhideWhenUsed/>
    <w:qFormat/>
    <w:pPr>
      <w:ind w:firstLineChars="100" w:firstLine="420"/>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eastAsia="宋体"/>
      <w:b/>
      <w:bCs/>
      <w:kern w:val="44"/>
      <w:sz w:val="44"/>
      <w:szCs w:val="44"/>
    </w:rPr>
  </w:style>
  <w:style w:type="character" w:customStyle="1" w:styleId="20">
    <w:name w:val="标题 2 字符"/>
    <w:basedOn w:val="a0"/>
    <w:link w:val="2"/>
    <w:uiPriority w:val="9"/>
    <w:qFormat/>
    <w:rPr>
      <w:rFonts w:asciiTheme="majorHAnsi" w:eastAsia="宋体" w:hAnsiTheme="majorHAnsi" w:cstheme="majorBidi"/>
      <w:b/>
      <w:bCs/>
      <w:sz w:val="32"/>
      <w:szCs w:val="32"/>
    </w:rPr>
  </w:style>
  <w:style w:type="character" w:customStyle="1" w:styleId="30">
    <w:name w:val="标题 3 字符"/>
    <w:basedOn w:val="a0"/>
    <w:link w:val="3"/>
    <w:uiPriority w:val="9"/>
    <w:qFormat/>
    <w:rPr>
      <w:rFonts w:ascii="仿宋" w:eastAsia="仿宋" w:hAnsi="仿宋"/>
      <w:b/>
      <w:bCs/>
      <w:sz w:val="30"/>
      <w:szCs w:val="32"/>
    </w:rPr>
  </w:style>
  <w:style w:type="character" w:customStyle="1" w:styleId="a9">
    <w:name w:val="页眉 字符"/>
    <w:basedOn w:val="a0"/>
    <w:link w:val="a8"/>
    <w:uiPriority w:val="99"/>
    <w:qFormat/>
    <w:rPr>
      <w:rFonts w:ascii="仿宋" w:eastAsia="仿宋_GB2312" w:hAnsi="仿宋" w:cs="宋体"/>
      <w:kern w:val="2"/>
      <w:sz w:val="18"/>
      <w:szCs w:val="18"/>
    </w:rPr>
  </w:style>
  <w:style w:type="character" w:customStyle="1" w:styleId="a7">
    <w:name w:val="页脚 字符"/>
    <w:basedOn w:val="a0"/>
    <w:link w:val="a6"/>
    <w:uiPriority w:val="99"/>
    <w:qFormat/>
    <w:rPr>
      <w:sz w:val="18"/>
      <w:szCs w:val="18"/>
    </w:rPr>
  </w:style>
  <w:style w:type="table" w:customStyle="1" w:styleId="1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pPr>
      <w:ind w:firstLine="420"/>
    </w:pPr>
  </w:style>
  <w:style w:type="table" w:customStyle="1" w:styleId="32">
    <w:name w:val="网格型3"/>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rPr>
      <w:rFonts w:ascii="仿宋" w:eastAsia="仿宋_GB2312" w:hAnsi="仿宋" w:cs="宋体"/>
      <w:kern w:val="2"/>
      <w:sz w:val="18"/>
      <w:szCs w:val="18"/>
    </w:rPr>
  </w:style>
  <w:style w:type="paragraph" w:customStyle="1" w:styleId="TableText">
    <w:name w:val="Table Text"/>
    <w:basedOn w:val="a"/>
    <w:semiHidden/>
    <w:qFormat/>
    <w:rPr>
      <w:rFonts w:eastAsia="仿宋" w:cs="仿宋"/>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1631</Words>
  <Characters>9301</Characters>
  <Application>Microsoft Office Word</Application>
  <DocSecurity>0</DocSecurity>
  <Lines>77</Lines>
  <Paragraphs>21</Paragraphs>
  <ScaleCrop>false</ScaleCrop>
  <Company>Sky123.Org</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dc:creator>
  <cp:lastModifiedBy>卫 宗超</cp:lastModifiedBy>
  <cp:revision>14</cp:revision>
  <cp:lastPrinted>2023-11-09T17:38:00Z</cp:lastPrinted>
  <dcterms:created xsi:type="dcterms:W3CDTF">2023-05-15T16:35:00Z</dcterms:created>
  <dcterms:modified xsi:type="dcterms:W3CDTF">2023-11-20T09:57:00Z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FC5FD6896E684FB7BFE64681A87D0631_13</vt:lpwstr>
  </property>
</Properties>
</file>