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2021年河南省高等职业教育技能大赛</w:t>
      </w:r>
    </w:p>
    <w:p>
      <w:pPr>
        <w:spacing w:line="600" w:lineRule="exact"/>
        <w:jc w:val="center"/>
        <w:rPr>
          <w:rFonts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电子</w:t>
      </w:r>
      <w:r>
        <w:rPr>
          <w:rFonts w:ascii="方正小标宋简体" w:hAnsi="方正小标宋简体" w:eastAsia="方正小标宋简体" w:cs="方正小标宋简体"/>
          <w:kern w:val="0"/>
          <w:sz w:val="44"/>
          <w:szCs w:val="44"/>
        </w:rPr>
        <w:t>产品芯片级检测维修与数据恢复</w:t>
      </w:r>
    </w:p>
    <w:p>
      <w:pPr>
        <w:spacing w:line="600" w:lineRule="exact"/>
        <w:jc w:val="center"/>
        <w:rPr>
          <w:rFonts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赛项竞赛方案</w:t>
      </w:r>
    </w:p>
    <w:p>
      <w:pPr>
        <w:pStyle w:val="4"/>
        <w:spacing w:before="0" w:after="0" w:line="240" w:lineRule="auto"/>
        <w:ind w:firstLine="600" w:firstLineChars="200"/>
        <w:jc w:val="left"/>
        <w:rPr>
          <w:rFonts w:hint="eastAsia" w:ascii="黑体" w:hAnsi="黑体" w:eastAsia="黑体"/>
          <w:b w:val="0"/>
          <w:szCs w:val="30"/>
        </w:rPr>
      </w:pPr>
    </w:p>
    <w:p>
      <w:pPr>
        <w:pStyle w:val="4"/>
        <w:pageBreakBefore w:val="0"/>
        <w:widowControl w:val="0"/>
        <w:kinsoku/>
        <w:wordWrap/>
        <w:overflowPunct/>
        <w:topLinePunct w:val="0"/>
        <w:autoSpaceDE/>
        <w:autoSpaceDN/>
        <w:bidi w:val="0"/>
        <w:adjustRightInd/>
        <w:snapToGrid/>
        <w:spacing w:before="0" w:after="0" w:line="560" w:lineRule="exact"/>
        <w:ind w:firstLine="600" w:firstLineChars="200"/>
        <w:jc w:val="left"/>
        <w:textAlignment w:val="auto"/>
        <w:rPr>
          <w:rFonts w:hint="eastAsia" w:ascii="黑体" w:hAnsi="黑体" w:eastAsia="黑体"/>
          <w:b w:val="0"/>
          <w:szCs w:val="30"/>
        </w:rPr>
      </w:pPr>
      <w:r>
        <w:rPr>
          <w:rFonts w:hint="eastAsia" w:ascii="黑体" w:hAnsi="黑体" w:eastAsia="黑体"/>
          <w:b w:val="0"/>
          <w:szCs w:val="30"/>
        </w:rPr>
        <w:t>一、赛项名称</w:t>
      </w:r>
    </w:p>
    <w:p>
      <w:pPr>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hAnsi="仿宋" w:eastAsia="仿宋_GB2312"/>
          <w:sz w:val="30"/>
          <w:szCs w:val="30"/>
        </w:rPr>
      </w:pPr>
      <w:r>
        <w:rPr>
          <w:rFonts w:hint="eastAsia" w:ascii="仿宋_GB2312" w:hAnsi="仿宋" w:eastAsia="仿宋_GB2312"/>
          <w:sz w:val="30"/>
          <w:szCs w:val="30"/>
        </w:rPr>
        <w:t>赛项名称：</w:t>
      </w:r>
      <w:r>
        <w:rPr>
          <w:rFonts w:ascii="仿宋_GB2312" w:hAnsi="仿宋" w:eastAsia="仿宋_GB2312"/>
          <w:sz w:val="30"/>
          <w:szCs w:val="30"/>
        </w:rPr>
        <w:t>电子产品芯片级检测维修与数据恢复</w:t>
      </w:r>
    </w:p>
    <w:p>
      <w:pPr>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hAnsi="仿宋" w:eastAsia="仿宋_GB2312"/>
          <w:sz w:val="30"/>
          <w:szCs w:val="30"/>
        </w:rPr>
      </w:pPr>
      <w:r>
        <w:rPr>
          <w:rFonts w:hint="eastAsia" w:ascii="仿宋_GB2312" w:hAnsi="仿宋" w:eastAsia="仿宋_GB2312"/>
          <w:sz w:val="30"/>
          <w:szCs w:val="30"/>
        </w:rPr>
        <w:t>赛项编号：</w:t>
      </w:r>
      <w:r>
        <w:rPr>
          <w:rFonts w:ascii="仿宋_GB2312" w:hAnsi="仿宋" w:eastAsia="仿宋_GB2312"/>
          <w:sz w:val="30"/>
          <w:szCs w:val="30"/>
        </w:rPr>
        <w:t>GZ-2021032</w:t>
      </w:r>
    </w:p>
    <w:p>
      <w:pPr>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hAnsi="仿宋" w:eastAsia="仿宋_GB2312"/>
          <w:sz w:val="30"/>
          <w:szCs w:val="30"/>
        </w:rPr>
      </w:pPr>
      <w:r>
        <w:rPr>
          <w:rFonts w:ascii="仿宋_GB2312" w:hAnsi="仿宋" w:eastAsia="仿宋_GB2312"/>
          <w:sz w:val="30"/>
          <w:szCs w:val="30"/>
        </w:rPr>
        <w:t>赛项组别：高职组</w:t>
      </w:r>
    </w:p>
    <w:p>
      <w:pPr>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hAnsi="仿宋" w:eastAsia="仿宋_GB2312"/>
          <w:sz w:val="30"/>
          <w:szCs w:val="30"/>
        </w:rPr>
      </w:pPr>
      <w:r>
        <w:rPr>
          <w:rFonts w:hint="eastAsia" w:ascii="仿宋_GB2312" w:hAnsi="仿宋" w:eastAsia="仿宋_GB2312"/>
          <w:sz w:val="30"/>
          <w:szCs w:val="30"/>
        </w:rPr>
        <w:t>专业大类：电子信息</w:t>
      </w:r>
    </w:p>
    <w:p>
      <w:pPr>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hAnsi="仿宋" w:eastAsia="仿宋_GB2312"/>
          <w:sz w:val="30"/>
          <w:szCs w:val="30"/>
        </w:rPr>
      </w:pPr>
      <w:r>
        <w:rPr>
          <w:rFonts w:hint="eastAsia" w:ascii="仿宋_GB2312" w:hAnsi="仿宋" w:eastAsia="仿宋_GB2312"/>
          <w:bCs/>
          <w:sz w:val="30"/>
          <w:szCs w:val="30"/>
        </w:rPr>
        <w:t>主办单位：</w:t>
      </w:r>
      <w:r>
        <w:rPr>
          <w:rFonts w:hint="eastAsia" w:ascii="仿宋_GB2312" w:hAnsi="仿宋" w:eastAsia="仿宋_GB2312"/>
          <w:sz w:val="30"/>
          <w:szCs w:val="30"/>
        </w:rPr>
        <w:t>河南省教育厅</w:t>
      </w:r>
    </w:p>
    <w:p>
      <w:pPr>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hAnsi="仿宋" w:eastAsia="仿宋_GB2312"/>
          <w:sz w:val="30"/>
          <w:szCs w:val="30"/>
        </w:rPr>
      </w:pPr>
      <w:r>
        <w:rPr>
          <w:rFonts w:hint="eastAsia" w:ascii="仿宋_GB2312" w:hAnsi="仿宋" w:eastAsia="仿宋_GB2312"/>
          <w:bCs/>
          <w:sz w:val="30"/>
          <w:szCs w:val="30"/>
        </w:rPr>
        <w:t>承办单位：郑州信息科技职业学院</w:t>
      </w:r>
    </w:p>
    <w:p>
      <w:pPr>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hAnsi="仿宋" w:eastAsia="仿宋_GB2312"/>
          <w:sz w:val="30"/>
          <w:szCs w:val="30"/>
        </w:rPr>
      </w:pPr>
      <w:r>
        <w:rPr>
          <w:rFonts w:hint="eastAsia" w:ascii="仿宋_GB2312" w:hAnsi="仿宋" w:eastAsia="仿宋_GB2312"/>
          <w:sz w:val="30"/>
          <w:szCs w:val="30"/>
        </w:rPr>
        <w:t>报到及推荐住宿地点：另行通知</w:t>
      </w:r>
    </w:p>
    <w:p>
      <w:pPr>
        <w:pStyle w:val="4"/>
        <w:keepNext/>
        <w:keepLines/>
        <w:pageBreakBefore w:val="0"/>
        <w:widowControl w:val="0"/>
        <w:kinsoku/>
        <w:wordWrap/>
        <w:overflowPunct/>
        <w:topLinePunct w:val="0"/>
        <w:autoSpaceDE/>
        <w:autoSpaceDN/>
        <w:bidi w:val="0"/>
        <w:adjustRightInd/>
        <w:snapToGrid/>
        <w:spacing w:before="0" w:after="0" w:line="560" w:lineRule="exact"/>
        <w:ind w:firstLine="600" w:firstLineChars="200"/>
        <w:jc w:val="left"/>
        <w:textAlignment w:val="auto"/>
        <w:outlineLvl w:val="2"/>
        <w:rPr>
          <w:rFonts w:ascii="黑体" w:hAnsi="黑体" w:eastAsia="黑体"/>
          <w:b w:val="0"/>
          <w:szCs w:val="30"/>
        </w:rPr>
      </w:pPr>
      <w:r>
        <w:rPr>
          <w:rFonts w:hint="eastAsia" w:ascii="黑体" w:hAnsi="黑体" w:eastAsia="黑体"/>
          <w:b w:val="0"/>
          <w:szCs w:val="30"/>
        </w:rPr>
        <w:t>二、竞赛目的</w:t>
      </w:r>
    </w:p>
    <w:p>
      <w:pPr>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hAnsi="仿宋" w:eastAsia="仿宋_GB2312"/>
          <w:sz w:val="30"/>
          <w:szCs w:val="30"/>
        </w:rPr>
      </w:pPr>
      <w:r>
        <w:rPr>
          <w:rFonts w:hint="eastAsia" w:ascii="仿宋_GB2312" w:hAnsi="仿宋" w:eastAsia="仿宋_GB2312"/>
          <w:sz w:val="30"/>
          <w:szCs w:val="30"/>
        </w:rPr>
        <w:t>1.检验教学成效：本赛项以我国电子信息产业发展的人才需求为依托，以电子产品芯片级检测维修与数据恢复技术为载体，旨在检验选手在展现真实的工作场景下对电子产品芯片级检测维修及数据恢复的技能运用及综合职业素养，通过竞赛的形式，全面呈现在“职教二十条”的最新改革思想指引下所取得的高等职业教育最新成果，以及参赛选手良好的精神风貌，引领高等职业教育在“电子产品芯片级检测维修及数据恢复”技能培养的新技术新方向，为行业、企业培养紧缺人才，提高电子信息类高素质、高技能应用型人才的培养质量。</w:t>
      </w:r>
    </w:p>
    <w:p>
      <w:pPr>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hAnsi="仿宋" w:eastAsia="仿宋_GB2312"/>
          <w:sz w:val="30"/>
          <w:szCs w:val="30"/>
        </w:rPr>
      </w:pPr>
      <w:r>
        <w:rPr>
          <w:rFonts w:hint="eastAsia" w:ascii="仿宋_GB2312" w:hAnsi="仿宋" w:eastAsia="仿宋_GB2312"/>
          <w:sz w:val="30"/>
          <w:szCs w:val="30"/>
        </w:rPr>
        <w:t>2.促进教学改革：本赛项将电子信息行业企业人才能力需求和电子产品芯片级检测维修及数据恢复前沿技术融入比赛内容，通过本赛项的参赛选手训练，教师辅导过程和最终参赛角逐，能够有效的促进职业院校人才培养模式的变革，增强职业院校办学活力，促进应用型专门人才和高素质劳动者培养模式的改革与发展，推行校企合作、工学结合，按照社会人才市场需求，培养符合企业工作岗位要求的高素质劳动者和高技能型人才。与此同时，本赛项也能够起到引导高等电子信息类专业开展应用电子技术、电子信息工程技术、电子电路设计与工艺、电子制造技术与设备等专业的内涵建设和教学改革，促进职业教育电子信息类专业调整、课程改革、教材建设以及教学内容和教学方法的改革。本赛项相关活动的开展有利于彻底改变传统的学科教学模式和以课堂、教师、教材为中心的教学方法，实现课堂教学与就业岗位的“零距离”对接，促进三教改革；有利于使教学内容与生产</w:t>
      </w:r>
      <w:r>
        <w:rPr>
          <w:rFonts w:ascii="仿宋_GB2312" w:hAnsi="仿宋" w:eastAsia="仿宋_GB2312"/>
          <w:sz w:val="30"/>
          <w:szCs w:val="30"/>
        </w:rPr>
        <w:t>实际需要、职业技能等级证书考核等内容接轨，</w:t>
      </w:r>
      <w:r>
        <w:rPr>
          <w:rFonts w:hint="eastAsia" w:ascii="仿宋_GB2312" w:hAnsi="仿宋" w:eastAsia="仿宋_GB2312"/>
          <w:sz w:val="30"/>
          <w:szCs w:val="30"/>
        </w:rPr>
        <w:t>实现课证融通、</w:t>
      </w:r>
      <w:r>
        <w:rPr>
          <w:rFonts w:ascii="仿宋_GB2312" w:hAnsi="仿宋" w:eastAsia="仿宋_GB2312"/>
          <w:sz w:val="30"/>
          <w:szCs w:val="30"/>
        </w:rPr>
        <w:t>全面提升学生的就业竞争力。</w:t>
      </w:r>
    </w:p>
    <w:p>
      <w:pPr>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hAnsi="仿宋" w:eastAsia="仿宋_GB2312"/>
          <w:sz w:val="30"/>
          <w:szCs w:val="30"/>
        </w:rPr>
      </w:pPr>
      <w:r>
        <w:rPr>
          <w:rFonts w:ascii="仿宋_GB2312" w:hAnsi="仿宋" w:eastAsia="仿宋_GB2312"/>
          <w:sz w:val="30"/>
          <w:szCs w:val="30"/>
        </w:rPr>
        <w:t>3.向世界高水平看齐：本赛项</w:t>
      </w:r>
      <w:r>
        <w:rPr>
          <w:rFonts w:hint="eastAsia" w:ascii="仿宋_GB2312" w:hAnsi="仿宋" w:eastAsia="仿宋_GB2312"/>
          <w:sz w:val="30"/>
          <w:szCs w:val="30"/>
        </w:rPr>
        <w:t>借鉴国赛试点赛理念，着眼世界技能大赛相关专业赛项的专业技术发展方向，参</w:t>
      </w:r>
      <w:r>
        <w:rPr>
          <w:rFonts w:ascii="仿宋_GB2312" w:hAnsi="仿宋" w:eastAsia="仿宋_GB2312"/>
          <w:sz w:val="30"/>
          <w:szCs w:val="30"/>
        </w:rPr>
        <w:t>照以往的比赛内容和组织形式</w:t>
      </w:r>
      <w:r>
        <w:rPr>
          <w:rFonts w:hint="eastAsia" w:ascii="仿宋_GB2312" w:hAnsi="仿宋" w:eastAsia="仿宋_GB2312"/>
          <w:sz w:val="30"/>
          <w:szCs w:val="30"/>
        </w:rPr>
        <w:t>。</w:t>
      </w:r>
      <w:r>
        <w:rPr>
          <w:rFonts w:ascii="仿宋_GB2312" w:hAnsi="仿宋" w:eastAsia="仿宋_GB2312"/>
          <w:sz w:val="30"/>
          <w:szCs w:val="30"/>
        </w:rPr>
        <w:t>在比赛内容上，全面更新并引入最前沿的电子应用技术，例如</w:t>
      </w:r>
      <w:r>
        <w:rPr>
          <w:rFonts w:hint="eastAsia" w:ascii="仿宋_GB2312" w:hAnsi="仿宋" w:eastAsia="仿宋_GB2312"/>
          <w:sz w:val="30"/>
          <w:szCs w:val="30"/>
        </w:rPr>
        <w:t>电子产品</w:t>
      </w:r>
      <w:r>
        <w:rPr>
          <w:rFonts w:ascii="仿宋_GB2312" w:hAnsi="仿宋" w:eastAsia="仿宋_GB2312"/>
          <w:sz w:val="30"/>
          <w:szCs w:val="30"/>
        </w:rPr>
        <w:t>应用电路的</w:t>
      </w:r>
      <w:r>
        <w:rPr>
          <w:rFonts w:hint="eastAsia" w:ascii="仿宋_GB2312" w:hAnsi="仿宋" w:eastAsia="仿宋_GB2312"/>
          <w:sz w:val="30"/>
          <w:szCs w:val="30"/>
        </w:rPr>
        <w:t>可重构</w:t>
      </w:r>
      <w:r>
        <w:rPr>
          <w:rFonts w:ascii="仿宋_GB2312" w:hAnsi="仿宋" w:eastAsia="仿宋_GB2312"/>
          <w:sz w:val="30"/>
          <w:szCs w:val="30"/>
        </w:rPr>
        <w:t>检测维修</w:t>
      </w:r>
      <w:r>
        <w:rPr>
          <w:rFonts w:hint="eastAsia" w:ascii="仿宋_GB2312" w:hAnsi="仿宋" w:eastAsia="仿宋_GB2312"/>
          <w:sz w:val="30"/>
          <w:szCs w:val="30"/>
        </w:rPr>
        <w:t>技术、</w:t>
      </w:r>
      <w:r>
        <w:rPr>
          <w:rFonts w:ascii="仿宋_GB2312" w:hAnsi="仿宋" w:eastAsia="仿宋_GB2312"/>
          <w:sz w:val="30"/>
          <w:szCs w:val="30"/>
        </w:rPr>
        <w:t>存储介质的固态存储技术、M.2计算机接口总线技术等；在比赛形式上，全面对标世界技能大赛电子信息类赛项技术工作内容组织方式，基于职业岗位的实际工作场景设计竞赛内容，以任务工单式交付比赛任务和任务完成结果，不仅能够考核选手对技术内容的理解和掌握程度，以及实际操作的技能水平，也能够</w:t>
      </w:r>
      <w:r>
        <w:rPr>
          <w:rFonts w:hint="eastAsia" w:ascii="仿宋_GB2312" w:hAnsi="仿宋" w:eastAsia="仿宋_GB2312"/>
          <w:sz w:val="30"/>
          <w:szCs w:val="30"/>
        </w:rPr>
        <w:t>完全依据</w:t>
      </w:r>
      <w:r>
        <w:rPr>
          <w:rFonts w:ascii="仿宋_GB2312" w:hAnsi="仿宋" w:eastAsia="仿宋_GB2312"/>
          <w:sz w:val="30"/>
          <w:szCs w:val="30"/>
        </w:rPr>
        <w:t>世界技能大赛的比赛设计思路，按照实际工作岗位的工作</w:t>
      </w:r>
      <w:r>
        <w:rPr>
          <w:rFonts w:hint="eastAsia" w:ascii="仿宋_GB2312" w:hAnsi="仿宋" w:eastAsia="仿宋_GB2312"/>
          <w:sz w:val="30"/>
          <w:szCs w:val="30"/>
        </w:rPr>
        <w:t>任务</w:t>
      </w:r>
      <w:r>
        <w:rPr>
          <w:rFonts w:ascii="仿宋_GB2312" w:hAnsi="仿宋" w:eastAsia="仿宋_GB2312"/>
          <w:sz w:val="30"/>
          <w:szCs w:val="30"/>
        </w:rPr>
        <w:t>要求，设计灵活多样的考核方式，</w:t>
      </w:r>
      <w:r>
        <w:rPr>
          <w:rFonts w:hint="eastAsia" w:ascii="仿宋_GB2312" w:hAnsi="仿宋" w:eastAsia="仿宋_GB2312"/>
          <w:sz w:val="30"/>
          <w:szCs w:val="30"/>
        </w:rPr>
        <w:t>从需求理解及沟通</w:t>
      </w:r>
      <w:r>
        <w:rPr>
          <w:rFonts w:ascii="仿宋_GB2312" w:hAnsi="仿宋" w:eastAsia="仿宋_GB2312"/>
          <w:sz w:val="30"/>
          <w:szCs w:val="30"/>
        </w:rPr>
        <w:t>能</w:t>
      </w:r>
      <w:r>
        <w:rPr>
          <w:rFonts w:hint="eastAsia" w:ascii="仿宋_GB2312" w:hAnsi="仿宋" w:eastAsia="仿宋_GB2312"/>
          <w:sz w:val="30"/>
          <w:szCs w:val="30"/>
        </w:rPr>
        <w:t>力</w:t>
      </w:r>
      <w:r>
        <w:rPr>
          <w:rFonts w:ascii="仿宋_GB2312" w:hAnsi="仿宋" w:eastAsia="仿宋_GB2312"/>
          <w:sz w:val="30"/>
          <w:szCs w:val="30"/>
        </w:rPr>
        <w:t>、</w:t>
      </w:r>
      <w:r>
        <w:rPr>
          <w:rFonts w:hint="eastAsia" w:ascii="仿宋_GB2312" w:hAnsi="仿宋" w:eastAsia="仿宋_GB2312"/>
          <w:sz w:val="30"/>
          <w:szCs w:val="30"/>
        </w:rPr>
        <w:t>任务规划实施</w:t>
      </w:r>
      <w:r>
        <w:rPr>
          <w:rFonts w:ascii="仿宋_GB2312" w:hAnsi="仿宋" w:eastAsia="仿宋_GB2312"/>
          <w:sz w:val="30"/>
          <w:szCs w:val="30"/>
        </w:rPr>
        <w:t>技能、</w:t>
      </w:r>
      <w:r>
        <w:rPr>
          <w:rFonts w:hint="eastAsia" w:ascii="仿宋_GB2312" w:hAnsi="仿宋" w:eastAsia="仿宋_GB2312"/>
          <w:sz w:val="30"/>
          <w:szCs w:val="30"/>
        </w:rPr>
        <w:t>项目</w:t>
      </w:r>
      <w:r>
        <w:rPr>
          <w:rFonts w:ascii="仿宋_GB2312" w:hAnsi="仿宋" w:eastAsia="仿宋_GB2312"/>
          <w:sz w:val="30"/>
          <w:szCs w:val="30"/>
        </w:rPr>
        <w:t>流程管理和完善交付技能等多个维度对参赛选手的能力进行全面考核，</w:t>
      </w:r>
      <w:r>
        <w:rPr>
          <w:rFonts w:hint="eastAsia" w:ascii="仿宋_GB2312" w:hAnsi="仿宋" w:eastAsia="仿宋_GB2312"/>
          <w:sz w:val="30"/>
          <w:szCs w:val="30"/>
        </w:rPr>
        <w:t>力争</w:t>
      </w:r>
      <w:r>
        <w:rPr>
          <w:rFonts w:ascii="仿宋_GB2312" w:hAnsi="仿宋" w:eastAsia="仿宋_GB2312"/>
          <w:sz w:val="30"/>
          <w:szCs w:val="30"/>
        </w:rPr>
        <w:t>赛项的考核方式和标准</w:t>
      </w:r>
      <w:r>
        <w:rPr>
          <w:rFonts w:hint="eastAsia" w:ascii="仿宋_GB2312" w:hAnsi="仿宋" w:eastAsia="仿宋_GB2312"/>
          <w:sz w:val="30"/>
          <w:szCs w:val="30"/>
        </w:rPr>
        <w:t>都</w:t>
      </w:r>
      <w:r>
        <w:rPr>
          <w:rFonts w:ascii="仿宋_GB2312" w:hAnsi="仿宋" w:eastAsia="仿宋_GB2312"/>
          <w:sz w:val="30"/>
          <w:szCs w:val="30"/>
        </w:rPr>
        <w:t>向世界水平看齐。</w:t>
      </w:r>
    </w:p>
    <w:p>
      <w:pPr>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hAnsi="仿宋" w:eastAsia="仿宋_GB2312"/>
          <w:sz w:val="30"/>
          <w:szCs w:val="30"/>
        </w:rPr>
      </w:pPr>
      <w:r>
        <w:rPr>
          <w:rFonts w:ascii="仿宋_GB2312" w:hAnsi="仿宋" w:eastAsia="仿宋_GB2312"/>
          <w:sz w:val="30"/>
          <w:szCs w:val="30"/>
        </w:rPr>
        <w:t>4.营造崇尚技能的社会氛围：本赛项的成功举办，能够引导全社会尊重、重视、关心技能人才的培养和成长。赛项的竞赛过程及后续的资源转化和宣传工作，能够在专业方向上和内容形式上全面宣传电子信息类职业技能人才的重要贡献和重大作用，在全社会倡导“崇实尚业”之风，营造尊</w:t>
      </w:r>
      <w:r>
        <w:rPr>
          <w:rFonts w:hint="eastAsia" w:ascii="仿宋_GB2312" w:hAnsi="仿宋" w:eastAsia="仿宋_GB2312"/>
          <w:sz w:val="30"/>
          <w:szCs w:val="30"/>
        </w:rPr>
        <w:t>重</w:t>
      </w:r>
      <w:r>
        <w:rPr>
          <w:rFonts w:ascii="仿宋_GB2312" w:hAnsi="仿宋" w:eastAsia="仿宋_GB2312"/>
          <w:sz w:val="30"/>
          <w:szCs w:val="30"/>
        </w:rPr>
        <w:t>技能人才的社会氛围，让尊重劳动、尊重技术、尊重创造成为社会共识。赛项的举办过程，给电子信息类技能人才一个充分展示自己能力的广阔舞台，让</w:t>
      </w:r>
      <w:r>
        <w:rPr>
          <w:rFonts w:hint="eastAsia" w:ascii="仿宋_GB2312" w:hAnsi="仿宋" w:eastAsia="仿宋_GB2312"/>
          <w:sz w:val="30"/>
          <w:szCs w:val="30"/>
        </w:rPr>
        <w:t>高端</w:t>
      </w:r>
      <w:r>
        <w:rPr>
          <w:rFonts w:ascii="仿宋_GB2312" w:hAnsi="仿宋" w:eastAsia="仿宋_GB2312"/>
          <w:sz w:val="30"/>
          <w:szCs w:val="30"/>
        </w:rPr>
        <w:t>技能人才走出学校、走向社会、传播技能，让大众了解职业劳动的专业性和实际贡献、实际价值，在全社会营造尊重技能、崇尚技能的浓厚氛围。本赛项的举办，优秀技能人才获得相关的奖励和认可，能够让他们获得更多的职业荣誉感，</w:t>
      </w:r>
      <w:r>
        <w:rPr>
          <w:rFonts w:hint="eastAsia" w:ascii="仿宋_GB2312" w:hAnsi="仿宋" w:eastAsia="仿宋_GB2312"/>
          <w:sz w:val="30"/>
          <w:szCs w:val="30"/>
        </w:rPr>
        <w:t>发挥树旗、导向作用，</w:t>
      </w:r>
      <w:r>
        <w:rPr>
          <w:rFonts w:ascii="仿宋_GB2312" w:hAnsi="仿宋" w:eastAsia="仿宋_GB2312"/>
          <w:sz w:val="30"/>
          <w:szCs w:val="30"/>
        </w:rPr>
        <w:t>也</w:t>
      </w:r>
      <w:r>
        <w:rPr>
          <w:rFonts w:hint="eastAsia" w:ascii="仿宋_GB2312" w:hAnsi="仿宋" w:eastAsia="仿宋_GB2312"/>
          <w:sz w:val="30"/>
          <w:szCs w:val="30"/>
        </w:rPr>
        <w:t>引领</w:t>
      </w:r>
      <w:r>
        <w:rPr>
          <w:rFonts w:ascii="仿宋_GB2312" w:hAnsi="仿宋" w:eastAsia="仿宋_GB2312"/>
          <w:sz w:val="30"/>
          <w:szCs w:val="30"/>
        </w:rPr>
        <w:t>更多</w:t>
      </w:r>
      <w:r>
        <w:rPr>
          <w:rFonts w:hint="eastAsia" w:ascii="仿宋_GB2312" w:hAnsi="仿宋" w:eastAsia="仿宋_GB2312"/>
          <w:sz w:val="30"/>
          <w:szCs w:val="30"/>
        </w:rPr>
        <w:t>职业</w:t>
      </w:r>
      <w:r>
        <w:rPr>
          <w:rFonts w:ascii="仿宋_GB2312" w:hAnsi="仿宋" w:eastAsia="仿宋_GB2312"/>
          <w:sz w:val="30"/>
          <w:szCs w:val="30"/>
        </w:rPr>
        <w:t>院校学生走向技能成才之路。</w:t>
      </w:r>
    </w:p>
    <w:p>
      <w:pPr>
        <w:pStyle w:val="4"/>
        <w:pageBreakBefore w:val="0"/>
        <w:widowControl w:val="0"/>
        <w:kinsoku/>
        <w:wordWrap/>
        <w:overflowPunct/>
        <w:topLinePunct w:val="0"/>
        <w:autoSpaceDE/>
        <w:autoSpaceDN/>
        <w:bidi w:val="0"/>
        <w:adjustRightInd/>
        <w:snapToGrid/>
        <w:spacing w:before="0" w:after="0" w:line="560" w:lineRule="exact"/>
        <w:ind w:firstLine="600" w:firstLineChars="200"/>
        <w:jc w:val="left"/>
        <w:textAlignment w:val="auto"/>
        <w:rPr>
          <w:rFonts w:ascii="黑体" w:hAnsi="黑体" w:eastAsia="黑体"/>
          <w:b w:val="0"/>
          <w:szCs w:val="30"/>
        </w:rPr>
      </w:pPr>
      <w:bookmarkStart w:id="0" w:name="_Hlk69776530"/>
      <w:r>
        <w:rPr>
          <w:rFonts w:hint="eastAsia" w:ascii="黑体" w:hAnsi="黑体" w:eastAsia="黑体"/>
          <w:b w:val="0"/>
          <w:szCs w:val="30"/>
        </w:rPr>
        <w:t>三、参赛资格</w:t>
      </w:r>
    </w:p>
    <w:bookmarkEnd w:id="0"/>
    <w:p>
      <w:pPr>
        <w:pageBreakBefore w:val="0"/>
        <w:widowControl w:val="0"/>
        <w:kinsoku/>
        <w:wordWrap/>
        <w:overflowPunct/>
        <w:topLinePunct w:val="0"/>
        <w:autoSpaceDE/>
        <w:autoSpaceDN/>
        <w:bidi w:val="0"/>
        <w:adjustRightInd/>
        <w:snapToGrid/>
        <w:spacing w:line="560" w:lineRule="exact"/>
        <w:ind w:firstLine="606" w:firstLineChars="202"/>
        <w:textAlignment w:val="auto"/>
        <w:rPr>
          <w:rFonts w:ascii="仿宋_GB2312" w:hAnsi="仿宋" w:eastAsia="仿宋_GB2312"/>
          <w:sz w:val="30"/>
          <w:szCs w:val="30"/>
        </w:rPr>
      </w:pPr>
      <w:r>
        <w:rPr>
          <w:rFonts w:hint="eastAsia" w:ascii="仿宋_GB2312" w:hAnsi="仿宋" w:eastAsia="仿宋_GB2312"/>
          <w:sz w:val="30"/>
          <w:szCs w:val="30"/>
        </w:rPr>
        <w:t>（一）</w:t>
      </w:r>
      <w:r>
        <w:rPr>
          <w:rFonts w:ascii="仿宋_GB2312" w:hAnsi="仿宋" w:eastAsia="仿宋_GB2312"/>
          <w:sz w:val="30"/>
          <w:szCs w:val="30"/>
        </w:rPr>
        <w:t>参赛队选手资格：参赛队报名以</w:t>
      </w:r>
      <w:r>
        <w:rPr>
          <w:rFonts w:hint="eastAsia" w:ascii="仿宋_GB2312" w:hAnsi="仿宋" w:eastAsia="仿宋_GB2312"/>
          <w:sz w:val="30"/>
          <w:szCs w:val="30"/>
        </w:rPr>
        <w:t>学校</w:t>
      </w:r>
      <w:r>
        <w:rPr>
          <w:rFonts w:ascii="仿宋_GB2312" w:hAnsi="仿宋" w:eastAsia="仿宋_GB2312"/>
          <w:sz w:val="30"/>
          <w:szCs w:val="30"/>
        </w:rPr>
        <w:t>为单位组队，各学校限额推荐</w:t>
      </w:r>
      <w:r>
        <w:rPr>
          <w:rFonts w:hint="eastAsia" w:ascii="仿宋_GB2312" w:hAnsi="仿宋" w:eastAsia="仿宋_GB2312"/>
          <w:sz w:val="30"/>
          <w:szCs w:val="30"/>
        </w:rPr>
        <w:t>2</w:t>
      </w:r>
      <w:r>
        <w:rPr>
          <w:rFonts w:ascii="仿宋_GB2312" w:hAnsi="仿宋" w:eastAsia="仿宋_GB2312"/>
          <w:sz w:val="30"/>
          <w:szCs w:val="30"/>
        </w:rPr>
        <w:t>支参赛队参赛。每支参赛队为2</w:t>
      </w:r>
      <w:r>
        <w:rPr>
          <w:rFonts w:hint="eastAsia" w:ascii="仿宋_GB2312" w:hAnsi="仿宋" w:eastAsia="仿宋_GB2312"/>
          <w:sz w:val="30"/>
          <w:szCs w:val="30"/>
        </w:rPr>
        <w:t>名</w:t>
      </w:r>
      <w:r>
        <w:rPr>
          <w:rFonts w:ascii="仿宋_GB2312" w:hAnsi="仿宋" w:eastAsia="仿宋_GB2312"/>
          <w:sz w:val="30"/>
          <w:szCs w:val="30"/>
        </w:rPr>
        <w:t>选手，须为普通高等学校全日制在籍专科</w:t>
      </w:r>
      <w:r>
        <w:rPr>
          <w:rFonts w:hint="eastAsia" w:ascii="仿宋_GB2312" w:hAnsi="仿宋" w:eastAsia="仿宋_GB2312"/>
          <w:sz w:val="30"/>
          <w:szCs w:val="30"/>
        </w:rPr>
        <w:t>层次</w:t>
      </w:r>
      <w:r>
        <w:rPr>
          <w:rFonts w:ascii="仿宋_GB2312" w:hAnsi="仿宋" w:eastAsia="仿宋_GB2312"/>
          <w:sz w:val="30"/>
          <w:szCs w:val="30"/>
        </w:rPr>
        <w:t>学生</w:t>
      </w:r>
      <w:r>
        <w:rPr>
          <w:rFonts w:hint="eastAsia" w:ascii="仿宋_GB2312" w:hAnsi="仿宋" w:eastAsia="仿宋_GB2312"/>
          <w:sz w:val="30"/>
          <w:szCs w:val="30"/>
        </w:rPr>
        <w:t>；</w:t>
      </w:r>
      <w:r>
        <w:rPr>
          <w:rFonts w:ascii="仿宋_GB2312" w:hAnsi="仿宋" w:eastAsia="仿宋_GB2312"/>
          <w:sz w:val="30"/>
          <w:szCs w:val="30"/>
        </w:rPr>
        <w:t>本科院校中高职类全日制在籍学生可报名参加高职组比赛</w:t>
      </w:r>
      <w:r>
        <w:rPr>
          <w:rFonts w:hint="eastAsia" w:ascii="仿宋_GB2312" w:hAnsi="仿宋" w:eastAsia="仿宋_GB2312"/>
          <w:sz w:val="30"/>
          <w:szCs w:val="30"/>
        </w:rPr>
        <w:t>；</w:t>
      </w:r>
      <w:r>
        <w:rPr>
          <w:rFonts w:ascii="仿宋_GB2312" w:hAnsi="仿宋" w:eastAsia="仿宋_GB2312"/>
          <w:sz w:val="30"/>
          <w:szCs w:val="30"/>
        </w:rPr>
        <w:t>五年制高职学生报名参赛的，</w:t>
      </w:r>
      <w:r>
        <w:rPr>
          <w:rFonts w:hint="eastAsia" w:ascii="仿宋_GB2312" w:hAnsi="仿宋" w:eastAsia="仿宋_GB2312"/>
          <w:sz w:val="30"/>
          <w:szCs w:val="30"/>
        </w:rPr>
        <w:t>必须是</w:t>
      </w:r>
      <w:r>
        <w:rPr>
          <w:rFonts w:ascii="仿宋_GB2312" w:hAnsi="仿宋" w:eastAsia="仿宋_GB2312"/>
          <w:sz w:val="30"/>
          <w:szCs w:val="30"/>
        </w:rPr>
        <w:t>四、五年级</w:t>
      </w:r>
      <w:r>
        <w:rPr>
          <w:rFonts w:hint="eastAsia" w:ascii="仿宋_GB2312" w:hAnsi="仿宋" w:eastAsia="仿宋_GB2312"/>
          <w:sz w:val="30"/>
          <w:szCs w:val="30"/>
        </w:rPr>
        <w:t>的</w:t>
      </w:r>
      <w:r>
        <w:rPr>
          <w:rFonts w:ascii="仿宋_GB2312" w:hAnsi="仿宋" w:eastAsia="仿宋_GB2312"/>
          <w:sz w:val="30"/>
          <w:szCs w:val="30"/>
        </w:rPr>
        <w:t>在籍学生</w:t>
      </w:r>
      <w:r>
        <w:rPr>
          <w:rFonts w:hint="eastAsia" w:ascii="仿宋_GB2312" w:hAnsi="仿宋" w:eastAsia="仿宋_GB2312"/>
          <w:sz w:val="30"/>
          <w:szCs w:val="30"/>
        </w:rPr>
        <w:t>。</w:t>
      </w:r>
      <w:r>
        <w:rPr>
          <w:rFonts w:ascii="仿宋_GB2312" w:hAnsi="仿宋" w:eastAsia="仿宋_GB2312"/>
          <w:sz w:val="30"/>
          <w:szCs w:val="30"/>
        </w:rPr>
        <w:t>参赛选手不限性别。</w:t>
      </w:r>
    </w:p>
    <w:p>
      <w:pPr>
        <w:pageBreakBefore w:val="0"/>
        <w:widowControl w:val="0"/>
        <w:kinsoku/>
        <w:wordWrap/>
        <w:overflowPunct/>
        <w:topLinePunct w:val="0"/>
        <w:autoSpaceDE/>
        <w:autoSpaceDN/>
        <w:bidi w:val="0"/>
        <w:adjustRightInd/>
        <w:snapToGrid/>
        <w:spacing w:line="560" w:lineRule="exact"/>
        <w:ind w:firstLine="606" w:firstLineChars="202"/>
        <w:textAlignment w:val="auto"/>
        <w:rPr>
          <w:rFonts w:ascii="仿宋_GB2312" w:hAnsi="仿宋" w:eastAsia="仿宋_GB2312"/>
          <w:sz w:val="30"/>
          <w:szCs w:val="30"/>
        </w:rPr>
      </w:pPr>
      <w:r>
        <w:rPr>
          <w:rFonts w:hint="eastAsia" w:ascii="仿宋_GB2312" w:hAnsi="仿宋" w:eastAsia="仿宋_GB2312"/>
          <w:sz w:val="30"/>
          <w:szCs w:val="30"/>
        </w:rPr>
        <w:t>（二）</w:t>
      </w:r>
      <w:r>
        <w:rPr>
          <w:rFonts w:ascii="仿宋_GB2312" w:hAnsi="仿宋" w:eastAsia="仿宋_GB2312"/>
          <w:sz w:val="30"/>
          <w:szCs w:val="30"/>
        </w:rPr>
        <w:t>凡在往届全国职业院校技能大赛中获一等奖的选手，不能再参加同一项目同一组别的比赛。</w:t>
      </w:r>
    </w:p>
    <w:p>
      <w:pPr>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hAnsi="仿宋" w:eastAsia="仿宋_GB2312"/>
          <w:sz w:val="30"/>
          <w:szCs w:val="30"/>
        </w:rPr>
      </w:pPr>
      <w:r>
        <w:rPr>
          <w:rFonts w:hint="eastAsia" w:ascii="仿宋_GB2312" w:hAnsi="仿宋" w:eastAsia="仿宋_GB2312"/>
          <w:sz w:val="30"/>
          <w:szCs w:val="30"/>
        </w:rPr>
        <w:t>（三）</w:t>
      </w:r>
      <w:r>
        <w:rPr>
          <w:rFonts w:ascii="仿宋_GB2312" w:hAnsi="仿宋" w:eastAsia="仿宋_GB2312"/>
          <w:sz w:val="30"/>
          <w:szCs w:val="30"/>
        </w:rPr>
        <w:t>参赛队指导教师：每支参赛队限报2名指导教师，指导教师须为本校专兼职教师。</w:t>
      </w:r>
    </w:p>
    <w:p>
      <w:pPr>
        <w:pStyle w:val="4"/>
        <w:pageBreakBefore w:val="0"/>
        <w:widowControl w:val="0"/>
        <w:kinsoku/>
        <w:wordWrap/>
        <w:overflowPunct/>
        <w:topLinePunct w:val="0"/>
        <w:autoSpaceDE/>
        <w:autoSpaceDN/>
        <w:bidi w:val="0"/>
        <w:adjustRightInd/>
        <w:snapToGrid/>
        <w:spacing w:before="0" w:after="0" w:line="560" w:lineRule="exact"/>
        <w:ind w:firstLine="600" w:firstLineChars="200"/>
        <w:jc w:val="left"/>
        <w:textAlignment w:val="auto"/>
        <w:rPr>
          <w:rFonts w:ascii="黑体" w:hAnsi="黑体" w:eastAsia="黑体"/>
          <w:b w:val="0"/>
          <w:color w:val="FF0000"/>
          <w:szCs w:val="30"/>
        </w:rPr>
      </w:pPr>
      <w:r>
        <w:rPr>
          <w:rFonts w:hint="eastAsia" w:ascii="黑体" w:hAnsi="黑体" w:eastAsia="黑体"/>
          <w:b w:val="0"/>
          <w:szCs w:val="30"/>
        </w:rPr>
        <w:t>四、参赛报名</w:t>
      </w:r>
    </w:p>
    <w:p>
      <w:pPr>
        <w:pageBreakBefore w:val="0"/>
        <w:widowControl w:val="0"/>
        <w:kinsoku/>
        <w:wordWrap/>
        <w:overflowPunct/>
        <w:topLinePunct w:val="0"/>
        <w:autoSpaceDE/>
        <w:autoSpaceDN/>
        <w:bidi w:val="0"/>
        <w:adjustRightInd/>
        <w:snapToGrid/>
        <w:spacing w:line="560" w:lineRule="exact"/>
        <w:ind w:firstLine="606" w:firstLineChars="202"/>
        <w:textAlignment w:val="auto"/>
        <w:rPr>
          <w:rFonts w:ascii="仿宋_GB2312" w:hAnsi="仿宋" w:eastAsia="仿宋_GB2312"/>
          <w:color w:val="000000" w:themeColor="text1"/>
          <w:sz w:val="30"/>
          <w:szCs w:val="30"/>
          <w14:textFill>
            <w14:solidFill>
              <w14:schemeClr w14:val="tx1"/>
            </w14:solidFill>
          </w14:textFill>
        </w:rPr>
      </w:pPr>
      <w:r>
        <w:rPr>
          <w:rFonts w:hint="eastAsia" w:ascii="仿宋_GB2312" w:hAnsi="仿宋" w:eastAsia="仿宋_GB2312"/>
          <w:color w:val="000000" w:themeColor="text1"/>
          <w:sz w:val="30"/>
          <w:szCs w:val="30"/>
          <w14:textFill>
            <w14:solidFill>
              <w14:schemeClr w14:val="tx1"/>
            </w14:solidFill>
          </w14:textFill>
        </w:rPr>
        <w:t>1.</w:t>
      </w:r>
      <w:r>
        <w:rPr>
          <w:rFonts w:ascii="仿宋_GB2312" w:hAnsi="仿宋" w:eastAsia="仿宋_GB2312"/>
          <w:color w:val="000000" w:themeColor="text1"/>
          <w:sz w:val="30"/>
          <w:szCs w:val="30"/>
          <w14:textFill>
            <w14:solidFill>
              <w14:schemeClr w14:val="tx1"/>
            </w14:solidFill>
          </w14:textFill>
        </w:rPr>
        <w:t>参赛院校须于</w:t>
      </w:r>
      <w:r>
        <w:rPr>
          <w:rFonts w:hint="eastAsia" w:ascii="仿宋_GB2312" w:hAnsi="仿宋" w:eastAsia="仿宋_GB2312"/>
          <w:color w:val="000000" w:themeColor="text1"/>
          <w:sz w:val="30"/>
          <w:szCs w:val="30"/>
          <w14:textFill>
            <w14:solidFill>
              <w14:schemeClr w14:val="tx1"/>
            </w14:solidFill>
          </w14:textFill>
        </w:rPr>
        <w:t>11月3日</w:t>
      </w:r>
      <w:r>
        <w:rPr>
          <w:rFonts w:ascii="仿宋_GB2312" w:hAnsi="仿宋" w:eastAsia="仿宋_GB2312"/>
          <w:color w:val="000000" w:themeColor="text1"/>
          <w:sz w:val="30"/>
          <w:szCs w:val="30"/>
          <w14:textFill>
            <w14:solidFill>
              <w14:schemeClr w14:val="tx1"/>
            </w14:solidFill>
          </w14:textFill>
        </w:rPr>
        <w:t>前登录河南省高职院校技能大赛报名系统（http://39.105.49.188），</w:t>
      </w:r>
      <w:r>
        <w:rPr>
          <w:rFonts w:hint="eastAsia" w:ascii="仿宋_GB2312" w:hAnsi="仿宋" w:eastAsia="仿宋_GB2312"/>
          <w:color w:val="000000" w:themeColor="text1"/>
          <w:sz w:val="30"/>
          <w:szCs w:val="30"/>
          <w14:textFill>
            <w14:solidFill>
              <w14:schemeClr w14:val="tx1"/>
            </w14:solidFill>
          </w14:textFill>
        </w:rPr>
        <w:t>按</w:t>
      </w:r>
      <w:r>
        <w:rPr>
          <w:rFonts w:ascii="仿宋_GB2312" w:hAnsi="仿宋" w:eastAsia="仿宋_GB2312"/>
          <w:color w:val="000000" w:themeColor="text1"/>
          <w:sz w:val="30"/>
          <w:szCs w:val="30"/>
          <w14:textFill>
            <w14:solidFill>
              <w14:schemeClr w14:val="tx1"/>
            </w14:solidFill>
          </w14:textFill>
        </w:rPr>
        <w:t>要求填报并提交参赛信息。</w:t>
      </w:r>
    </w:p>
    <w:p>
      <w:pPr>
        <w:pageBreakBefore w:val="0"/>
        <w:widowControl w:val="0"/>
        <w:kinsoku/>
        <w:wordWrap/>
        <w:overflowPunct/>
        <w:topLinePunct w:val="0"/>
        <w:autoSpaceDE/>
        <w:autoSpaceDN/>
        <w:bidi w:val="0"/>
        <w:adjustRightInd/>
        <w:snapToGrid/>
        <w:spacing w:line="560" w:lineRule="exact"/>
        <w:ind w:firstLine="606" w:firstLineChars="202"/>
        <w:textAlignment w:val="auto"/>
        <w:rPr>
          <w:rFonts w:ascii="仿宋_GB2312" w:hAnsi="仿宋" w:eastAsia="仿宋_GB2312"/>
          <w:color w:val="000000" w:themeColor="text1"/>
          <w:sz w:val="30"/>
          <w:szCs w:val="30"/>
          <w14:textFill>
            <w14:solidFill>
              <w14:schemeClr w14:val="tx1"/>
            </w14:solidFill>
          </w14:textFill>
        </w:rPr>
      </w:pPr>
      <w:r>
        <w:rPr>
          <w:rFonts w:hint="eastAsia" w:ascii="仿宋_GB2312" w:hAnsi="仿宋" w:eastAsia="仿宋_GB2312"/>
          <w:color w:val="000000" w:themeColor="text1"/>
          <w:sz w:val="30"/>
          <w:szCs w:val="30"/>
          <w14:textFill>
            <w14:solidFill>
              <w14:schemeClr w14:val="tx1"/>
            </w14:solidFill>
          </w14:textFill>
        </w:rPr>
        <w:t>2.</w:t>
      </w:r>
      <w:r>
        <w:rPr>
          <w:rFonts w:ascii="仿宋_GB2312" w:hAnsi="仿宋" w:eastAsia="仿宋_GB2312"/>
          <w:color w:val="000000" w:themeColor="text1"/>
          <w:sz w:val="30"/>
          <w:szCs w:val="30"/>
          <w14:textFill>
            <w14:solidFill>
              <w14:schemeClr w14:val="tx1"/>
            </w14:solidFill>
          </w14:textFill>
        </w:rPr>
        <w:t>各参赛校以学校为单位注册报名平台，专人负责报名工作。</w:t>
      </w:r>
    </w:p>
    <w:p>
      <w:pPr>
        <w:pageBreakBefore w:val="0"/>
        <w:widowControl w:val="0"/>
        <w:kinsoku/>
        <w:wordWrap/>
        <w:overflowPunct/>
        <w:topLinePunct w:val="0"/>
        <w:autoSpaceDE/>
        <w:autoSpaceDN/>
        <w:bidi w:val="0"/>
        <w:adjustRightInd/>
        <w:snapToGrid/>
        <w:spacing w:line="560" w:lineRule="exact"/>
        <w:ind w:firstLine="606" w:firstLineChars="202"/>
        <w:textAlignment w:val="auto"/>
        <w:rPr>
          <w:rFonts w:ascii="仿宋_GB2312" w:hAnsi="仿宋" w:eastAsia="仿宋_GB2312"/>
          <w:sz w:val="30"/>
          <w:szCs w:val="30"/>
        </w:rPr>
      </w:pPr>
      <w:r>
        <w:rPr>
          <w:rFonts w:hint="eastAsia" w:ascii="仿宋_GB2312" w:hAnsi="仿宋" w:eastAsia="仿宋_GB2312"/>
          <w:color w:val="000000" w:themeColor="text1"/>
          <w:sz w:val="30"/>
          <w:szCs w:val="30"/>
          <w14:textFill>
            <w14:solidFill>
              <w14:schemeClr w14:val="tx1"/>
            </w14:solidFill>
          </w14:textFill>
        </w:rPr>
        <w:t>3.</w:t>
      </w:r>
      <w:r>
        <w:rPr>
          <w:rFonts w:ascii="仿宋_GB2312" w:hAnsi="仿宋" w:eastAsia="仿宋_GB2312"/>
          <w:color w:val="000000" w:themeColor="text1"/>
          <w:sz w:val="30"/>
          <w:szCs w:val="30"/>
          <w14:textFill>
            <w14:solidFill>
              <w14:schemeClr w14:val="tx1"/>
            </w14:solidFill>
          </w14:textFill>
        </w:rPr>
        <w:t>提交报名信息后，参赛院校从系统导出参赛选手报名表、参赛信息汇总表后，连同参赛选手身份证复印件和学信网“教育部学籍在线验证报告”或省招办录取名册复印件各1份并加盖院校公章，报送或邮寄到赛项</w:t>
      </w:r>
      <w:r>
        <w:rPr>
          <w:rFonts w:hint="eastAsia" w:ascii="仿宋_GB2312" w:hAnsi="仿宋" w:eastAsia="仿宋_GB2312"/>
          <w:color w:val="000000" w:themeColor="text1"/>
          <w:sz w:val="30"/>
          <w:szCs w:val="30"/>
          <w14:textFill>
            <w14:solidFill>
              <w14:schemeClr w14:val="tx1"/>
            </w14:solidFill>
          </w14:textFill>
        </w:rPr>
        <w:t>承办</w:t>
      </w:r>
      <w:r>
        <w:rPr>
          <w:rFonts w:ascii="仿宋_GB2312" w:hAnsi="仿宋" w:eastAsia="仿宋_GB2312"/>
          <w:color w:val="000000" w:themeColor="text1"/>
          <w:sz w:val="30"/>
          <w:szCs w:val="30"/>
          <w14:textFill>
            <w14:solidFill>
              <w14:schemeClr w14:val="tx1"/>
            </w14:solidFill>
          </w14:textFill>
        </w:rPr>
        <w:t>院校（</w:t>
      </w:r>
      <w:r>
        <w:rPr>
          <w:rFonts w:hint="eastAsia" w:ascii="仿宋_GB2312" w:hAnsi="仿宋" w:eastAsia="仿宋_GB2312"/>
          <w:color w:val="000000" w:themeColor="text1"/>
          <w:sz w:val="30"/>
          <w:szCs w:val="30"/>
          <w14:textFill>
            <w14:solidFill>
              <w14:schemeClr w14:val="tx1"/>
            </w14:solidFill>
          </w14:textFill>
        </w:rPr>
        <w:t>郑州信息科技职业学院</w:t>
      </w:r>
      <w:r>
        <w:rPr>
          <w:rFonts w:ascii="仿宋_GB2312" w:hAnsi="仿宋" w:eastAsia="仿宋_GB2312"/>
          <w:color w:val="000000" w:themeColor="text1"/>
          <w:sz w:val="30"/>
          <w:szCs w:val="30"/>
          <w14:textFill>
            <w14:solidFill>
              <w14:schemeClr w14:val="tx1"/>
            </w14:solidFill>
          </w14:textFill>
        </w:rPr>
        <w:t>）。纸质报名材料接收截止时间为</w:t>
      </w:r>
      <w:r>
        <w:rPr>
          <w:rFonts w:hint="eastAsia" w:ascii="仿宋_GB2312" w:hAnsi="仿宋" w:eastAsia="仿宋_GB2312"/>
          <w:color w:val="000000" w:themeColor="text1"/>
          <w:sz w:val="30"/>
          <w:szCs w:val="30"/>
          <w14:textFill>
            <w14:solidFill>
              <w14:schemeClr w14:val="tx1"/>
            </w14:solidFill>
          </w14:textFill>
        </w:rPr>
        <w:t>11月5日</w:t>
      </w:r>
      <w:r>
        <w:rPr>
          <w:rFonts w:ascii="仿宋_GB2312" w:hAnsi="仿宋" w:eastAsia="仿宋_GB2312"/>
          <w:color w:val="000000" w:themeColor="text1"/>
          <w:sz w:val="30"/>
          <w:szCs w:val="30"/>
          <w14:textFill>
            <w14:solidFill>
              <w14:schemeClr w14:val="tx1"/>
            </w14:solidFill>
          </w14:textFill>
        </w:rPr>
        <w:t>，以邮戳时间为准。</w:t>
      </w:r>
    </w:p>
    <w:p>
      <w:pPr>
        <w:pageBreakBefore w:val="0"/>
        <w:widowControl w:val="0"/>
        <w:kinsoku/>
        <w:wordWrap/>
        <w:overflowPunct/>
        <w:topLinePunct w:val="0"/>
        <w:autoSpaceDE/>
        <w:autoSpaceDN/>
        <w:bidi w:val="0"/>
        <w:adjustRightInd/>
        <w:snapToGrid/>
        <w:spacing w:line="560" w:lineRule="exact"/>
        <w:ind w:firstLine="606" w:firstLineChars="202"/>
        <w:textAlignment w:val="auto"/>
        <w:rPr>
          <w:rFonts w:ascii="仿宋_GB2312" w:hAnsi="仿宋" w:eastAsia="仿宋_GB2312"/>
          <w:sz w:val="30"/>
          <w:szCs w:val="30"/>
        </w:rPr>
      </w:pPr>
      <w:r>
        <w:rPr>
          <w:rFonts w:hint="eastAsia" w:ascii="仿宋_GB2312" w:hAnsi="仿宋" w:eastAsia="仿宋_GB2312"/>
          <w:sz w:val="30"/>
          <w:szCs w:val="30"/>
        </w:rPr>
        <w:t>邮寄地址：河南省郑州市郑东新区龙子湖北路36号郑州信息科技职业学院，袁正道，1</w:t>
      </w:r>
      <w:r>
        <w:rPr>
          <w:rFonts w:ascii="仿宋_GB2312" w:hAnsi="仿宋" w:eastAsia="仿宋_GB2312"/>
          <w:sz w:val="30"/>
          <w:szCs w:val="30"/>
        </w:rPr>
        <w:t>8613718533</w:t>
      </w:r>
      <w:r>
        <w:rPr>
          <w:rFonts w:hint="eastAsia" w:ascii="仿宋_GB2312" w:hAnsi="仿宋" w:eastAsia="仿宋_GB2312"/>
          <w:sz w:val="30"/>
          <w:szCs w:val="30"/>
        </w:rPr>
        <w:t>。</w:t>
      </w:r>
    </w:p>
    <w:p>
      <w:pPr>
        <w:pageBreakBefore w:val="0"/>
        <w:widowControl w:val="0"/>
        <w:kinsoku/>
        <w:wordWrap/>
        <w:overflowPunct/>
        <w:topLinePunct w:val="0"/>
        <w:autoSpaceDE/>
        <w:autoSpaceDN/>
        <w:bidi w:val="0"/>
        <w:adjustRightInd/>
        <w:snapToGrid/>
        <w:spacing w:line="560" w:lineRule="exact"/>
        <w:ind w:firstLine="606" w:firstLineChars="202"/>
        <w:textAlignment w:val="auto"/>
        <w:rPr>
          <w:rFonts w:ascii="仿宋_GB2312" w:hAnsi="仿宋" w:eastAsia="仿宋_GB2312"/>
          <w:sz w:val="30"/>
          <w:szCs w:val="30"/>
        </w:rPr>
      </w:pPr>
      <w:r>
        <w:rPr>
          <w:rFonts w:hint="eastAsia" w:ascii="仿宋_GB2312" w:hAnsi="仿宋" w:eastAsia="仿宋_GB2312"/>
          <w:sz w:val="30"/>
          <w:szCs w:val="30"/>
        </w:rPr>
        <w:t>4.承办</w:t>
      </w:r>
      <w:r>
        <w:rPr>
          <w:rFonts w:ascii="仿宋_GB2312" w:hAnsi="仿宋" w:eastAsia="仿宋_GB2312"/>
          <w:sz w:val="30"/>
          <w:szCs w:val="30"/>
        </w:rPr>
        <w:t>学校收到纸质报名材料，按参赛条件的要求认真审核参赛选手和指导教师资格，审核通过报名成功。</w:t>
      </w:r>
    </w:p>
    <w:p>
      <w:pPr>
        <w:pStyle w:val="4"/>
        <w:pageBreakBefore w:val="0"/>
        <w:widowControl w:val="0"/>
        <w:kinsoku/>
        <w:wordWrap/>
        <w:overflowPunct/>
        <w:topLinePunct w:val="0"/>
        <w:autoSpaceDE/>
        <w:autoSpaceDN/>
        <w:bidi w:val="0"/>
        <w:adjustRightInd/>
        <w:snapToGrid/>
        <w:spacing w:before="0" w:after="0" w:line="560" w:lineRule="exact"/>
        <w:ind w:firstLine="600" w:firstLineChars="200"/>
        <w:jc w:val="left"/>
        <w:textAlignment w:val="auto"/>
        <w:rPr>
          <w:rFonts w:ascii="黑体" w:hAnsi="黑体" w:eastAsia="黑体"/>
          <w:b w:val="0"/>
          <w:szCs w:val="30"/>
        </w:rPr>
      </w:pPr>
      <w:r>
        <w:rPr>
          <w:rFonts w:hint="eastAsia" w:ascii="黑体" w:hAnsi="黑体" w:eastAsia="黑体"/>
          <w:b w:val="0"/>
          <w:szCs w:val="30"/>
        </w:rPr>
        <w:t>五、竞赛日程安排（具体以《参赛指南》为准）</w:t>
      </w:r>
    </w:p>
    <w:p>
      <w:pPr>
        <w:pageBreakBefore w:val="0"/>
        <w:widowControl w:val="0"/>
        <w:kinsoku/>
        <w:wordWrap/>
        <w:overflowPunct/>
        <w:topLinePunct w:val="0"/>
        <w:autoSpaceDE/>
        <w:autoSpaceDN/>
        <w:bidi w:val="0"/>
        <w:adjustRightInd/>
        <w:snapToGrid/>
        <w:spacing w:line="560" w:lineRule="exact"/>
        <w:ind w:firstLine="600" w:firstLineChars="200"/>
        <w:textAlignment w:val="auto"/>
        <w:rPr>
          <w:rFonts w:ascii="楷体_GB2312" w:hAnsi="仿宋" w:eastAsia="楷体_GB2312"/>
          <w:sz w:val="30"/>
          <w:szCs w:val="30"/>
        </w:rPr>
      </w:pPr>
      <w:r>
        <w:rPr>
          <w:rFonts w:ascii="楷体_GB2312" w:hAnsi="仿宋" w:eastAsia="楷体_GB2312"/>
          <w:sz w:val="30"/>
          <w:szCs w:val="30"/>
        </w:rPr>
        <w:t>（一）竞赛过程</w:t>
      </w:r>
    </w:p>
    <w:p>
      <w:pPr>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hAnsi="仿宋" w:eastAsia="仿宋_GB2312"/>
          <w:sz w:val="30"/>
          <w:szCs w:val="30"/>
        </w:rPr>
      </w:pPr>
      <w:r>
        <w:rPr>
          <w:rFonts w:hint="eastAsia" w:ascii="仿宋_GB2312" w:hAnsi="仿宋" w:eastAsia="仿宋_GB2312"/>
          <w:sz w:val="30"/>
          <w:szCs w:val="30"/>
        </w:rPr>
        <w:t>1</w:t>
      </w:r>
      <w:r>
        <w:rPr>
          <w:rFonts w:ascii="仿宋_GB2312" w:hAnsi="仿宋" w:eastAsia="仿宋_GB2312"/>
          <w:sz w:val="30"/>
          <w:szCs w:val="30"/>
        </w:rPr>
        <w:t>.</w:t>
      </w:r>
      <w:r>
        <w:rPr>
          <w:rFonts w:hint="eastAsia" w:ascii="仿宋_GB2312" w:hAnsi="仿宋" w:eastAsia="仿宋_GB2312"/>
          <w:sz w:val="30"/>
          <w:szCs w:val="30"/>
        </w:rPr>
        <w:t>在竞</w:t>
      </w:r>
      <w:r>
        <w:rPr>
          <w:rFonts w:ascii="仿宋_GB2312" w:hAnsi="仿宋" w:eastAsia="仿宋_GB2312"/>
          <w:sz w:val="30"/>
          <w:szCs w:val="30"/>
        </w:rPr>
        <w:t>赛</w:t>
      </w:r>
      <w:r>
        <w:rPr>
          <w:rFonts w:hint="eastAsia" w:ascii="仿宋_GB2312" w:hAnsi="仿宋" w:eastAsia="仿宋_GB2312"/>
          <w:sz w:val="30"/>
          <w:szCs w:val="30"/>
        </w:rPr>
        <w:t>任务模块</w:t>
      </w:r>
      <w:r>
        <w:rPr>
          <w:rFonts w:ascii="仿宋_GB2312" w:hAnsi="仿宋" w:eastAsia="仿宋_GB2312"/>
          <w:sz w:val="30"/>
          <w:szCs w:val="30"/>
        </w:rPr>
        <w:t>开始60分钟前，参赛队选手到赛场指定地点抽取赛位号，接受检录，进入指定赛位</w:t>
      </w:r>
      <w:r>
        <w:rPr>
          <w:rFonts w:hint="eastAsia" w:ascii="仿宋_GB2312" w:hAnsi="仿宋" w:eastAsia="仿宋_GB2312"/>
          <w:sz w:val="30"/>
          <w:szCs w:val="30"/>
        </w:rPr>
        <w:t>等候区</w:t>
      </w:r>
      <w:r>
        <w:rPr>
          <w:rFonts w:ascii="仿宋_GB2312" w:hAnsi="仿宋" w:eastAsia="仿宋_GB2312"/>
          <w:sz w:val="30"/>
          <w:szCs w:val="30"/>
        </w:rPr>
        <w:t>，但不可进行任何操作。赛位号由加密裁判经两次加密处理后封存保管于指定场所。</w:t>
      </w:r>
    </w:p>
    <w:p>
      <w:pPr>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hAnsi="仿宋" w:eastAsia="仿宋_GB2312"/>
          <w:sz w:val="30"/>
          <w:szCs w:val="30"/>
        </w:rPr>
      </w:pPr>
      <w:r>
        <w:rPr>
          <w:rFonts w:hint="eastAsia" w:ascii="仿宋_GB2312" w:hAnsi="仿宋" w:eastAsia="仿宋_GB2312"/>
          <w:sz w:val="30"/>
          <w:szCs w:val="30"/>
        </w:rPr>
        <w:t>2</w:t>
      </w:r>
      <w:r>
        <w:rPr>
          <w:rFonts w:ascii="仿宋_GB2312" w:hAnsi="仿宋" w:eastAsia="仿宋_GB2312"/>
          <w:sz w:val="30"/>
          <w:szCs w:val="30"/>
        </w:rPr>
        <w:t>.在裁判长发布“赛前30分钟准备”的指令后，参赛队选手依照</w:t>
      </w:r>
      <w:r>
        <w:rPr>
          <w:rFonts w:hint="eastAsia" w:ascii="仿宋_GB2312" w:hAnsi="仿宋" w:eastAsia="仿宋_GB2312"/>
          <w:sz w:val="30"/>
          <w:szCs w:val="30"/>
        </w:rPr>
        <w:t>《</w:t>
      </w:r>
      <w:r>
        <w:rPr>
          <w:rFonts w:ascii="仿宋_GB2312" w:hAnsi="仿宋" w:eastAsia="仿宋_GB2312"/>
          <w:sz w:val="30"/>
          <w:szCs w:val="30"/>
        </w:rPr>
        <w:t>竞赛</w:t>
      </w:r>
      <w:r>
        <w:rPr>
          <w:rFonts w:hint="eastAsia" w:ascii="仿宋_GB2312" w:hAnsi="仿宋" w:eastAsia="仿宋_GB2312"/>
          <w:sz w:val="30"/>
          <w:szCs w:val="30"/>
        </w:rPr>
        <w:t>器材确认表》</w:t>
      </w:r>
      <w:r>
        <w:rPr>
          <w:rFonts w:ascii="仿宋_GB2312" w:hAnsi="仿宋" w:eastAsia="仿宋_GB2312"/>
          <w:sz w:val="30"/>
          <w:szCs w:val="30"/>
        </w:rPr>
        <w:t>核对</w:t>
      </w:r>
      <w:r>
        <w:rPr>
          <w:rFonts w:hint="eastAsia" w:ascii="仿宋_GB2312" w:hAnsi="仿宋" w:eastAsia="仿宋_GB2312"/>
          <w:sz w:val="30"/>
          <w:szCs w:val="30"/>
        </w:rPr>
        <w:t>竞赛相关器材物料数量是否正确</w:t>
      </w:r>
      <w:r>
        <w:rPr>
          <w:rFonts w:ascii="仿宋_GB2312" w:hAnsi="仿宋" w:eastAsia="仿宋_GB2312"/>
          <w:sz w:val="30"/>
          <w:szCs w:val="30"/>
        </w:rPr>
        <w:t>，同时检查仪器设备及工具的功能是否正常，并对出现的异常及时申请更换，完成后填写相关表格并签字确认。</w:t>
      </w:r>
      <w:r>
        <w:rPr>
          <w:rFonts w:hint="eastAsia" w:ascii="仿宋_GB2312" w:hAnsi="仿宋" w:eastAsia="仿宋_GB2312"/>
          <w:sz w:val="30"/>
          <w:szCs w:val="30"/>
        </w:rPr>
        <w:t>赛题相关器材物料在赛前由赛事技术支持和保障人员进行全面性、完好性检查，确保竞赛器材物料完好。设备、工具、材料数量确认后，比赛期间除非有明确证据证明设备、工具、材料的损坏是非选手因素造成，赛中设备、工具、材料不予更换，比赛不予补时。</w:t>
      </w:r>
    </w:p>
    <w:p>
      <w:pPr>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hAnsi="仿宋" w:eastAsia="仿宋_GB2312"/>
          <w:sz w:val="30"/>
          <w:szCs w:val="30"/>
        </w:rPr>
      </w:pPr>
      <w:r>
        <w:rPr>
          <w:rFonts w:hint="eastAsia" w:ascii="仿宋_GB2312" w:hAnsi="仿宋" w:eastAsia="仿宋_GB2312"/>
          <w:sz w:val="30"/>
          <w:szCs w:val="30"/>
        </w:rPr>
        <w:t>3</w:t>
      </w:r>
      <w:r>
        <w:rPr>
          <w:rFonts w:ascii="仿宋_GB2312" w:hAnsi="仿宋" w:eastAsia="仿宋_GB2312"/>
          <w:sz w:val="30"/>
          <w:szCs w:val="30"/>
        </w:rPr>
        <w:t>.在裁判长发布“竞赛开始”的指令后，参赛队选手可自行决定工作程序，使用现场配套的设备及工具，开始竞赛操作，在符合安全生产规范的前提下完成规定的竞赛任务。</w:t>
      </w:r>
    </w:p>
    <w:p>
      <w:pPr>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hAnsi="仿宋" w:eastAsia="仿宋_GB2312"/>
          <w:sz w:val="30"/>
          <w:szCs w:val="30"/>
        </w:rPr>
      </w:pPr>
      <w:r>
        <w:rPr>
          <w:rFonts w:hint="eastAsia" w:ascii="仿宋_GB2312" w:hAnsi="仿宋" w:eastAsia="仿宋_GB2312"/>
          <w:sz w:val="30"/>
          <w:szCs w:val="30"/>
        </w:rPr>
        <w:t>4</w:t>
      </w:r>
      <w:r>
        <w:rPr>
          <w:rFonts w:ascii="仿宋_GB2312" w:hAnsi="仿宋" w:eastAsia="仿宋_GB2312"/>
          <w:sz w:val="30"/>
          <w:szCs w:val="30"/>
        </w:rPr>
        <w:t>.竞赛开始</w:t>
      </w:r>
      <w:r>
        <w:rPr>
          <w:rFonts w:hint="eastAsia" w:ascii="仿宋_GB2312" w:hAnsi="仿宋" w:eastAsia="仿宋_GB2312"/>
          <w:sz w:val="30"/>
          <w:szCs w:val="30"/>
        </w:rPr>
        <w:t>前</w:t>
      </w:r>
      <w:r>
        <w:rPr>
          <w:rFonts w:ascii="仿宋_GB2312" w:hAnsi="仿宋" w:eastAsia="仿宋_GB2312"/>
          <w:sz w:val="30"/>
          <w:szCs w:val="30"/>
        </w:rPr>
        <w:t>，裁判长将随机</w:t>
      </w:r>
      <w:r>
        <w:rPr>
          <w:rFonts w:hint="eastAsia" w:ascii="仿宋_GB2312" w:hAnsi="仿宋" w:eastAsia="仿宋_GB2312"/>
          <w:sz w:val="30"/>
          <w:szCs w:val="30"/>
        </w:rPr>
        <w:t>抽取的赛题参数</w:t>
      </w:r>
      <w:r>
        <w:rPr>
          <w:rFonts w:ascii="仿宋_GB2312" w:hAnsi="仿宋" w:eastAsia="仿宋_GB2312"/>
          <w:sz w:val="30"/>
          <w:szCs w:val="30"/>
        </w:rPr>
        <w:t>生成场景工作任务</w:t>
      </w:r>
      <w:r>
        <w:rPr>
          <w:rFonts w:hint="eastAsia" w:ascii="仿宋_GB2312" w:hAnsi="仿宋" w:eastAsia="仿宋_GB2312"/>
          <w:sz w:val="30"/>
          <w:szCs w:val="30"/>
        </w:rPr>
        <w:t>书</w:t>
      </w:r>
      <w:r>
        <w:rPr>
          <w:rFonts w:ascii="仿宋_GB2312" w:hAnsi="仿宋" w:eastAsia="仿宋_GB2312"/>
          <w:sz w:val="30"/>
          <w:szCs w:val="30"/>
        </w:rPr>
        <w:t>，并打印下发给参赛队选手。</w:t>
      </w:r>
    </w:p>
    <w:p>
      <w:pPr>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hAnsi="仿宋" w:eastAsia="仿宋_GB2312"/>
          <w:sz w:val="30"/>
          <w:szCs w:val="30"/>
        </w:rPr>
      </w:pPr>
      <w:r>
        <w:rPr>
          <w:rFonts w:hint="eastAsia" w:ascii="仿宋_GB2312" w:hAnsi="仿宋" w:eastAsia="仿宋_GB2312"/>
          <w:sz w:val="30"/>
          <w:szCs w:val="30"/>
        </w:rPr>
        <w:t>5</w:t>
      </w:r>
      <w:r>
        <w:rPr>
          <w:rFonts w:ascii="仿宋_GB2312" w:hAnsi="仿宋" w:eastAsia="仿宋_GB2312"/>
          <w:sz w:val="30"/>
          <w:szCs w:val="30"/>
        </w:rPr>
        <w:t>.在裁判长发布“竞赛结束”的指令后，参赛队选手必须停止一切竞赛操作</w:t>
      </w:r>
      <w:r>
        <w:rPr>
          <w:rFonts w:hint="eastAsia" w:ascii="仿宋_GB2312" w:hAnsi="仿宋" w:eastAsia="仿宋_GB2312"/>
          <w:sz w:val="30"/>
          <w:szCs w:val="30"/>
        </w:rPr>
        <w:t>并退出赛位。</w:t>
      </w:r>
    </w:p>
    <w:p>
      <w:pPr>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hAnsi="仿宋" w:eastAsia="仿宋_GB2312"/>
          <w:sz w:val="30"/>
          <w:szCs w:val="30"/>
        </w:rPr>
      </w:pPr>
      <w:r>
        <w:rPr>
          <w:rFonts w:hint="eastAsia" w:ascii="仿宋_GB2312" w:hAnsi="仿宋" w:eastAsia="仿宋_GB2312"/>
          <w:sz w:val="30"/>
          <w:szCs w:val="30"/>
        </w:rPr>
        <w:t>6</w:t>
      </w:r>
      <w:r>
        <w:rPr>
          <w:rFonts w:ascii="仿宋_GB2312" w:hAnsi="仿宋" w:eastAsia="仿宋_GB2312"/>
          <w:sz w:val="30"/>
          <w:szCs w:val="30"/>
        </w:rPr>
        <w:t>.</w:t>
      </w:r>
      <w:r>
        <w:rPr>
          <w:rFonts w:hint="eastAsia" w:ascii="仿宋_GB2312" w:hAnsi="仿宋" w:eastAsia="仿宋_GB2312"/>
          <w:sz w:val="30"/>
          <w:szCs w:val="30"/>
        </w:rPr>
        <w:t>竞赛结束后，根据现场裁判的指示对指定电路功能板进行维修结果提交及电子版任务工单提交，完成竞赛结果提交及确认。</w:t>
      </w:r>
    </w:p>
    <w:p>
      <w:pPr>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hAnsi="仿宋" w:eastAsia="仿宋_GB2312"/>
          <w:sz w:val="30"/>
          <w:szCs w:val="30"/>
        </w:rPr>
      </w:pPr>
      <w:r>
        <w:rPr>
          <w:rFonts w:hint="eastAsia" w:ascii="仿宋_GB2312" w:hAnsi="仿宋" w:eastAsia="仿宋_GB2312"/>
          <w:sz w:val="30"/>
          <w:szCs w:val="30"/>
        </w:rPr>
        <w:t>7</w:t>
      </w:r>
      <w:r>
        <w:rPr>
          <w:rFonts w:ascii="仿宋_GB2312" w:hAnsi="仿宋" w:eastAsia="仿宋_GB2312"/>
          <w:sz w:val="30"/>
          <w:szCs w:val="30"/>
        </w:rPr>
        <w:t>.竞赛结果提交完成后，按照现场裁判的安排有序离开比赛现场。</w:t>
      </w:r>
    </w:p>
    <w:p>
      <w:pPr>
        <w:pageBreakBefore w:val="0"/>
        <w:widowControl w:val="0"/>
        <w:kinsoku/>
        <w:wordWrap/>
        <w:overflowPunct/>
        <w:topLinePunct w:val="0"/>
        <w:autoSpaceDE/>
        <w:autoSpaceDN/>
        <w:bidi w:val="0"/>
        <w:adjustRightInd/>
        <w:snapToGrid/>
        <w:spacing w:line="560" w:lineRule="exact"/>
        <w:ind w:firstLine="600" w:firstLineChars="200"/>
        <w:textAlignment w:val="auto"/>
        <w:rPr>
          <w:rFonts w:ascii="楷体_GB2312" w:hAnsi="仿宋" w:eastAsia="楷体_GB2312"/>
          <w:sz w:val="30"/>
          <w:szCs w:val="30"/>
        </w:rPr>
      </w:pPr>
      <w:r>
        <w:rPr>
          <w:rFonts w:ascii="楷体_GB2312" w:hAnsi="仿宋" w:eastAsia="楷体_GB2312"/>
          <w:sz w:val="30"/>
          <w:szCs w:val="30"/>
        </w:rPr>
        <w:t>（二）日程安排</w:t>
      </w:r>
    </w:p>
    <w:tbl>
      <w:tblPr>
        <w:tblStyle w:val="10"/>
        <w:tblW w:w="905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5"/>
        <w:gridCol w:w="5206"/>
        <w:gridCol w:w="24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375" w:type="dxa"/>
            <w:vAlign w:val="center"/>
          </w:tcPr>
          <w:p>
            <w:pPr>
              <w:snapToGrid w:val="0"/>
              <w:jc w:val="center"/>
              <w:rPr>
                <w:rFonts w:ascii="黑体" w:hAnsi="黑体" w:eastAsia="黑体" w:cs="黑体"/>
                <w:sz w:val="24"/>
                <w:szCs w:val="24"/>
              </w:rPr>
            </w:pPr>
            <w:r>
              <w:rPr>
                <w:rFonts w:hint="eastAsia" w:ascii="黑体" w:hAnsi="黑体" w:eastAsia="黑体" w:cs="黑体"/>
                <w:sz w:val="24"/>
                <w:szCs w:val="24"/>
              </w:rPr>
              <w:t>日期</w:t>
            </w:r>
          </w:p>
        </w:tc>
        <w:tc>
          <w:tcPr>
            <w:tcW w:w="5206" w:type="dxa"/>
            <w:vAlign w:val="center"/>
          </w:tcPr>
          <w:p>
            <w:pPr>
              <w:snapToGrid w:val="0"/>
              <w:jc w:val="center"/>
              <w:rPr>
                <w:rFonts w:ascii="黑体" w:hAnsi="黑体" w:eastAsia="黑体" w:cs="黑体"/>
                <w:sz w:val="24"/>
                <w:szCs w:val="24"/>
              </w:rPr>
            </w:pPr>
            <w:r>
              <w:rPr>
                <w:rFonts w:hint="eastAsia" w:ascii="黑体" w:hAnsi="黑体" w:eastAsia="黑体" w:cs="黑体"/>
                <w:sz w:val="24"/>
                <w:szCs w:val="24"/>
              </w:rPr>
              <w:t>事项安排</w:t>
            </w:r>
          </w:p>
        </w:tc>
        <w:tc>
          <w:tcPr>
            <w:tcW w:w="2469" w:type="dxa"/>
            <w:vAlign w:val="center"/>
          </w:tcPr>
          <w:p>
            <w:pPr>
              <w:snapToGrid w:val="0"/>
              <w:jc w:val="center"/>
              <w:rPr>
                <w:rFonts w:ascii="黑体" w:hAnsi="黑体" w:eastAsia="黑体" w:cs="黑体"/>
                <w:sz w:val="24"/>
                <w:szCs w:val="24"/>
              </w:rPr>
            </w:pPr>
            <w:r>
              <w:rPr>
                <w:rFonts w:hint="eastAsia" w:ascii="黑体" w:hAnsi="黑体" w:eastAsia="黑体" w:cs="黑体"/>
                <w:sz w:val="24"/>
                <w:szCs w:val="24"/>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375" w:type="dxa"/>
            <w:vMerge w:val="restart"/>
            <w:vAlign w:val="center"/>
          </w:tcPr>
          <w:p>
            <w:pPr>
              <w:snapToGrid w:val="0"/>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11月12日（报到日）</w:t>
            </w:r>
          </w:p>
        </w:tc>
        <w:tc>
          <w:tcPr>
            <w:tcW w:w="5206" w:type="dxa"/>
            <w:vAlign w:val="center"/>
          </w:tcPr>
          <w:p>
            <w:pPr>
              <w:ind w:firstLine="20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参赛队报到</w:t>
            </w:r>
          </w:p>
        </w:tc>
        <w:tc>
          <w:tcPr>
            <w:tcW w:w="2469" w:type="dxa"/>
            <w:vAlign w:val="center"/>
          </w:tcPr>
          <w:p>
            <w:pPr>
              <w:ind w:firstLine="20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14:00-15:00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375" w:type="dxa"/>
            <w:vMerge w:val="continue"/>
            <w:vAlign w:val="center"/>
          </w:tcPr>
          <w:p>
            <w:pPr>
              <w:snapToGrid w:val="0"/>
              <w:jc w:val="center"/>
              <w:rPr>
                <w:rFonts w:ascii="仿宋_GB2312" w:hAnsi="仿宋_GB2312" w:eastAsia="仿宋_GB2312" w:cs="仿宋_GB2312"/>
                <w:b/>
                <w:bCs/>
                <w:sz w:val="24"/>
                <w:szCs w:val="24"/>
              </w:rPr>
            </w:pPr>
          </w:p>
        </w:tc>
        <w:tc>
          <w:tcPr>
            <w:tcW w:w="5206" w:type="dxa"/>
            <w:vAlign w:val="center"/>
          </w:tcPr>
          <w:p>
            <w:pPr>
              <w:ind w:firstLine="20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开赛式与赛前说明会</w:t>
            </w:r>
          </w:p>
        </w:tc>
        <w:tc>
          <w:tcPr>
            <w:tcW w:w="2469" w:type="dxa"/>
            <w:vAlign w:val="center"/>
          </w:tcPr>
          <w:p>
            <w:pPr>
              <w:ind w:firstLine="20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15:00-16:00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375" w:type="dxa"/>
            <w:vMerge w:val="continue"/>
            <w:vAlign w:val="center"/>
          </w:tcPr>
          <w:p>
            <w:pPr>
              <w:snapToGrid w:val="0"/>
              <w:jc w:val="center"/>
              <w:rPr>
                <w:rFonts w:ascii="仿宋_GB2312" w:hAnsi="仿宋_GB2312" w:eastAsia="仿宋_GB2312" w:cs="仿宋_GB2312"/>
                <w:b/>
                <w:bCs/>
                <w:sz w:val="24"/>
                <w:szCs w:val="24"/>
              </w:rPr>
            </w:pPr>
          </w:p>
        </w:tc>
        <w:tc>
          <w:tcPr>
            <w:tcW w:w="5206" w:type="dxa"/>
            <w:vAlign w:val="center"/>
          </w:tcPr>
          <w:p>
            <w:pPr>
              <w:ind w:firstLine="20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参赛队熟悉赛场，抽签分甲、乙组</w:t>
            </w:r>
          </w:p>
        </w:tc>
        <w:tc>
          <w:tcPr>
            <w:tcW w:w="2469" w:type="dxa"/>
            <w:vAlign w:val="center"/>
          </w:tcPr>
          <w:p>
            <w:pPr>
              <w:ind w:firstLine="20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16:00-16:30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375" w:type="dxa"/>
            <w:vMerge w:val="continue"/>
            <w:vAlign w:val="center"/>
          </w:tcPr>
          <w:p>
            <w:pPr>
              <w:snapToGrid w:val="0"/>
              <w:jc w:val="center"/>
              <w:rPr>
                <w:rFonts w:ascii="仿宋_GB2312" w:hAnsi="仿宋_GB2312" w:eastAsia="仿宋_GB2312" w:cs="仿宋_GB2312"/>
                <w:sz w:val="24"/>
                <w:szCs w:val="24"/>
              </w:rPr>
            </w:pPr>
          </w:p>
        </w:tc>
        <w:tc>
          <w:tcPr>
            <w:tcW w:w="5206" w:type="dxa"/>
            <w:vAlign w:val="center"/>
          </w:tcPr>
          <w:p>
            <w:pPr>
              <w:ind w:firstLine="20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封闭赛场</w:t>
            </w:r>
          </w:p>
        </w:tc>
        <w:tc>
          <w:tcPr>
            <w:tcW w:w="2469" w:type="dxa"/>
            <w:vAlign w:val="center"/>
          </w:tcPr>
          <w:p>
            <w:pPr>
              <w:ind w:firstLine="20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17:30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375" w:type="dxa"/>
            <w:vMerge w:val="restart"/>
            <w:vAlign w:val="center"/>
          </w:tcPr>
          <w:p>
            <w:pPr>
              <w:snapToGrid w:val="0"/>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11月13日（比赛日）</w:t>
            </w:r>
          </w:p>
        </w:tc>
        <w:tc>
          <w:tcPr>
            <w:tcW w:w="5206" w:type="dxa"/>
            <w:vAlign w:val="center"/>
          </w:tcPr>
          <w:p>
            <w:pPr>
              <w:ind w:firstLine="20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甲组选手到场（上交所有通信设备）</w:t>
            </w:r>
          </w:p>
        </w:tc>
        <w:tc>
          <w:tcPr>
            <w:tcW w:w="2469" w:type="dxa"/>
            <w:vAlign w:val="center"/>
          </w:tcPr>
          <w:p>
            <w:pPr>
              <w:ind w:firstLine="20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7:00之前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375" w:type="dxa"/>
            <w:vMerge w:val="continue"/>
            <w:vAlign w:val="center"/>
          </w:tcPr>
          <w:p>
            <w:pPr>
              <w:snapToGrid w:val="0"/>
              <w:jc w:val="center"/>
              <w:rPr>
                <w:rFonts w:ascii="仿宋_GB2312" w:hAnsi="仿宋_GB2312" w:eastAsia="仿宋_GB2312" w:cs="仿宋_GB2312"/>
                <w:b/>
                <w:bCs/>
                <w:sz w:val="24"/>
                <w:szCs w:val="24"/>
              </w:rPr>
            </w:pPr>
          </w:p>
        </w:tc>
        <w:tc>
          <w:tcPr>
            <w:tcW w:w="5206" w:type="dxa"/>
            <w:vAlign w:val="center"/>
          </w:tcPr>
          <w:p>
            <w:pPr>
              <w:ind w:firstLine="20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甲组选手检录、两次加密</w:t>
            </w:r>
          </w:p>
        </w:tc>
        <w:tc>
          <w:tcPr>
            <w:tcW w:w="2469" w:type="dxa"/>
            <w:vAlign w:val="center"/>
          </w:tcPr>
          <w:p>
            <w:pPr>
              <w:ind w:firstLine="20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7:00-7:30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375" w:type="dxa"/>
            <w:vMerge w:val="continue"/>
            <w:vAlign w:val="center"/>
          </w:tcPr>
          <w:p>
            <w:pPr>
              <w:snapToGrid w:val="0"/>
              <w:jc w:val="center"/>
              <w:rPr>
                <w:rFonts w:ascii="仿宋_GB2312" w:hAnsi="仿宋_GB2312" w:eastAsia="仿宋_GB2312" w:cs="仿宋_GB2312"/>
                <w:b/>
                <w:bCs/>
                <w:sz w:val="24"/>
                <w:szCs w:val="24"/>
              </w:rPr>
            </w:pPr>
          </w:p>
        </w:tc>
        <w:tc>
          <w:tcPr>
            <w:tcW w:w="5206" w:type="dxa"/>
            <w:vAlign w:val="center"/>
          </w:tcPr>
          <w:p>
            <w:pPr>
              <w:ind w:firstLine="20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甲组选手入场、赛前30分钟准备</w:t>
            </w:r>
          </w:p>
        </w:tc>
        <w:tc>
          <w:tcPr>
            <w:tcW w:w="2469" w:type="dxa"/>
            <w:vAlign w:val="center"/>
          </w:tcPr>
          <w:p>
            <w:pPr>
              <w:ind w:firstLine="20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7:30-8:00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375" w:type="dxa"/>
            <w:vMerge w:val="continue"/>
            <w:vAlign w:val="center"/>
          </w:tcPr>
          <w:p>
            <w:pPr>
              <w:snapToGrid w:val="0"/>
              <w:jc w:val="center"/>
              <w:rPr>
                <w:rFonts w:ascii="仿宋_GB2312" w:hAnsi="仿宋_GB2312" w:eastAsia="仿宋_GB2312" w:cs="仿宋_GB2312"/>
                <w:b/>
                <w:bCs/>
                <w:sz w:val="24"/>
                <w:szCs w:val="24"/>
              </w:rPr>
            </w:pPr>
          </w:p>
        </w:tc>
        <w:tc>
          <w:tcPr>
            <w:tcW w:w="5206" w:type="dxa"/>
            <w:vAlign w:val="center"/>
          </w:tcPr>
          <w:p>
            <w:pPr>
              <w:ind w:firstLine="20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甲组选手工作任务模块A、B、C竞赛</w:t>
            </w:r>
          </w:p>
        </w:tc>
        <w:tc>
          <w:tcPr>
            <w:tcW w:w="2469" w:type="dxa"/>
            <w:vAlign w:val="center"/>
          </w:tcPr>
          <w:p>
            <w:pPr>
              <w:ind w:firstLine="20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8:00-11:00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375" w:type="dxa"/>
            <w:vMerge w:val="continue"/>
            <w:vAlign w:val="center"/>
          </w:tcPr>
          <w:p>
            <w:pPr>
              <w:snapToGrid w:val="0"/>
              <w:jc w:val="center"/>
              <w:rPr>
                <w:rFonts w:ascii="仿宋_GB2312" w:hAnsi="仿宋_GB2312" w:eastAsia="仿宋_GB2312" w:cs="仿宋_GB2312"/>
                <w:b/>
                <w:bCs/>
                <w:sz w:val="24"/>
                <w:szCs w:val="24"/>
              </w:rPr>
            </w:pPr>
          </w:p>
        </w:tc>
        <w:tc>
          <w:tcPr>
            <w:tcW w:w="5206" w:type="dxa"/>
            <w:vAlign w:val="center"/>
          </w:tcPr>
          <w:p>
            <w:pPr>
              <w:ind w:firstLine="20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甲组选手提交竞赛结果，进入封闭区</w:t>
            </w:r>
          </w:p>
        </w:tc>
        <w:tc>
          <w:tcPr>
            <w:tcW w:w="2469" w:type="dxa"/>
            <w:vAlign w:val="center"/>
          </w:tcPr>
          <w:p>
            <w:pPr>
              <w:ind w:firstLine="20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11:00-11:30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375" w:type="dxa"/>
            <w:vMerge w:val="continue"/>
            <w:vAlign w:val="center"/>
          </w:tcPr>
          <w:p>
            <w:pPr>
              <w:snapToGrid w:val="0"/>
              <w:jc w:val="center"/>
              <w:rPr>
                <w:rFonts w:ascii="仿宋_GB2312" w:hAnsi="仿宋_GB2312" w:eastAsia="仿宋_GB2312" w:cs="仿宋_GB2312"/>
                <w:b/>
                <w:bCs/>
                <w:sz w:val="24"/>
                <w:szCs w:val="24"/>
              </w:rPr>
            </w:pPr>
          </w:p>
        </w:tc>
        <w:tc>
          <w:tcPr>
            <w:tcW w:w="5206" w:type="dxa"/>
            <w:vAlign w:val="center"/>
          </w:tcPr>
          <w:p>
            <w:pPr>
              <w:ind w:firstLine="20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重置赛场设备</w:t>
            </w:r>
          </w:p>
        </w:tc>
        <w:tc>
          <w:tcPr>
            <w:tcW w:w="2469" w:type="dxa"/>
            <w:vAlign w:val="center"/>
          </w:tcPr>
          <w:p>
            <w:pPr>
              <w:ind w:firstLine="20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11.30-12:30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375" w:type="dxa"/>
            <w:vMerge w:val="continue"/>
            <w:vAlign w:val="center"/>
          </w:tcPr>
          <w:p>
            <w:pPr>
              <w:snapToGrid w:val="0"/>
              <w:jc w:val="center"/>
              <w:rPr>
                <w:rFonts w:ascii="仿宋_GB2312" w:hAnsi="仿宋_GB2312" w:eastAsia="仿宋_GB2312" w:cs="仿宋_GB2312"/>
                <w:b/>
                <w:bCs/>
                <w:sz w:val="24"/>
                <w:szCs w:val="24"/>
              </w:rPr>
            </w:pPr>
          </w:p>
        </w:tc>
        <w:tc>
          <w:tcPr>
            <w:tcW w:w="5206" w:type="dxa"/>
            <w:vAlign w:val="center"/>
          </w:tcPr>
          <w:p>
            <w:pPr>
              <w:ind w:firstLine="20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乙组封闭区等候（上交所有通信设备）</w:t>
            </w:r>
          </w:p>
        </w:tc>
        <w:tc>
          <w:tcPr>
            <w:tcW w:w="2469" w:type="dxa"/>
            <w:vAlign w:val="center"/>
          </w:tcPr>
          <w:p>
            <w:pPr>
              <w:ind w:firstLine="20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11:30-12:00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375" w:type="dxa"/>
            <w:vMerge w:val="continue"/>
            <w:vAlign w:val="center"/>
          </w:tcPr>
          <w:p>
            <w:pPr>
              <w:snapToGrid w:val="0"/>
              <w:jc w:val="center"/>
              <w:rPr>
                <w:rFonts w:ascii="仿宋_GB2312" w:hAnsi="仿宋_GB2312" w:eastAsia="仿宋_GB2312" w:cs="仿宋_GB2312"/>
                <w:b/>
                <w:bCs/>
                <w:sz w:val="24"/>
                <w:szCs w:val="24"/>
              </w:rPr>
            </w:pPr>
          </w:p>
        </w:tc>
        <w:tc>
          <w:tcPr>
            <w:tcW w:w="5206" w:type="dxa"/>
            <w:vAlign w:val="center"/>
          </w:tcPr>
          <w:p>
            <w:pPr>
              <w:ind w:firstLine="20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乙组选手检录、两次加密</w:t>
            </w:r>
          </w:p>
        </w:tc>
        <w:tc>
          <w:tcPr>
            <w:tcW w:w="2469" w:type="dxa"/>
            <w:vAlign w:val="center"/>
          </w:tcPr>
          <w:p>
            <w:pPr>
              <w:ind w:firstLine="20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12:00-12:30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375" w:type="dxa"/>
            <w:vMerge w:val="continue"/>
            <w:vAlign w:val="center"/>
          </w:tcPr>
          <w:p>
            <w:pPr>
              <w:snapToGrid w:val="0"/>
              <w:jc w:val="center"/>
              <w:rPr>
                <w:rFonts w:ascii="仿宋_GB2312" w:hAnsi="仿宋_GB2312" w:eastAsia="仿宋_GB2312" w:cs="仿宋_GB2312"/>
                <w:b/>
                <w:bCs/>
                <w:sz w:val="24"/>
                <w:szCs w:val="24"/>
              </w:rPr>
            </w:pPr>
          </w:p>
        </w:tc>
        <w:tc>
          <w:tcPr>
            <w:tcW w:w="5206" w:type="dxa"/>
            <w:vAlign w:val="center"/>
          </w:tcPr>
          <w:p>
            <w:pPr>
              <w:ind w:firstLine="20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乙组选手入场、赛前30分钟准备</w:t>
            </w:r>
          </w:p>
          <w:p>
            <w:pPr>
              <w:ind w:firstLine="20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甲组选手从封闭区离场</w:t>
            </w:r>
          </w:p>
        </w:tc>
        <w:tc>
          <w:tcPr>
            <w:tcW w:w="2469" w:type="dxa"/>
            <w:vAlign w:val="center"/>
          </w:tcPr>
          <w:p>
            <w:pPr>
              <w:ind w:firstLine="20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12:30-13:00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375" w:type="dxa"/>
            <w:vMerge w:val="continue"/>
            <w:vAlign w:val="center"/>
          </w:tcPr>
          <w:p>
            <w:pPr>
              <w:snapToGrid w:val="0"/>
              <w:jc w:val="center"/>
              <w:rPr>
                <w:rFonts w:ascii="仿宋_GB2312" w:hAnsi="仿宋_GB2312" w:eastAsia="仿宋_GB2312" w:cs="仿宋_GB2312"/>
                <w:b/>
                <w:bCs/>
                <w:sz w:val="24"/>
                <w:szCs w:val="24"/>
              </w:rPr>
            </w:pPr>
          </w:p>
        </w:tc>
        <w:tc>
          <w:tcPr>
            <w:tcW w:w="5206" w:type="dxa"/>
            <w:vAlign w:val="center"/>
          </w:tcPr>
          <w:p>
            <w:pPr>
              <w:ind w:firstLine="20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乙组选手工作任务模块A、B、C竞赛</w:t>
            </w:r>
          </w:p>
        </w:tc>
        <w:tc>
          <w:tcPr>
            <w:tcW w:w="2469" w:type="dxa"/>
            <w:vAlign w:val="center"/>
          </w:tcPr>
          <w:p>
            <w:pPr>
              <w:ind w:firstLine="20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13:00-16:00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375" w:type="dxa"/>
            <w:vMerge w:val="continue"/>
            <w:vAlign w:val="center"/>
          </w:tcPr>
          <w:p>
            <w:pPr>
              <w:snapToGrid w:val="0"/>
              <w:jc w:val="center"/>
              <w:rPr>
                <w:rFonts w:ascii="仿宋_GB2312" w:hAnsi="仿宋_GB2312" w:eastAsia="仿宋_GB2312" w:cs="仿宋_GB2312"/>
                <w:b/>
                <w:bCs/>
                <w:sz w:val="24"/>
                <w:szCs w:val="24"/>
              </w:rPr>
            </w:pPr>
          </w:p>
        </w:tc>
        <w:tc>
          <w:tcPr>
            <w:tcW w:w="5206" w:type="dxa"/>
            <w:vAlign w:val="center"/>
          </w:tcPr>
          <w:p>
            <w:pPr>
              <w:ind w:firstLine="20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乙组选手提交竞赛结果离场</w:t>
            </w:r>
          </w:p>
        </w:tc>
        <w:tc>
          <w:tcPr>
            <w:tcW w:w="2469" w:type="dxa"/>
            <w:vAlign w:val="center"/>
          </w:tcPr>
          <w:p>
            <w:pPr>
              <w:ind w:firstLine="20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16:00-16:30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375" w:type="dxa"/>
            <w:vMerge w:val="continue"/>
            <w:vAlign w:val="center"/>
          </w:tcPr>
          <w:p>
            <w:pPr>
              <w:snapToGrid w:val="0"/>
              <w:jc w:val="center"/>
              <w:rPr>
                <w:rFonts w:ascii="仿宋_GB2312" w:hAnsi="仿宋_GB2312" w:eastAsia="仿宋_GB2312" w:cs="仿宋_GB2312"/>
                <w:b/>
                <w:bCs/>
                <w:sz w:val="24"/>
                <w:szCs w:val="24"/>
              </w:rPr>
            </w:pPr>
          </w:p>
        </w:tc>
        <w:tc>
          <w:tcPr>
            <w:tcW w:w="5206" w:type="dxa"/>
            <w:vAlign w:val="center"/>
          </w:tcPr>
          <w:p>
            <w:pPr>
              <w:ind w:firstLine="20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申诉与仲裁</w:t>
            </w:r>
          </w:p>
        </w:tc>
        <w:tc>
          <w:tcPr>
            <w:tcW w:w="2469" w:type="dxa"/>
            <w:vAlign w:val="center"/>
          </w:tcPr>
          <w:p>
            <w:pPr>
              <w:ind w:firstLine="20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16:30-17:00</w:t>
            </w:r>
          </w:p>
        </w:tc>
      </w:tr>
    </w:tbl>
    <w:p>
      <w:pPr>
        <w:ind w:firstLine="600" w:firstLineChars="200"/>
        <w:rPr>
          <w:rFonts w:ascii="仿宋_GB2312" w:hAnsi="仿宋" w:eastAsia="仿宋_GB2312" w:cs="仿宋_GB2312"/>
          <w:b/>
          <w:sz w:val="28"/>
          <w:szCs w:val="28"/>
        </w:rPr>
      </w:pPr>
      <w:r>
        <w:rPr>
          <w:rFonts w:ascii="楷体_GB2312" w:hAnsi="仿宋" w:eastAsia="楷体_GB2312"/>
          <w:sz w:val="30"/>
          <w:szCs w:val="30"/>
        </w:rPr>
        <w:t>（三）竞赛流程图</w:t>
      </w:r>
    </w:p>
    <w:p>
      <w:pPr>
        <w:snapToGrid w:val="0"/>
        <w:ind w:firstLine="420" w:firstLineChars="200"/>
        <w:jc w:val="center"/>
        <w:rPr>
          <w:rFonts w:eastAsia="仿宋_GB2312"/>
          <w:sz w:val="30"/>
          <w:szCs w:val="30"/>
        </w:rPr>
      </w:pPr>
      <w:r>
        <w:drawing>
          <wp:inline distT="0" distB="0" distL="0" distR="0">
            <wp:extent cx="3251200" cy="400939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3255796" cy="4015482"/>
                    </a:xfrm>
                    <a:prstGeom prst="rect">
                      <a:avLst/>
                    </a:prstGeom>
                  </pic:spPr>
                </pic:pic>
              </a:graphicData>
            </a:graphic>
          </wp:inline>
        </w:drawing>
      </w:r>
    </w:p>
    <w:p>
      <w:pPr>
        <w:pStyle w:val="4"/>
        <w:pageBreakBefore w:val="0"/>
        <w:widowControl w:val="0"/>
        <w:kinsoku/>
        <w:wordWrap/>
        <w:overflowPunct/>
        <w:topLinePunct w:val="0"/>
        <w:bidi w:val="0"/>
        <w:snapToGrid/>
        <w:spacing w:before="0" w:after="0" w:line="560" w:lineRule="exact"/>
        <w:ind w:firstLine="600" w:firstLineChars="200"/>
        <w:jc w:val="left"/>
        <w:textAlignment w:val="auto"/>
        <w:rPr>
          <w:rFonts w:ascii="黑体" w:hAnsi="黑体" w:eastAsia="黑体"/>
          <w:b w:val="0"/>
          <w:szCs w:val="30"/>
        </w:rPr>
      </w:pPr>
      <w:r>
        <w:rPr>
          <w:rFonts w:hint="eastAsia" w:ascii="黑体" w:hAnsi="黑体" w:eastAsia="黑体"/>
          <w:b w:val="0"/>
          <w:szCs w:val="30"/>
        </w:rPr>
        <w:t>六、竞赛内容</w:t>
      </w:r>
    </w:p>
    <w:p>
      <w:pPr>
        <w:pageBreakBefore w:val="0"/>
        <w:widowControl w:val="0"/>
        <w:kinsoku/>
        <w:wordWrap/>
        <w:overflowPunct/>
        <w:topLinePunct w:val="0"/>
        <w:bidi w:val="0"/>
        <w:snapToGrid/>
        <w:spacing w:line="560" w:lineRule="exact"/>
        <w:ind w:firstLine="600" w:firstLineChars="200"/>
        <w:textAlignment w:val="auto"/>
        <w:rPr>
          <w:rFonts w:ascii="楷体_GB2312" w:hAnsi="仿宋" w:eastAsia="楷体_GB2312"/>
          <w:sz w:val="30"/>
          <w:szCs w:val="30"/>
        </w:rPr>
      </w:pPr>
      <w:r>
        <w:rPr>
          <w:rFonts w:ascii="楷体_GB2312" w:hAnsi="仿宋" w:eastAsia="楷体_GB2312"/>
          <w:sz w:val="30"/>
          <w:szCs w:val="30"/>
        </w:rPr>
        <w:t>（一）竞赛时间</w:t>
      </w:r>
    </w:p>
    <w:p>
      <w:pPr>
        <w:pageBreakBefore w:val="0"/>
        <w:widowControl w:val="0"/>
        <w:kinsoku/>
        <w:wordWrap/>
        <w:overflowPunct/>
        <w:topLinePunct w:val="0"/>
        <w:bidi w:val="0"/>
        <w:snapToGrid/>
        <w:spacing w:line="560" w:lineRule="exact"/>
        <w:ind w:firstLine="600" w:firstLineChars="200"/>
        <w:textAlignment w:val="auto"/>
        <w:rPr>
          <w:rFonts w:ascii="仿宋_GB2312" w:hAnsi="仿宋" w:eastAsia="仿宋_GB2312"/>
          <w:sz w:val="30"/>
          <w:szCs w:val="30"/>
        </w:rPr>
      </w:pPr>
      <w:r>
        <w:rPr>
          <w:rFonts w:hint="eastAsia" w:ascii="仿宋_GB2312" w:hAnsi="仿宋" w:eastAsia="仿宋_GB2312"/>
          <w:sz w:val="30"/>
          <w:szCs w:val="30"/>
        </w:rPr>
        <w:t>整体竞赛时间为</w:t>
      </w:r>
      <w:r>
        <w:rPr>
          <w:rFonts w:ascii="仿宋_GB2312" w:hAnsi="仿宋" w:eastAsia="仿宋_GB2312"/>
          <w:sz w:val="30"/>
          <w:szCs w:val="30"/>
        </w:rPr>
        <w:t>3</w:t>
      </w:r>
      <w:r>
        <w:rPr>
          <w:rFonts w:hint="eastAsia" w:ascii="仿宋_GB2312" w:hAnsi="仿宋" w:eastAsia="仿宋_GB2312"/>
          <w:sz w:val="30"/>
          <w:szCs w:val="30"/>
        </w:rPr>
        <w:t>个小时。按实际工作场景要求分为A、B、C三个工作任务模块，在</w:t>
      </w:r>
      <w:r>
        <w:rPr>
          <w:rFonts w:ascii="仿宋_GB2312" w:hAnsi="仿宋" w:eastAsia="仿宋_GB2312"/>
          <w:sz w:val="30"/>
          <w:szCs w:val="30"/>
        </w:rPr>
        <w:t>3</w:t>
      </w:r>
      <w:r>
        <w:rPr>
          <w:rFonts w:hint="eastAsia" w:ascii="仿宋_GB2312" w:hAnsi="仿宋" w:eastAsia="仿宋_GB2312"/>
          <w:sz w:val="30"/>
          <w:szCs w:val="30"/>
        </w:rPr>
        <w:t>个小时内完成。根据工作任务书的要求，参赛选手需自行规划完成某模块相关工作任务要求的先后顺序和时间分配。</w:t>
      </w:r>
    </w:p>
    <w:p>
      <w:pPr>
        <w:pageBreakBefore w:val="0"/>
        <w:widowControl w:val="0"/>
        <w:kinsoku/>
        <w:wordWrap/>
        <w:overflowPunct/>
        <w:topLinePunct w:val="0"/>
        <w:bidi w:val="0"/>
        <w:snapToGrid/>
        <w:spacing w:line="560" w:lineRule="exact"/>
        <w:ind w:firstLine="600" w:firstLineChars="200"/>
        <w:textAlignment w:val="auto"/>
        <w:rPr>
          <w:rFonts w:ascii="楷体_GB2312" w:hAnsi="仿宋" w:eastAsia="楷体_GB2312"/>
          <w:sz w:val="30"/>
          <w:szCs w:val="30"/>
        </w:rPr>
      </w:pPr>
      <w:r>
        <w:rPr>
          <w:rFonts w:ascii="楷体_GB2312" w:hAnsi="仿宋" w:eastAsia="楷体_GB2312"/>
          <w:sz w:val="30"/>
          <w:szCs w:val="30"/>
        </w:rPr>
        <w:t>（二）竞赛任务</w:t>
      </w:r>
    </w:p>
    <w:p>
      <w:pPr>
        <w:pageBreakBefore w:val="0"/>
        <w:widowControl w:val="0"/>
        <w:kinsoku/>
        <w:wordWrap/>
        <w:overflowPunct/>
        <w:topLinePunct w:val="0"/>
        <w:bidi w:val="0"/>
        <w:snapToGrid/>
        <w:spacing w:line="560" w:lineRule="exact"/>
        <w:ind w:firstLine="600" w:firstLineChars="200"/>
        <w:textAlignment w:val="auto"/>
        <w:rPr>
          <w:rFonts w:ascii="仿宋_GB2312" w:hAnsi="仿宋" w:eastAsia="仿宋_GB2312"/>
          <w:sz w:val="30"/>
          <w:szCs w:val="30"/>
        </w:rPr>
      </w:pPr>
      <w:r>
        <w:rPr>
          <w:rFonts w:hint="eastAsia" w:ascii="仿宋_GB2312" w:hAnsi="仿宋" w:eastAsia="仿宋_GB2312"/>
          <w:sz w:val="30"/>
          <w:szCs w:val="30"/>
        </w:rPr>
        <w:t>竞赛任务的工作场景为一个智能电子产品设备售后服务维修中心维修工程师的日常工作任务，该中心承接各类智能电子产品设备的全生命周期维修服务工作，需要完成常规智能电子产品设备的电子线路检测维修工作、智能电子产品所用到的存储设备维修与数据恢复工作。由于很多工业上所用智能电子产品设备所用到的电路功能板或电子芯片已经停产，无法找到相关的备件或者芯片，但该设备价格昂贵，不能因为一个部件电路功能板或电子芯片无法找到就报废整台设备，因此该中心最新开发了重构式维修手段，利用现代FPGA可编程逻辑器件的可编程重定义特性，实现已停产部件电路的同样功能，最终实现整体工业设备的维修检测工作。参赛选手作为该中心的维修服务工程师，需根据不同工作任务、模块任务工单的具体要求，完成对应的维修任务并提交维修服务交接单。</w:t>
      </w:r>
    </w:p>
    <w:p>
      <w:pPr>
        <w:pageBreakBefore w:val="0"/>
        <w:widowControl w:val="0"/>
        <w:kinsoku/>
        <w:wordWrap/>
        <w:overflowPunct/>
        <w:topLinePunct w:val="0"/>
        <w:bidi w:val="0"/>
        <w:snapToGrid/>
        <w:spacing w:line="560" w:lineRule="exact"/>
        <w:ind w:firstLine="600" w:firstLineChars="200"/>
        <w:textAlignment w:val="auto"/>
        <w:rPr>
          <w:rFonts w:ascii="仿宋_GB2312" w:hAnsi="仿宋" w:eastAsia="仿宋_GB2312"/>
          <w:sz w:val="30"/>
          <w:szCs w:val="30"/>
        </w:rPr>
      </w:pPr>
      <w:r>
        <w:rPr>
          <w:rFonts w:hint="eastAsia" w:ascii="仿宋_GB2312" w:hAnsi="仿宋" w:eastAsia="仿宋_GB2312"/>
          <w:sz w:val="30"/>
          <w:szCs w:val="30"/>
        </w:rPr>
        <w:t>竞赛任务具体分为：</w:t>
      </w:r>
    </w:p>
    <w:p>
      <w:pPr>
        <w:pageBreakBefore w:val="0"/>
        <w:widowControl w:val="0"/>
        <w:kinsoku/>
        <w:wordWrap/>
        <w:overflowPunct/>
        <w:topLinePunct w:val="0"/>
        <w:bidi w:val="0"/>
        <w:snapToGrid/>
        <w:spacing w:line="560" w:lineRule="exact"/>
        <w:ind w:firstLine="600" w:firstLineChars="200"/>
        <w:textAlignment w:val="auto"/>
        <w:rPr>
          <w:rFonts w:ascii="仿宋_GB2312" w:hAnsi="仿宋" w:eastAsia="仿宋_GB2312"/>
          <w:sz w:val="30"/>
          <w:szCs w:val="30"/>
        </w:rPr>
      </w:pPr>
      <w:r>
        <w:rPr>
          <w:rFonts w:ascii="仿宋_GB2312" w:hAnsi="仿宋" w:eastAsia="仿宋_GB2312"/>
          <w:sz w:val="30"/>
          <w:szCs w:val="30"/>
        </w:rPr>
        <w:t>1.</w:t>
      </w:r>
      <w:r>
        <w:rPr>
          <w:rFonts w:hint="eastAsia" w:ascii="仿宋_GB2312" w:hAnsi="仿宋" w:eastAsia="仿宋_GB2312"/>
          <w:sz w:val="30"/>
          <w:szCs w:val="30"/>
        </w:rPr>
        <w:t>工作任务模块A</w:t>
      </w:r>
      <w:r>
        <w:rPr>
          <w:rFonts w:ascii="仿宋_GB2312" w:hAnsi="仿宋" w:eastAsia="仿宋_GB2312"/>
          <w:sz w:val="30"/>
          <w:szCs w:val="30"/>
        </w:rPr>
        <w:t xml:space="preserve"> </w:t>
      </w:r>
      <w:r>
        <w:rPr>
          <w:rFonts w:hint="eastAsia" w:ascii="仿宋_GB2312" w:hAnsi="仿宋" w:eastAsia="仿宋_GB2312"/>
          <w:sz w:val="30"/>
          <w:szCs w:val="30"/>
        </w:rPr>
        <w:t>智能电子产品电路检测维修</w:t>
      </w:r>
    </w:p>
    <w:p>
      <w:pPr>
        <w:pageBreakBefore w:val="0"/>
        <w:widowControl w:val="0"/>
        <w:kinsoku/>
        <w:wordWrap/>
        <w:overflowPunct/>
        <w:topLinePunct w:val="0"/>
        <w:bidi w:val="0"/>
        <w:snapToGrid/>
        <w:spacing w:line="560" w:lineRule="exact"/>
        <w:ind w:firstLine="600" w:firstLineChars="200"/>
        <w:textAlignment w:val="auto"/>
        <w:rPr>
          <w:rFonts w:ascii="仿宋_GB2312" w:hAnsi="仿宋" w:eastAsia="仿宋_GB2312"/>
          <w:sz w:val="30"/>
          <w:szCs w:val="30"/>
        </w:rPr>
      </w:pPr>
      <w:r>
        <w:rPr>
          <w:rFonts w:hint="eastAsia" w:ascii="仿宋_GB2312" w:hAnsi="仿宋" w:eastAsia="仿宋_GB2312"/>
          <w:sz w:val="30"/>
          <w:szCs w:val="30"/>
        </w:rPr>
        <w:t>（赛项相关性权重</w:t>
      </w:r>
      <w:r>
        <w:rPr>
          <w:rFonts w:ascii="仿宋_GB2312" w:hAnsi="仿宋" w:eastAsia="仿宋_GB2312"/>
          <w:sz w:val="30"/>
          <w:szCs w:val="30"/>
        </w:rPr>
        <w:t>30%</w:t>
      </w:r>
      <w:r>
        <w:rPr>
          <w:rFonts w:hint="eastAsia" w:ascii="仿宋_GB2312" w:hAnsi="仿宋" w:eastAsia="仿宋_GB2312"/>
          <w:sz w:val="30"/>
          <w:szCs w:val="30"/>
        </w:rPr>
        <w:t>）</w:t>
      </w:r>
    </w:p>
    <w:p>
      <w:pPr>
        <w:pageBreakBefore w:val="0"/>
        <w:widowControl w:val="0"/>
        <w:kinsoku/>
        <w:wordWrap/>
        <w:overflowPunct/>
        <w:topLinePunct w:val="0"/>
        <w:bidi w:val="0"/>
        <w:snapToGrid/>
        <w:spacing w:line="560" w:lineRule="exact"/>
        <w:ind w:firstLine="600" w:firstLineChars="200"/>
        <w:textAlignment w:val="auto"/>
        <w:rPr>
          <w:rFonts w:ascii="仿宋_GB2312" w:hAnsi="仿宋" w:eastAsia="仿宋_GB2312"/>
          <w:sz w:val="30"/>
          <w:szCs w:val="30"/>
        </w:rPr>
      </w:pPr>
      <w:r>
        <w:rPr>
          <w:rFonts w:hint="eastAsia" w:ascii="仿宋_GB2312" w:hAnsi="仿宋" w:eastAsia="仿宋_GB2312"/>
          <w:sz w:val="30"/>
          <w:szCs w:val="30"/>
        </w:rPr>
        <w:t>根据任务工单的具体工作任务要求，参考所提供的相关技术工作文件，在指定时间内完成一系列智能电子产品检测维修工作，按要求上传检测结果并检测维修工作任务完成后的填好的电子版任务工单，确定电路故障元器件位置，完成相关电路故障原因分析及相应的修复方式。</w:t>
      </w:r>
    </w:p>
    <w:p>
      <w:pPr>
        <w:pageBreakBefore w:val="0"/>
        <w:widowControl w:val="0"/>
        <w:kinsoku/>
        <w:wordWrap/>
        <w:overflowPunct/>
        <w:topLinePunct w:val="0"/>
        <w:bidi w:val="0"/>
        <w:snapToGrid/>
        <w:spacing w:line="560" w:lineRule="exact"/>
        <w:ind w:firstLine="600" w:firstLineChars="200"/>
        <w:textAlignment w:val="auto"/>
        <w:rPr>
          <w:rFonts w:ascii="仿宋_GB2312" w:hAnsi="仿宋" w:eastAsia="仿宋_GB2312"/>
          <w:sz w:val="30"/>
          <w:szCs w:val="30"/>
        </w:rPr>
      </w:pPr>
      <w:r>
        <w:rPr>
          <w:rFonts w:ascii="仿宋_GB2312" w:hAnsi="仿宋" w:eastAsia="仿宋_GB2312"/>
          <w:sz w:val="30"/>
          <w:szCs w:val="30"/>
        </w:rPr>
        <w:t>2.</w:t>
      </w:r>
      <w:r>
        <w:rPr>
          <w:rFonts w:hint="eastAsia" w:ascii="仿宋_GB2312" w:hAnsi="仿宋" w:eastAsia="仿宋_GB2312"/>
          <w:sz w:val="30"/>
          <w:szCs w:val="30"/>
        </w:rPr>
        <w:t>工作任务模块B</w:t>
      </w:r>
      <w:r>
        <w:rPr>
          <w:rFonts w:ascii="仿宋_GB2312" w:hAnsi="仿宋" w:eastAsia="仿宋_GB2312"/>
          <w:sz w:val="30"/>
          <w:szCs w:val="30"/>
        </w:rPr>
        <w:t xml:space="preserve"> </w:t>
      </w:r>
      <w:r>
        <w:rPr>
          <w:rFonts w:hint="eastAsia" w:ascii="仿宋_GB2312" w:hAnsi="仿宋" w:eastAsia="仿宋_GB2312"/>
          <w:sz w:val="30"/>
          <w:szCs w:val="30"/>
        </w:rPr>
        <w:t>重构式智能电子产品维修开发</w:t>
      </w:r>
    </w:p>
    <w:p>
      <w:pPr>
        <w:pageBreakBefore w:val="0"/>
        <w:widowControl w:val="0"/>
        <w:kinsoku/>
        <w:wordWrap/>
        <w:overflowPunct/>
        <w:topLinePunct w:val="0"/>
        <w:bidi w:val="0"/>
        <w:snapToGrid/>
        <w:spacing w:line="560" w:lineRule="exact"/>
        <w:ind w:firstLine="600" w:firstLineChars="200"/>
        <w:textAlignment w:val="auto"/>
        <w:rPr>
          <w:rFonts w:ascii="仿宋_GB2312" w:hAnsi="仿宋" w:eastAsia="仿宋_GB2312"/>
          <w:sz w:val="30"/>
          <w:szCs w:val="30"/>
        </w:rPr>
      </w:pPr>
      <w:r>
        <w:rPr>
          <w:rFonts w:hint="eastAsia" w:ascii="仿宋_GB2312" w:hAnsi="仿宋" w:eastAsia="仿宋_GB2312"/>
          <w:sz w:val="30"/>
          <w:szCs w:val="30"/>
        </w:rPr>
        <w:t>（赛项相关性权重</w:t>
      </w:r>
      <w:r>
        <w:rPr>
          <w:rFonts w:ascii="仿宋_GB2312" w:hAnsi="仿宋" w:eastAsia="仿宋_GB2312"/>
          <w:sz w:val="30"/>
          <w:szCs w:val="30"/>
        </w:rPr>
        <w:t>20%</w:t>
      </w:r>
      <w:r>
        <w:rPr>
          <w:rFonts w:hint="eastAsia" w:ascii="仿宋_GB2312" w:hAnsi="仿宋" w:eastAsia="仿宋_GB2312"/>
          <w:sz w:val="30"/>
          <w:szCs w:val="30"/>
        </w:rPr>
        <w:t>）</w:t>
      </w:r>
    </w:p>
    <w:p>
      <w:pPr>
        <w:pageBreakBefore w:val="0"/>
        <w:widowControl w:val="0"/>
        <w:kinsoku/>
        <w:wordWrap/>
        <w:overflowPunct/>
        <w:topLinePunct w:val="0"/>
        <w:bidi w:val="0"/>
        <w:snapToGrid/>
        <w:spacing w:line="560" w:lineRule="exact"/>
        <w:ind w:firstLine="600" w:firstLineChars="200"/>
        <w:textAlignment w:val="auto"/>
        <w:rPr>
          <w:rFonts w:ascii="仿宋_GB2312" w:hAnsi="仿宋" w:eastAsia="仿宋_GB2312"/>
          <w:sz w:val="30"/>
          <w:szCs w:val="30"/>
        </w:rPr>
      </w:pPr>
      <w:r>
        <w:rPr>
          <w:rFonts w:hint="eastAsia" w:ascii="仿宋_GB2312" w:hAnsi="仿宋" w:eastAsia="仿宋_GB2312"/>
          <w:sz w:val="30"/>
          <w:szCs w:val="30"/>
        </w:rPr>
        <w:t>根据任务工单的具体工作任务要求，参考所提供的相关技术工作文件，在指定时间内完成一系列重构式智能电子产品维修开发工作，运用FPGA编程技术，实现重构目标电子芯片的功能，按要求进行相关功能验证展示并提交开发任务完成后填好的电子版任务工单，阐述重构思路，提交实现代码。</w:t>
      </w:r>
    </w:p>
    <w:p>
      <w:pPr>
        <w:pageBreakBefore w:val="0"/>
        <w:widowControl w:val="0"/>
        <w:kinsoku/>
        <w:wordWrap/>
        <w:overflowPunct/>
        <w:topLinePunct w:val="0"/>
        <w:bidi w:val="0"/>
        <w:snapToGrid/>
        <w:spacing w:line="560" w:lineRule="exact"/>
        <w:ind w:firstLine="600" w:firstLineChars="200"/>
        <w:textAlignment w:val="auto"/>
        <w:rPr>
          <w:rFonts w:ascii="仿宋_GB2312" w:hAnsi="仿宋" w:eastAsia="仿宋_GB2312"/>
          <w:sz w:val="30"/>
          <w:szCs w:val="30"/>
        </w:rPr>
      </w:pPr>
      <w:r>
        <w:rPr>
          <w:rFonts w:ascii="仿宋_GB2312" w:hAnsi="仿宋" w:eastAsia="仿宋_GB2312"/>
          <w:sz w:val="30"/>
          <w:szCs w:val="30"/>
        </w:rPr>
        <w:t>3.</w:t>
      </w:r>
      <w:r>
        <w:rPr>
          <w:rFonts w:hint="eastAsia" w:ascii="仿宋_GB2312" w:hAnsi="仿宋" w:eastAsia="仿宋_GB2312"/>
          <w:sz w:val="30"/>
          <w:szCs w:val="30"/>
        </w:rPr>
        <w:t>工作任务模块C</w:t>
      </w:r>
      <w:r>
        <w:rPr>
          <w:rFonts w:ascii="仿宋_GB2312" w:hAnsi="仿宋" w:eastAsia="仿宋_GB2312"/>
          <w:sz w:val="30"/>
          <w:szCs w:val="30"/>
        </w:rPr>
        <w:t xml:space="preserve"> </w:t>
      </w:r>
      <w:r>
        <w:rPr>
          <w:rFonts w:hint="eastAsia" w:ascii="仿宋_GB2312" w:hAnsi="仿宋" w:eastAsia="仿宋_GB2312"/>
          <w:sz w:val="30"/>
          <w:szCs w:val="30"/>
        </w:rPr>
        <w:t>存储设备维修与数据恢复</w:t>
      </w:r>
    </w:p>
    <w:p>
      <w:pPr>
        <w:pageBreakBefore w:val="0"/>
        <w:widowControl w:val="0"/>
        <w:kinsoku/>
        <w:wordWrap/>
        <w:overflowPunct/>
        <w:topLinePunct w:val="0"/>
        <w:bidi w:val="0"/>
        <w:snapToGrid/>
        <w:spacing w:line="560" w:lineRule="exact"/>
        <w:ind w:firstLine="600" w:firstLineChars="200"/>
        <w:textAlignment w:val="auto"/>
        <w:rPr>
          <w:rFonts w:ascii="仿宋_GB2312" w:hAnsi="仿宋" w:eastAsia="仿宋_GB2312"/>
          <w:sz w:val="30"/>
          <w:szCs w:val="30"/>
        </w:rPr>
      </w:pPr>
      <w:r>
        <w:rPr>
          <w:rFonts w:hint="eastAsia" w:ascii="仿宋_GB2312" w:hAnsi="仿宋" w:eastAsia="仿宋_GB2312"/>
          <w:sz w:val="30"/>
          <w:szCs w:val="30"/>
        </w:rPr>
        <w:t>（赛项相关性权重</w:t>
      </w:r>
      <w:r>
        <w:rPr>
          <w:rFonts w:ascii="仿宋_GB2312" w:hAnsi="仿宋" w:eastAsia="仿宋_GB2312"/>
          <w:sz w:val="30"/>
          <w:szCs w:val="30"/>
        </w:rPr>
        <w:t>45%</w:t>
      </w:r>
      <w:r>
        <w:rPr>
          <w:rFonts w:hint="eastAsia" w:ascii="仿宋_GB2312" w:hAnsi="仿宋" w:eastAsia="仿宋_GB2312"/>
          <w:sz w:val="30"/>
          <w:szCs w:val="30"/>
        </w:rPr>
        <w:t>）</w:t>
      </w:r>
    </w:p>
    <w:p>
      <w:pPr>
        <w:pageBreakBefore w:val="0"/>
        <w:widowControl w:val="0"/>
        <w:kinsoku/>
        <w:wordWrap/>
        <w:overflowPunct/>
        <w:topLinePunct w:val="0"/>
        <w:bidi w:val="0"/>
        <w:snapToGrid/>
        <w:spacing w:line="560" w:lineRule="exact"/>
        <w:ind w:firstLine="600" w:firstLineChars="200"/>
        <w:textAlignment w:val="auto"/>
        <w:rPr>
          <w:rFonts w:ascii="仿宋_GB2312" w:hAnsi="仿宋" w:eastAsia="仿宋_GB2312"/>
          <w:sz w:val="30"/>
          <w:szCs w:val="30"/>
        </w:rPr>
      </w:pPr>
      <w:r>
        <w:rPr>
          <w:rFonts w:hint="eastAsia" w:ascii="仿宋_GB2312" w:hAnsi="仿宋" w:eastAsia="仿宋_GB2312"/>
          <w:sz w:val="30"/>
          <w:szCs w:val="30"/>
        </w:rPr>
        <w:t>根据任务工单的具体工作任务要求，对各类存储设备进行维修和数据恢复工作，并按要求提交数据恢复后指定文件资料内的相关信息。</w:t>
      </w:r>
    </w:p>
    <w:p>
      <w:pPr>
        <w:pageBreakBefore w:val="0"/>
        <w:widowControl w:val="0"/>
        <w:kinsoku/>
        <w:wordWrap/>
        <w:overflowPunct/>
        <w:topLinePunct w:val="0"/>
        <w:bidi w:val="0"/>
        <w:snapToGrid/>
        <w:spacing w:line="560" w:lineRule="exact"/>
        <w:ind w:firstLine="600" w:firstLineChars="200"/>
        <w:textAlignment w:val="auto"/>
        <w:rPr>
          <w:rFonts w:ascii="仿宋_GB2312" w:hAnsi="仿宋" w:eastAsia="仿宋_GB2312"/>
          <w:sz w:val="30"/>
          <w:szCs w:val="30"/>
        </w:rPr>
      </w:pPr>
      <w:r>
        <w:rPr>
          <w:rFonts w:ascii="仿宋_GB2312" w:hAnsi="仿宋" w:eastAsia="仿宋_GB2312"/>
          <w:sz w:val="30"/>
          <w:szCs w:val="30"/>
        </w:rPr>
        <w:t>4.</w:t>
      </w:r>
      <w:r>
        <w:rPr>
          <w:rFonts w:hint="eastAsia" w:ascii="仿宋_GB2312" w:hAnsi="仿宋" w:eastAsia="仿宋_GB2312"/>
          <w:sz w:val="30"/>
          <w:szCs w:val="30"/>
        </w:rPr>
        <w:t>选手职业素养综合考评</w:t>
      </w:r>
    </w:p>
    <w:p>
      <w:pPr>
        <w:pageBreakBefore w:val="0"/>
        <w:widowControl w:val="0"/>
        <w:kinsoku/>
        <w:wordWrap/>
        <w:overflowPunct/>
        <w:topLinePunct w:val="0"/>
        <w:bidi w:val="0"/>
        <w:snapToGrid/>
        <w:spacing w:line="560" w:lineRule="exact"/>
        <w:ind w:firstLine="600" w:firstLineChars="200"/>
        <w:textAlignment w:val="auto"/>
        <w:rPr>
          <w:rFonts w:ascii="仿宋_GB2312" w:hAnsi="仿宋" w:eastAsia="仿宋_GB2312"/>
          <w:sz w:val="30"/>
          <w:szCs w:val="30"/>
        </w:rPr>
      </w:pPr>
      <w:r>
        <w:rPr>
          <w:rFonts w:hint="eastAsia" w:ascii="仿宋_GB2312" w:hAnsi="仿宋" w:eastAsia="仿宋_GB2312"/>
          <w:sz w:val="30"/>
          <w:szCs w:val="30"/>
        </w:rPr>
        <w:t>（赛项相关性权重5</w:t>
      </w:r>
      <w:r>
        <w:rPr>
          <w:rFonts w:ascii="仿宋_GB2312" w:hAnsi="仿宋" w:eastAsia="仿宋_GB2312"/>
          <w:sz w:val="30"/>
          <w:szCs w:val="30"/>
        </w:rPr>
        <w:t>%</w:t>
      </w:r>
      <w:r>
        <w:rPr>
          <w:rFonts w:hint="eastAsia" w:ascii="仿宋_GB2312" w:hAnsi="仿宋" w:eastAsia="仿宋_GB2312"/>
          <w:sz w:val="30"/>
          <w:szCs w:val="30"/>
        </w:rPr>
        <w:t>）</w:t>
      </w:r>
    </w:p>
    <w:p>
      <w:pPr>
        <w:pageBreakBefore w:val="0"/>
        <w:widowControl w:val="0"/>
        <w:kinsoku/>
        <w:wordWrap/>
        <w:overflowPunct/>
        <w:topLinePunct w:val="0"/>
        <w:bidi w:val="0"/>
        <w:snapToGrid/>
        <w:spacing w:line="560" w:lineRule="exact"/>
        <w:ind w:firstLine="600" w:firstLineChars="200"/>
        <w:textAlignment w:val="auto"/>
        <w:rPr>
          <w:rFonts w:ascii="仿宋_GB2312" w:hAnsi="仿宋" w:eastAsia="仿宋_GB2312"/>
          <w:sz w:val="30"/>
          <w:szCs w:val="30"/>
        </w:rPr>
      </w:pPr>
      <w:r>
        <w:rPr>
          <w:rFonts w:ascii="仿宋_GB2312" w:hAnsi="仿宋" w:eastAsia="仿宋_GB2312"/>
          <w:sz w:val="30"/>
          <w:szCs w:val="30"/>
        </w:rPr>
        <w:t>综合考评选手操作、安全、生产、清洁、整理等方面的职业素养</w:t>
      </w:r>
      <w:r>
        <w:rPr>
          <w:rFonts w:hint="eastAsia" w:ascii="仿宋_GB2312" w:hAnsi="仿宋" w:eastAsia="仿宋_GB2312"/>
          <w:sz w:val="30"/>
          <w:szCs w:val="30"/>
        </w:rPr>
        <w:t>。</w:t>
      </w:r>
    </w:p>
    <w:p>
      <w:pPr>
        <w:pageBreakBefore w:val="0"/>
        <w:widowControl w:val="0"/>
        <w:kinsoku/>
        <w:wordWrap/>
        <w:overflowPunct/>
        <w:topLinePunct w:val="0"/>
        <w:bidi w:val="0"/>
        <w:snapToGrid/>
        <w:spacing w:line="560" w:lineRule="exact"/>
        <w:ind w:firstLine="600" w:firstLineChars="200"/>
        <w:textAlignment w:val="auto"/>
        <w:rPr>
          <w:rFonts w:ascii="楷体_GB2312" w:hAnsi="仿宋" w:eastAsia="楷体_GB2312"/>
          <w:sz w:val="30"/>
          <w:szCs w:val="30"/>
        </w:rPr>
      </w:pPr>
      <w:r>
        <w:rPr>
          <w:rFonts w:ascii="楷体_GB2312" w:hAnsi="仿宋" w:eastAsia="楷体_GB2312"/>
          <w:sz w:val="30"/>
          <w:szCs w:val="30"/>
        </w:rPr>
        <w:t>（三）相关技能</w:t>
      </w:r>
    </w:p>
    <w:p>
      <w:pPr>
        <w:pageBreakBefore w:val="0"/>
        <w:widowControl w:val="0"/>
        <w:kinsoku/>
        <w:wordWrap/>
        <w:overflowPunct/>
        <w:topLinePunct w:val="0"/>
        <w:bidi w:val="0"/>
        <w:snapToGrid/>
        <w:spacing w:line="560" w:lineRule="exact"/>
        <w:ind w:firstLine="600" w:firstLineChars="200"/>
        <w:textAlignment w:val="auto"/>
        <w:rPr>
          <w:rFonts w:ascii="仿宋_GB2312" w:hAnsi="仿宋" w:eastAsia="仿宋_GB2312"/>
          <w:sz w:val="30"/>
          <w:szCs w:val="30"/>
        </w:rPr>
      </w:pPr>
      <w:r>
        <w:rPr>
          <w:rFonts w:ascii="仿宋_GB2312" w:hAnsi="仿宋" w:eastAsia="仿宋_GB2312"/>
          <w:sz w:val="30"/>
          <w:szCs w:val="30"/>
        </w:rPr>
        <w:t>1</w:t>
      </w:r>
      <w:r>
        <w:rPr>
          <w:rFonts w:hint="eastAsia" w:ascii="仿宋_GB2312" w:hAnsi="仿宋" w:eastAsia="仿宋_GB2312"/>
          <w:sz w:val="30"/>
          <w:szCs w:val="30"/>
        </w:rPr>
        <w:t>.</w:t>
      </w:r>
      <w:r>
        <w:rPr>
          <w:rFonts w:ascii="仿宋_GB2312" w:hAnsi="仿宋" w:eastAsia="仿宋_GB2312"/>
          <w:sz w:val="30"/>
          <w:szCs w:val="30"/>
        </w:rPr>
        <w:t>电工与电子技术基础</w:t>
      </w:r>
    </w:p>
    <w:p>
      <w:pPr>
        <w:pageBreakBefore w:val="0"/>
        <w:widowControl w:val="0"/>
        <w:kinsoku/>
        <w:wordWrap/>
        <w:overflowPunct/>
        <w:topLinePunct w:val="0"/>
        <w:bidi w:val="0"/>
        <w:snapToGrid/>
        <w:spacing w:line="560" w:lineRule="exact"/>
        <w:ind w:firstLine="600" w:firstLineChars="200"/>
        <w:textAlignment w:val="auto"/>
        <w:rPr>
          <w:rFonts w:ascii="仿宋_GB2312" w:hAnsi="仿宋" w:eastAsia="仿宋_GB2312"/>
          <w:sz w:val="30"/>
          <w:szCs w:val="30"/>
        </w:rPr>
      </w:pPr>
      <w:r>
        <w:rPr>
          <w:rFonts w:ascii="仿宋_GB2312" w:hAnsi="仿宋" w:eastAsia="仿宋_GB2312"/>
          <w:sz w:val="30"/>
          <w:szCs w:val="30"/>
        </w:rPr>
        <w:t>2</w:t>
      </w:r>
      <w:r>
        <w:rPr>
          <w:rFonts w:hint="eastAsia" w:ascii="仿宋_GB2312" w:hAnsi="仿宋" w:eastAsia="仿宋_GB2312"/>
          <w:sz w:val="30"/>
          <w:szCs w:val="30"/>
        </w:rPr>
        <w:t>.</w:t>
      </w:r>
      <w:r>
        <w:rPr>
          <w:rFonts w:ascii="仿宋_GB2312" w:hAnsi="仿宋" w:eastAsia="仿宋_GB2312"/>
          <w:sz w:val="30"/>
          <w:szCs w:val="30"/>
        </w:rPr>
        <w:t>电子产品装接工艺与流程</w:t>
      </w:r>
    </w:p>
    <w:p>
      <w:pPr>
        <w:pageBreakBefore w:val="0"/>
        <w:widowControl w:val="0"/>
        <w:kinsoku/>
        <w:wordWrap/>
        <w:overflowPunct/>
        <w:topLinePunct w:val="0"/>
        <w:bidi w:val="0"/>
        <w:snapToGrid/>
        <w:spacing w:line="560" w:lineRule="exact"/>
        <w:ind w:firstLine="600" w:firstLineChars="200"/>
        <w:textAlignment w:val="auto"/>
        <w:rPr>
          <w:rFonts w:ascii="仿宋_GB2312" w:hAnsi="仿宋" w:eastAsia="仿宋_GB2312"/>
          <w:sz w:val="30"/>
          <w:szCs w:val="30"/>
        </w:rPr>
      </w:pPr>
      <w:r>
        <w:rPr>
          <w:rFonts w:ascii="仿宋_GB2312" w:hAnsi="仿宋" w:eastAsia="仿宋_GB2312"/>
          <w:sz w:val="30"/>
          <w:szCs w:val="30"/>
        </w:rPr>
        <w:t>3</w:t>
      </w:r>
      <w:r>
        <w:rPr>
          <w:rFonts w:hint="eastAsia" w:ascii="仿宋_GB2312" w:hAnsi="仿宋" w:eastAsia="仿宋_GB2312"/>
          <w:sz w:val="30"/>
          <w:szCs w:val="30"/>
        </w:rPr>
        <w:t>.智能电子产品</w:t>
      </w:r>
      <w:r>
        <w:rPr>
          <w:rFonts w:ascii="仿宋_GB2312" w:hAnsi="仿宋" w:eastAsia="仿宋_GB2312"/>
          <w:sz w:val="30"/>
          <w:szCs w:val="30"/>
        </w:rPr>
        <w:t>应用技能</w:t>
      </w:r>
    </w:p>
    <w:p>
      <w:pPr>
        <w:pageBreakBefore w:val="0"/>
        <w:widowControl w:val="0"/>
        <w:kinsoku/>
        <w:wordWrap/>
        <w:overflowPunct/>
        <w:topLinePunct w:val="0"/>
        <w:bidi w:val="0"/>
        <w:snapToGrid/>
        <w:spacing w:line="560" w:lineRule="exact"/>
        <w:ind w:firstLine="600" w:firstLineChars="200"/>
        <w:textAlignment w:val="auto"/>
        <w:rPr>
          <w:rFonts w:ascii="仿宋_GB2312" w:hAnsi="仿宋" w:eastAsia="仿宋_GB2312"/>
          <w:sz w:val="30"/>
          <w:szCs w:val="30"/>
        </w:rPr>
      </w:pPr>
      <w:r>
        <w:rPr>
          <w:rFonts w:ascii="仿宋_GB2312" w:hAnsi="仿宋" w:eastAsia="仿宋_GB2312"/>
          <w:sz w:val="30"/>
          <w:szCs w:val="30"/>
        </w:rPr>
        <w:t>4</w:t>
      </w:r>
      <w:r>
        <w:rPr>
          <w:rFonts w:hint="eastAsia" w:ascii="仿宋_GB2312" w:hAnsi="仿宋" w:eastAsia="仿宋_GB2312"/>
          <w:sz w:val="30"/>
          <w:szCs w:val="30"/>
        </w:rPr>
        <w:t>.</w:t>
      </w:r>
      <w:r>
        <w:rPr>
          <w:rFonts w:ascii="仿宋_GB2312" w:hAnsi="仿宋" w:eastAsia="仿宋_GB2312"/>
          <w:sz w:val="30"/>
          <w:szCs w:val="30"/>
        </w:rPr>
        <w:t>电子产品的故障检测与维修</w:t>
      </w:r>
    </w:p>
    <w:p>
      <w:pPr>
        <w:pageBreakBefore w:val="0"/>
        <w:widowControl w:val="0"/>
        <w:kinsoku/>
        <w:wordWrap/>
        <w:overflowPunct/>
        <w:topLinePunct w:val="0"/>
        <w:bidi w:val="0"/>
        <w:snapToGrid/>
        <w:spacing w:line="560" w:lineRule="exact"/>
        <w:ind w:firstLine="600" w:firstLineChars="200"/>
        <w:textAlignment w:val="auto"/>
        <w:rPr>
          <w:rFonts w:ascii="仿宋_GB2312" w:hAnsi="仿宋" w:eastAsia="仿宋_GB2312"/>
          <w:sz w:val="30"/>
          <w:szCs w:val="30"/>
        </w:rPr>
      </w:pPr>
      <w:r>
        <w:rPr>
          <w:rFonts w:ascii="仿宋_GB2312" w:hAnsi="仿宋" w:eastAsia="仿宋_GB2312"/>
          <w:sz w:val="30"/>
          <w:szCs w:val="30"/>
        </w:rPr>
        <w:t>5</w:t>
      </w:r>
      <w:r>
        <w:rPr>
          <w:rFonts w:hint="eastAsia" w:ascii="仿宋_GB2312" w:hAnsi="仿宋" w:eastAsia="仿宋_GB2312"/>
          <w:sz w:val="30"/>
          <w:szCs w:val="30"/>
        </w:rPr>
        <w:t>.</w:t>
      </w:r>
      <w:r>
        <w:rPr>
          <w:rFonts w:ascii="仿宋_GB2312" w:hAnsi="仿宋" w:eastAsia="仿宋_GB2312"/>
          <w:sz w:val="30"/>
          <w:szCs w:val="30"/>
        </w:rPr>
        <w:t>硬盘维修与数据恢复技术</w:t>
      </w:r>
    </w:p>
    <w:p>
      <w:pPr>
        <w:pStyle w:val="4"/>
        <w:pageBreakBefore w:val="0"/>
        <w:widowControl w:val="0"/>
        <w:kinsoku/>
        <w:wordWrap/>
        <w:overflowPunct/>
        <w:topLinePunct w:val="0"/>
        <w:bidi w:val="0"/>
        <w:snapToGrid/>
        <w:spacing w:before="0" w:after="0" w:line="560" w:lineRule="exact"/>
        <w:ind w:firstLine="600" w:firstLineChars="200"/>
        <w:jc w:val="left"/>
        <w:textAlignment w:val="auto"/>
        <w:rPr>
          <w:rFonts w:ascii="黑体" w:hAnsi="黑体" w:eastAsia="黑体"/>
          <w:b w:val="0"/>
          <w:szCs w:val="30"/>
        </w:rPr>
      </w:pPr>
      <w:r>
        <w:rPr>
          <w:rFonts w:hint="eastAsia" w:ascii="黑体" w:hAnsi="黑体" w:eastAsia="黑体"/>
          <w:b w:val="0"/>
          <w:szCs w:val="30"/>
        </w:rPr>
        <w:t>七、竞赛方式</w:t>
      </w:r>
    </w:p>
    <w:p>
      <w:pPr>
        <w:pageBreakBefore w:val="0"/>
        <w:widowControl w:val="0"/>
        <w:kinsoku/>
        <w:wordWrap/>
        <w:overflowPunct/>
        <w:topLinePunct w:val="0"/>
        <w:bidi w:val="0"/>
        <w:snapToGrid/>
        <w:spacing w:line="560" w:lineRule="exact"/>
        <w:ind w:firstLine="600" w:firstLineChars="200"/>
        <w:textAlignment w:val="auto"/>
        <w:rPr>
          <w:rFonts w:ascii="仿宋_GB2312" w:hAnsi="仿宋" w:eastAsia="仿宋_GB2312"/>
          <w:sz w:val="30"/>
          <w:szCs w:val="30"/>
        </w:rPr>
      </w:pPr>
      <w:r>
        <w:rPr>
          <w:rFonts w:hint="eastAsia" w:ascii="仿宋_GB2312" w:hAnsi="仿宋" w:eastAsia="仿宋_GB2312"/>
          <w:sz w:val="30"/>
          <w:szCs w:val="30"/>
        </w:rPr>
        <w:t>（一）竞赛模式：封闭式竞赛。</w:t>
      </w:r>
    </w:p>
    <w:p>
      <w:pPr>
        <w:pageBreakBefore w:val="0"/>
        <w:widowControl w:val="0"/>
        <w:kinsoku/>
        <w:wordWrap/>
        <w:overflowPunct/>
        <w:topLinePunct w:val="0"/>
        <w:bidi w:val="0"/>
        <w:snapToGrid/>
        <w:spacing w:line="560" w:lineRule="exact"/>
        <w:ind w:firstLine="600" w:firstLineChars="200"/>
        <w:textAlignment w:val="auto"/>
        <w:rPr>
          <w:rFonts w:ascii="仿宋_GB2312" w:hAnsi="仿宋" w:eastAsia="仿宋_GB2312"/>
          <w:sz w:val="30"/>
          <w:szCs w:val="30"/>
        </w:rPr>
      </w:pPr>
      <w:r>
        <w:rPr>
          <w:rFonts w:hint="eastAsia" w:ascii="仿宋_GB2312" w:hAnsi="仿宋" w:eastAsia="仿宋_GB2312"/>
          <w:sz w:val="30"/>
          <w:szCs w:val="30"/>
        </w:rPr>
        <w:t>（二）本赛项的竞赛过程中不安排指导教师进场指导。</w:t>
      </w:r>
    </w:p>
    <w:p>
      <w:pPr>
        <w:pageBreakBefore w:val="0"/>
        <w:widowControl w:val="0"/>
        <w:kinsoku/>
        <w:wordWrap/>
        <w:overflowPunct/>
        <w:topLinePunct w:val="0"/>
        <w:bidi w:val="0"/>
        <w:snapToGrid/>
        <w:spacing w:line="560" w:lineRule="exact"/>
        <w:ind w:firstLine="600" w:firstLineChars="200"/>
        <w:textAlignment w:val="auto"/>
        <w:rPr>
          <w:rFonts w:ascii="仿宋_GB2312" w:hAnsi="仿宋" w:eastAsia="仿宋_GB2312"/>
          <w:sz w:val="30"/>
          <w:szCs w:val="30"/>
        </w:rPr>
      </w:pPr>
      <w:r>
        <w:rPr>
          <w:rFonts w:hint="eastAsia" w:ascii="仿宋_GB2312" w:hAnsi="仿宋" w:eastAsia="仿宋_GB2312"/>
          <w:sz w:val="30"/>
          <w:szCs w:val="30"/>
        </w:rPr>
        <w:t>（三）统一编制赛位号，参赛队须比赛前30分钟到赛项指定地点接受检录,抽取顺序号，进场抽签决定赛位号，抽签结束后，按照抽取的赛位号进场，在对应的赛位上完成竞赛任务。</w:t>
      </w:r>
    </w:p>
    <w:p>
      <w:pPr>
        <w:pageBreakBefore w:val="0"/>
        <w:widowControl w:val="0"/>
        <w:kinsoku/>
        <w:wordWrap/>
        <w:overflowPunct/>
        <w:topLinePunct w:val="0"/>
        <w:bidi w:val="0"/>
        <w:snapToGrid/>
        <w:spacing w:line="560" w:lineRule="exact"/>
        <w:ind w:firstLine="600" w:firstLineChars="200"/>
        <w:textAlignment w:val="auto"/>
        <w:rPr>
          <w:rFonts w:ascii="仿宋_GB2312" w:hAnsi="仿宋" w:eastAsia="仿宋_GB2312"/>
          <w:sz w:val="30"/>
          <w:szCs w:val="30"/>
        </w:rPr>
      </w:pPr>
      <w:r>
        <w:rPr>
          <w:rFonts w:hint="eastAsia" w:ascii="仿宋_GB2312" w:hAnsi="仿宋" w:eastAsia="仿宋_GB2312"/>
          <w:sz w:val="30"/>
          <w:szCs w:val="30"/>
        </w:rPr>
        <w:t>（四）本赛项采取团体赛形式，满分 100 分。竞赛时间为 3个小时，竞赛连续进行。比赛结束后各参赛队停止操作，递交比赛技术文档。</w:t>
      </w:r>
    </w:p>
    <w:p>
      <w:pPr>
        <w:pStyle w:val="4"/>
        <w:pageBreakBefore w:val="0"/>
        <w:widowControl w:val="0"/>
        <w:kinsoku/>
        <w:wordWrap/>
        <w:overflowPunct/>
        <w:topLinePunct w:val="0"/>
        <w:bidi w:val="0"/>
        <w:snapToGrid/>
        <w:spacing w:before="0" w:after="0" w:line="560" w:lineRule="exact"/>
        <w:ind w:firstLine="600" w:firstLineChars="200"/>
        <w:jc w:val="left"/>
        <w:textAlignment w:val="auto"/>
        <w:rPr>
          <w:rFonts w:ascii="黑体" w:hAnsi="黑体" w:eastAsia="黑体"/>
          <w:b w:val="0"/>
          <w:szCs w:val="30"/>
        </w:rPr>
      </w:pPr>
      <w:r>
        <w:rPr>
          <w:rFonts w:hint="eastAsia" w:ascii="黑体" w:hAnsi="黑体" w:eastAsia="黑体"/>
          <w:b w:val="0"/>
          <w:szCs w:val="30"/>
        </w:rPr>
        <w:t>八、竞赛规则</w:t>
      </w:r>
    </w:p>
    <w:p>
      <w:pPr>
        <w:pageBreakBefore w:val="0"/>
        <w:widowControl w:val="0"/>
        <w:kinsoku/>
        <w:wordWrap/>
        <w:overflowPunct/>
        <w:topLinePunct w:val="0"/>
        <w:bidi w:val="0"/>
        <w:snapToGrid/>
        <w:spacing w:line="560" w:lineRule="exact"/>
        <w:ind w:firstLine="600" w:firstLineChars="200"/>
        <w:textAlignment w:val="auto"/>
        <w:rPr>
          <w:rFonts w:ascii="楷体_GB2312" w:hAnsi="仿宋" w:eastAsia="楷体_GB2312"/>
          <w:sz w:val="30"/>
          <w:szCs w:val="30"/>
        </w:rPr>
      </w:pPr>
      <w:r>
        <w:rPr>
          <w:rFonts w:ascii="楷体_GB2312" w:hAnsi="仿宋" w:eastAsia="楷体_GB2312"/>
          <w:sz w:val="30"/>
          <w:szCs w:val="30"/>
        </w:rPr>
        <w:t>（一）报名资格及参赛队伍要求</w:t>
      </w:r>
    </w:p>
    <w:p>
      <w:pPr>
        <w:pageBreakBefore w:val="0"/>
        <w:widowControl w:val="0"/>
        <w:kinsoku/>
        <w:wordWrap/>
        <w:overflowPunct/>
        <w:topLinePunct w:val="0"/>
        <w:bidi w:val="0"/>
        <w:snapToGrid/>
        <w:spacing w:line="560" w:lineRule="exact"/>
        <w:ind w:firstLine="606" w:firstLineChars="202"/>
        <w:textAlignment w:val="auto"/>
        <w:rPr>
          <w:rFonts w:ascii="仿宋_GB2312" w:hAnsi="仿宋" w:eastAsia="仿宋_GB2312"/>
          <w:sz w:val="30"/>
          <w:szCs w:val="30"/>
        </w:rPr>
      </w:pPr>
      <w:r>
        <w:rPr>
          <w:rFonts w:ascii="仿宋_GB2312" w:hAnsi="仿宋" w:eastAsia="仿宋_GB2312"/>
          <w:sz w:val="30"/>
          <w:szCs w:val="30"/>
        </w:rPr>
        <w:t>1.参赛队选手资格：参赛队报名以</w:t>
      </w:r>
      <w:r>
        <w:rPr>
          <w:rFonts w:hint="eastAsia" w:ascii="仿宋_GB2312" w:hAnsi="仿宋" w:eastAsia="仿宋_GB2312"/>
          <w:sz w:val="30"/>
          <w:szCs w:val="30"/>
        </w:rPr>
        <w:t>学校</w:t>
      </w:r>
      <w:r>
        <w:rPr>
          <w:rFonts w:ascii="仿宋_GB2312" w:hAnsi="仿宋" w:eastAsia="仿宋_GB2312"/>
          <w:sz w:val="30"/>
          <w:szCs w:val="30"/>
        </w:rPr>
        <w:t>为单位组队，各学校限额推荐</w:t>
      </w:r>
      <w:r>
        <w:rPr>
          <w:rFonts w:hint="eastAsia" w:ascii="仿宋_GB2312" w:hAnsi="仿宋" w:eastAsia="仿宋_GB2312"/>
          <w:sz w:val="30"/>
          <w:szCs w:val="30"/>
        </w:rPr>
        <w:t>2</w:t>
      </w:r>
      <w:r>
        <w:rPr>
          <w:rFonts w:ascii="仿宋_GB2312" w:hAnsi="仿宋" w:eastAsia="仿宋_GB2312"/>
          <w:sz w:val="30"/>
          <w:szCs w:val="30"/>
        </w:rPr>
        <w:t>支参赛队参赛。每支参赛队为2</w:t>
      </w:r>
      <w:r>
        <w:rPr>
          <w:rFonts w:hint="eastAsia" w:ascii="仿宋_GB2312" w:hAnsi="仿宋" w:eastAsia="仿宋_GB2312"/>
          <w:sz w:val="30"/>
          <w:szCs w:val="30"/>
        </w:rPr>
        <w:t>名</w:t>
      </w:r>
      <w:r>
        <w:rPr>
          <w:rFonts w:ascii="仿宋_GB2312" w:hAnsi="仿宋" w:eastAsia="仿宋_GB2312"/>
          <w:sz w:val="30"/>
          <w:szCs w:val="30"/>
        </w:rPr>
        <w:t>选手，须为普通高等学校全日制在籍专科</w:t>
      </w:r>
      <w:r>
        <w:rPr>
          <w:rFonts w:hint="eastAsia" w:ascii="仿宋_GB2312" w:hAnsi="仿宋" w:eastAsia="仿宋_GB2312"/>
          <w:sz w:val="30"/>
          <w:szCs w:val="30"/>
        </w:rPr>
        <w:t>层次</w:t>
      </w:r>
      <w:r>
        <w:rPr>
          <w:rFonts w:ascii="仿宋_GB2312" w:hAnsi="仿宋" w:eastAsia="仿宋_GB2312"/>
          <w:sz w:val="30"/>
          <w:szCs w:val="30"/>
        </w:rPr>
        <w:t>学生</w:t>
      </w:r>
      <w:r>
        <w:rPr>
          <w:rFonts w:hint="eastAsia" w:ascii="仿宋_GB2312" w:hAnsi="仿宋" w:eastAsia="仿宋_GB2312"/>
          <w:sz w:val="30"/>
          <w:szCs w:val="30"/>
        </w:rPr>
        <w:t>；</w:t>
      </w:r>
      <w:r>
        <w:rPr>
          <w:rFonts w:ascii="仿宋_GB2312" w:hAnsi="仿宋" w:eastAsia="仿宋_GB2312"/>
          <w:sz w:val="30"/>
          <w:szCs w:val="30"/>
        </w:rPr>
        <w:t>本科院校中高职类全日制在籍学生可报名参加高职组比赛</w:t>
      </w:r>
      <w:r>
        <w:rPr>
          <w:rFonts w:hint="eastAsia" w:ascii="仿宋_GB2312" w:hAnsi="仿宋" w:eastAsia="仿宋_GB2312"/>
          <w:sz w:val="30"/>
          <w:szCs w:val="30"/>
        </w:rPr>
        <w:t>；</w:t>
      </w:r>
      <w:r>
        <w:rPr>
          <w:rFonts w:ascii="仿宋_GB2312" w:hAnsi="仿宋" w:eastAsia="仿宋_GB2312"/>
          <w:sz w:val="30"/>
          <w:szCs w:val="30"/>
        </w:rPr>
        <w:t>五年制高职学生报名参赛的，</w:t>
      </w:r>
      <w:r>
        <w:rPr>
          <w:rFonts w:hint="eastAsia" w:ascii="仿宋_GB2312" w:hAnsi="仿宋" w:eastAsia="仿宋_GB2312"/>
          <w:sz w:val="30"/>
          <w:szCs w:val="30"/>
        </w:rPr>
        <w:t>必须是</w:t>
      </w:r>
      <w:r>
        <w:rPr>
          <w:rFonts w:ascii="仿宋_GB2312" w:hAnsi="仿宋" w:eastAsia="仿宋_GB2312"/>
          <w:sz w:val="30"/>
          <w:szCs w:val="30"/>
        </w:rPr>
        <w:t>四、五年级</w:t>
      </w:r>
      <w:r>
        <w:rPr>
          <w:rFonts w:hint="eastAsia" w:ascii="仿宋_GB2312" w:hAnsi="仿宋" w:eastAsia="仿宋_GB2312"/>
          <w:sz w:val="30"/>
          <w:szCs w:val="30"/>
        </w:rPr>
        <w:t>的</w:t>
      </w:r>
      <w:r>
        <w:rPr>
          <w:rFonts w:ascii="仿宋_GB2312" w:hAnsi="仿宋" w:eastAsia="仿宋_GB2312"/>
          <w:sz w:val="30"/>
          <w:szCs w:val="30"/>
        </w:rPr>
        <w:t>在籍学生</w:t>
      </w:r>
      <w:r>
        <w:rPr>
          <w:rFonts w:hint="eastAsia" w:ascii="仿宋_GB2312" w:hAnsi="仿宋" w:eastAsia="仿宋_GB2312"/>
          <w:sz w:val="30"/>
          <w:szCs w:val="30"/>
        </w:rPr>
        <w:t>。</w:t>
      </w:r>
      <w:r>
        <w:rPr>
          <w:rFonts w:ascii="仿宋_GB2312" w:hAnsi="仿宋" w:eastAsia="仿宋_GB2312"/>
          <w:sz w:val="30"/>
          <w:szCs w:val="30"/>
        </w:rPr>
        <w:t>参赛选手不限性别。</w:t>
      </w:r>
    </w:p>
    <w:p>
      <w:pPr>
        <w:pageBreakBefore w:val="0"/>
        <w:widowControl w:val="0"/>
        <w:kinsoku/>
        <w:wordWrap/>
        <w:overflowPunct/>
        <w:topLinePunct w:val="0"/>
        <w:bidi w:val="0"/>
        <w:snapToGrid/>
        <w:spacing w:line="560" w:lineRule="exact"/>
        <w:ind w:firstLine="600" w:firstLineChars="200"/>
        <w:textAlignment w:val="auto"/>
        <w:rPr>
          <w:rFonts w:ascii="仿宋_GB2312" w:hAnsi="仿宋" w:eastAsia="仿宋_GB2312"/>
          <w:sz w:val="30"/>
          <w:szCs w:val="30"/>
        </w:rPr>
      </w:pPr>
      <w:r>
        <w:rPr>
          <w:rFonts w:ascii="仿宋_GB2312" w:hAnsi="仿宋" w:eastAsia="仿宋_GB2312"/>
          <w:sz w:val="30"/>
          <w:szCs w:val="30"/>
        </w:rPr>
        <w:t>2.凡在往届全国职业院校技能大赛中获一等奖的选手，不能再参加同一项目同一组别的比赛。</w:t>
      </w:r>
    </w:p>
    <w:p>
      <w:pPr>
        <w:pageBreakBefore w:val="0"/>
        <w:widowControl w:val="0"/>
        <w:kinsoku/>
        <w:wordWrap/>
        <w:overflowPunct/>
        <w:topLinePunct w:val="0"/>
        <w:bidi w:val="0"/>
        <w:snapToGrid/>
        <w:spacing w:line="560" w:lineRule="exact"/>
        <w:ind w:firstLine="600" w:firstLineChars="200"/>
        <w:textAlignment w:val="auto"/>
        <w:rPr>
          <w:rFonts w:ascii="仿宋_GB2312" w:hAnsi="仿宋" w:eastAsia="仿宋_GB2312"/>
          <w:sz w:val="30"/>
          <w:szCs w:val="30"/>
        </w:rPr>
      </w:pPr>
      <w:r>
        <w:rPr>
          <w:rFonts w:ascii="仿宋_GB2312" w:hAnsi="仿宋" w:eastAsia="仿宋_GB2312"/>
          <w:sz w:val="30"/>
          <w:szCs w:val="30"/>
        </w:rPr>
        <w:t>3.参赛队指导教师：每支参赛队限报2名指导教师，指导教师须为本校专兼职教师。</w:t>
      </w:r>
    </w:p>
    <w:p>
      <w:pPr>
        <w:pageBreakBefore w:val="0"/>
        <w:widowControl w:val="0"/>
        <w:kinsoku/>
        <w:wordWrap/>
        <w:overflowPunct/>
        <w:topLinePunct w:val="0"/>
        <w:bidi w:val="0"/>
        <w:snapToGrid/>
        <w:spacing w:line="560" w:lineRule="exact"/>
        <w:ind w:firstLine="600" w:firstLineChars="200"/>
        <w:textAlignment w:val="auto"/>
        <w:rPr>
          <w:rFonts w:ascii="楷体_GB2312" w:hAnsi="仿宋" w:eastAsia="楷体_GB2312"/>
          <w:sz w:val="30"/>
          <w:szCs w:val="30"/>
        </w:rPr>
      </w:pPr>
      <w:r>
        <w:rPr>
          <w:rFonts w:hint="eastAsia" w:ascii="楷体_GB2312" w:hAnsi="仿宋" w:eastAsia="楷体_GB2312"/>
          <w:sz w:val="30"/>
          <w:szCs w:val="30"/>
        </w:rPr>
        <w:t>（二）赛题</w:t>
      </w:r>
    </w:p>
    <w:p>
      <w:pPr>
        <w:pageBreakBefore w:val="0"/>
        <w:widowControl w:val="0"/>
        <w:kinsoku/>
        <w:wordWrap/>
        <w:overflowPunct/>
        <w:topLinePunct w:val="0"/>
        <w:bidi w:val="0"/>
        <w:snapToGrid/>
        <w:spacing w:line="560" w:lineRule="exact"/>
        <w:ind w:firstLine="560" w:firstLineChars="200"/>
        <w:textAlignment w:val="auto"/>
        <w:rPr>
          <w:rFonts w:eastAsia="仿宋_GB2312"/>
          <w:sz w:val="28"/>
          <w:szCs w:val="28"/>
        </w:rPr>
      </w:pPr>
      <w:r>
        <w:rPr>
          <w:rFonts w:eastAsia="仿宋_GB2312"/>
          <w:sz w:val="28"/>
          <w:szCs w:val="28"/>
        </w:rPr>
        <w:t>本赛项在正式比赛前公开竞赛赛题。公开内容：竞赛题</w:t>
      </w:r>
      <w:r>
        <w:rPr>
          <w:rFonts w:hint="eastAsia" w:eastAsia="仿宋_GB2312"/>
          <w:sz w:val="28"/>
          <w:szCs w:val="28"/>
        </w:rPr>
        <w:t>及</w:t>
      </w:r>
      <w:r>
        <w:rPr>
          <w:rFonts w:eastAsia="仿宋_GB2312"/>
          <w:sz w:val="28"/>
          <w:szCs w:val="28"/>
        </w:rPr>
        <w:t>竞赛辅助技术资料电子版。</w:t>
      </w:r>
    </w:p>
    <w:p>
      <w:pPr>
        <w:pageBreakBefore w:val="0"/>
        <w:widowControl w:val="0"/>
        <w:kinsoku/>
        <w:wordWrap/>
        <w:overflowPunct/>
        <w:topLinePunct w:val="0"/>
        <w:bidi w:val="0"/>
        <w:snapToGrid/>
        <w:spacing w:line="560" w:lineRule="exact"/>
        <w:ind w:firstLine="600" w:firstLineChars="200"/>
        <w:textAlignment w:val="auto"/>
        <w:rPr>
          <w:rFonts w:ascii="楷体_GB2312" w:hAnsi="仿宋" w:eastAsia="楷体_GB2312"/>
          <w:sz w:val="30"/>
          <w:szCs w:val="30"/>
        </w:rPr>
      </w:pPr>
      <w:r>
        <w:rPr>
          <w:rFonts w:ascii="楷体_GB2312" w:hAnsi="仿宋" w:eastAsia="楷体_GB2312"/>
          <w:sz w:val="30"/>
          <w:szCs w:val="30"/>
        </w:rPr>
        <w:t>（</w:t>
      </w:r>
      <w:r>
        <w:rPr>
          <w:rFonts w:hint="eastAsia" w:ascii="楷体_GB2312" w:hAnsi="仿宋" w:eastAsia="楷体_GB2312"/>
          <w:sz w:val="30"/>
          <w:szCs w:val="30"/>
        </w:rPr>
        <w:t>三</w:t>
      </w:r>
      <w:r>
        <w:rPr>
          <w:rFonts w:ascii="楷体_GB2312" w:hAnsi="仿宋" w:eastAsia="楷体_GB2312"/>
          <w:sz w:val="30"/>
          <w:szCs w:val="30"/>
        </w:rPr>
        <w:t>）熟悉场地</w:t>
      </w:r>
    </w:p>
    <w:p>
      <w:pPr>
        <w:pageBreakBefore w:val="0"/>
        <w:widowControl w:val="0"/>
        <w:kinsoku/>
        <w:wordWrap/>
        <w:overflowPunct/>
        <w:topLinePunct w:val="0"/>
        <w:bidi w:val="0"/>
        <w:snapToGrid/>
        <w:spacing w:line="560" w:lineRule="exact"/>
        <w:ind w:firstLine="600" w:firstLineChars="200"/>
        <w:textAlignment w:val="auto"/>
        <w:rPr>
          <w:rFonts w:ascii="仿宋_GB2312" w:hAnsi="仿宋" w:eastAsia="仿宋_GB2312"/>
          <w:sz w:val="30"/>
          <w:szCs w:val="30"/>
        </w:rPr>
      </w:pPr>
      <w:r>
        <w:rPr>
          <w:rFonts w:ascii="仿宋_GB2312" w:hAnsi="仿宋" w:eastAsia="仿宋_GB2312"/>
          <w:sz w:val="30"/>
          <w:szCs w:val="30"/>
        </w:rPr>
        <w:t>1.正式比赛前1天，统一安排各参赛队有序地熟悉场地，熟悉场地限定在观摩区内活动，不允许进入比赛</w:t>
      </w:r>
      <w:r>
        <w:rPr>
          <w:rFonts w:hint="eastAsia" w:ascii="仿宋_GB2312" w:hAnsi="仿宋" w:eastAsia="仿宋_GB2312"/>
          <w:sz w:val="30"/>
          <w:szCs w:val="30"/>
        </w:rPr>
        <w:t>赛位</w:t>
      </w:r>
      <w:r>
        <w:rPr>
          <w:rFonts w:ascii="仿宋_GB2312" w:hAnsi="仿宋" w:eastAsia="仿宋_GB2312"/>
          <w:sz w:val="30"/>
          <w:szCs w:val="30"/>
        </w:rPr>
        <w:t>区。</w:t>
      </w:r>
    </w:p>
    <w:p>
      <w:pPr>
        <w:pageBreakBefore w:val="0"/>
        <w:widowControl w:val="0"/>
        <w:kinsoku/>
        <w:wordWrap/>
        <w:overflowPunct/>
        <w:topLinePunct w:val="0"/>
        <w:bidi w:val="0"/>
        <w:snapToGrid/>
        <w:spacing w:line="560" w:lineRule="exact"/>
        <w:ind w:firstLine="600" w:firstLineChars="200"/>
        <w:textAlignment w:val="auto"/>
        <w:rPr>
          <w:rFonts w:ascii="仿宋_GB2312" w:hAnsi="仿宋" w:eastAsia="仿宋_GB2312"/>
          <w:sz w:val="30"/>
          <w:szCs w:val="30"/>
        </w:rPr>
      </w:pPr>
      <w:r>
        <w:rPr>
          <w:rFonts w:ascii="仿宋_GB2312" w:hAnsi="仿宋" w:eastAsia="仿宋_GB2312"/>
          <w:sz w:val="30"/>
          <w:szCs w:val="30"/>
        </w:rPr>
        <w:t>2.熟悉场地时严禁与现场工作人员进行交流，不发表没有根据以及有损大赛整体形象的言论。</w:t>
      </w:r>
    </w:p>
    <w:p>
      <w:pPr>
        <w:pageBreakBefore w:val="0"/>
        <w:widowControl w:val="0"/>
        <w:kinsoku/>
        <w:wordWrap/>
        <w:overflowPunct/>
        <w:topLinePunct w:val="0"/>
        <w:bidi w:val="0"/>
        <w:snapToGrid/>
        <w:spacing w:line="560" w:lineRule="exact"/>
        <w:ind w:firstLine="600" w:firstLineChars="200"/>
        <w:textAlignment w:val="auto"/>
        <w:rPr>
          <w:rFonts w:ascii="仿宋_GB2312" w:hAnsi="仿宋" w:eastAsia="仿宋_GB2312"/>
          <w:sz w:val="30"/>
          <w:szCs w:val="30"/>
        </w:rPr>
      </w:pPr>
      <w:r>
        <w:rPr>
          <w:rFonts w:ascii="仿宋_GB2312" w:hAnsi="仿宋" w:eastAsia="仿宋_GB2312"/>
          <w:sz w:val="30"/>
          <w:szCs w:val="30"/>
        </w:rPr>
        <w:t>3.熟悉场地期间严禁拥挤、喧哗，以免发生意外事故。</w:t>
      </w:r>
    </w:p>
    <w:p>
      <w:pPr>
        <w:pageBreakBefore w:val="0"/>
        <w:widowControl w:val="0"/>
        <w:kinsoku/>
        <w:wordWrap/>
        <w:overflowPunct/>
        <w:topLinePunct w:val="0"/>
        <w:bidi w:val="0"/>
        <w:snapToGrid/>
        <w:spacing w:line="560" w:lineRule="exact"/>
        <w:ind w:firstLine="600" w:firstLineChars="200"/>
        <w:textAlignment w:val="auto"/>
        <w:rPr>
          <w:rFonts w:ascii="楷体_GB2312" w:hAnsi="仿宋" w:eastAsia="楷体_GB2312"/>
          <w:sz w:val="30"/>
          <w:szCs w:val="30"/>
        </w:rPr>
      </w:pPr>
      <w:r>
        <w:rPr>
          <w:rFonts w:ascii="楷体_GB2312" w:hAnsi="仿宋" w:eastAsia="楷体_GB2312"/>
          <w:sz w:val="30"/>
          <w:szCs w:val="30"/>
        </w:rPr>
        <w:t>（</w:t>
      </w:r>
      <w:r>
        <w:rPr>
          <w:rFonts w:hint="eastAsia" w:ascii="楷体_GB2312" w:hAnsi="仿宋" w:eastAsia="楷体_GB2312"/>
          <w:sz w:val="30"/>
          <w:szCs w:val="30"/>
        </w:rPr>
        <w:t>四</w:t>
      </w:r>
      <w:r>
        <w:rPr>
          <w:rFonts w:ascii="楷体_GB2312" w:hAnsi="仿宋" w:eastAsia="楷体_GB2312"/>
          <w:sz w:val="30"/>
          <w:szCs w:val="30"/>
        </w:rPr>
        <w:t>）赛场要求</w:t>
      </w:r>
    </w:p>
    <w:p>
      <w:pPr>
        <w:pageBreakBefore w:val="0"/>
        <w:widowControl w:val="0"/>
        <w:kinsoku/>
        <w:wordWrap/>
        <w:overflowPunct/>
        <w:topLinePunct w:val="0"/>
        <w:bidi w:val="0"/>
        <w:snapToGrid/>
        <w:spacing w:line="560" w:lineRule="exact"/>
        <w:ind w:firstLine="600" w:firstLineChars="200"/>
        <w:textAlignment w:val="auto"/>
        <w:rPr>
          <w:rFonts w:ascii="仿宋_GB2312" w:hAnsi="仿宋" w:eastAsia="仿宋_GB2312"/>
          <w:sz w:val="30"/>
          <w:szCs w:val="30"/>
        </w:rPr>
      </w:pPr>
      <w:r>
        <w:rPr>
          <w:rFonts w:ascii="仿宋_GB2312" w:hAnsi="仿宋" w:eastAsia="仿宋_GB2312"/>
          <w:sz w:val="30"/>
          <w:szCs w:val="30"/>
        </w:rPr>
        <w:t>1.参赛队选手在比赛开始前60分钟到赛场指定地点报到，接受工作人员对选手身份、资格和有关证件的检查。</w:t>
      </w:r>
    </w:p>
    <w:p>
      <w:pPr>
        <w:pageBreakBefore w:val="0"/>
        <w:widowControl w:val="0"/>
        <w:kinsoku/>
        <w:wordWrap/>
        <w:overflowPunct/>
        <w:topLinePunct w:val="0"/>
        <w:bidi w:val="0"/>
        <w:snapToGrid/>
        <w:spacing w:line="560" w:lineRule="exact"/>
        <w:ind w:firstLine="600" w:firstLineChars="200"/>
        <w:textAlignment w:val="auto"/>
        <w:rPr>
          <w:rFonts w:ascii="仿宋_GB2312" w:hAnsi="仿宋" w:eastAsia="仿宋_GB2312"/>
          <w:sz w:val="30"/>
          <w:szCs w:val="30"/>
        </w:rPr>
      </w:pPr>
      <w:r>
        <w:rPr>
          <w:rFonts w:ascii="仿宋_GB2312" w:hAnsi="仿宋" w:eastAsia="仿宋_GB2312"/>
          <w:sz w:val="30"/>
          <w:szCs w:val="30"/>
        </w:rPr>
        <w:t>2.参赛队选手赛位由两次加密确定，确定的赛位不得擅自变更、调整。</w:t>
      </w:r>
    </w:p>
    <w:p>
      <w:pPr>
        <w:pageBreakBefore w:val="0"/>
        <w:widowControl w:val="0"/>
        <w:kinsoku/>
        <w:wordWrap/>
        <w:overflowPunct/>
        <w:topLinePunct w:val="0"/>
        <w:bidi w:val="0"/>
        <w:snapToGrid/>
        <w:spacing w:line="560" w:lineRule="exact"/>
        <w:ind w:firstLine="600" w:firstLineChars="200"/>
        <w:textAlignment w:val="auto"/>
        <w:rPr>
          <w:rFonts w:ascii="仿宋_GB2312" w:hAnsi="仿宋" w:eastAsia="仿宋_GB2312"/>
          <w:sz w:val="30"/>
          <w:szCs w:val="30"/>
        </w:rPr>
      </w:pPr>
      <w:r>
        <w:rPr>
          <w:rFonts w:ascii="仿宋_GB2312" w:hAnsi="仿宋" w:eastAsia="仿宋_GB2312"/>
          <w:sz w:val="30"/>
          <w:szCs w:val="30"/>
        </w:rPr>
        <w:t>3.参赛队选手进入指定赛位后，在裁判长发布“赛前30分钟准备”指令之前，不得进行包括设备检查和调试在内的任何操作。竞赛计时开始后，参赛队选手未到的，视为自动放弃。</w:t>
      </w:r>
    </w:p>
    <w:p>
      <w:pPr>
        <w:pageBreakBefore w:val="0"/>
        <w:widowControl w:val="0"/>
        <w:kinsoku/>
        <w:wordWrap/>
        <w:overflowPunct/>
        <w:topLinePunct w:val="0"/>
        <w:bidi w:val="0"/>
        <w:snapToGrid/>
        <w:spacing w:line="560" w:lineRule="exact"/>
        <w:ind w:firstLine="600" w:firstLineChars="200"/>
        <w:textAlignment w:val="auto"/>
        <w:rPr>
          <w:rFonts w:ascii="仿宋_GB2312" w:hAnsi="仿宋" w:eastAsia="仿宋_GB2312"/>
          <w:sz w:val="30"/>
          <w:szCs w:val="30"/>
        </w:rPr>
      </w:pPr>
      <w:r>
        <w:rPr>
          <w:rFonts w:ascii="仿宋_GB2312" w:hAnsi="仿宋" w:eastAsia="仿宋_GB2312"/>
          <w:sz w:val="30"/>
          <w:szCs w:val="30"/>
        </w:rPr>
        <w:t>4.比赛期间适时提供饮水及补充热量的小食品，参赛队选手不得离开指定的场地。选手休息、饮水、上洗手间等，不安排专门用时，统一计在竞赛时间内。</w:t>
      </w:r>
    </w:p>
    <w:p>
      <w:pPr>
        <w:pageBreakBefore w:val="0"/>
        <w:widowControl w:val="0"/>
        <w:kinsoku/>
        <w:wordWrap/>
        <w:overflowPunct/>
        <w:topLinePunct w:val="0"/>
        <w:bidi w:val="0"/>
        <w:snapToGrid/>
        <w:spacing w:line="560" w:lineRule="exact"/>
        <w:ind w:firstLine="600" w:firstLineChars="200"/>
        <w:textAlignment w:val="auto"/>
        <w:rPr>
          <w:rFonts w:ascii="仿宋_GB2312" w:hAnsi="仿宋" w:eastAsia="仿宋_GB2312"/>
          <w:sz w:val="30"/>
          <w:szCs w:val="30"/>
        </w:rPr>
      </w:pPr>
      <w:r>
        <w:rPr>
          <w:rFonts w:ascii="仿宋_GB2312" w:hAnsi="仿宋" w:eastAsia="仿宋_GB2312"/>
          <w:sz w:val="30"/>
          <w:szCs w:val="30"/>
        </w:rPr>
        <w:t>5.竞赛所需的计算机、配套硬件、软件、检测维修所用的工具仪器由承办单位统一提供，参赛队选手可以根据竞赛需要自行选择使用。</w:t>
      </w:r>
    </w:p>
    <w:p>
      <w:pPr>
        <w:pageBreakBefore w:val="0"/>
        <w:widowControl w:val="0"/>
        <w:kinsoku/>
        <w:wordWrap/>
        <w:overflowPunct/>
        <w:topLinePunct w:val="0"/>
        <w:bidi w:val="0"/>
        <w:snapToGrid/>
        <w:spacing w:line="560" w:lineRule="exact"/>
        <w:ind w:firstLine="600" w:firstLineChars="200"/>
        <w:textAlignment w:val="auto"/>
        <w:rPr>
          <w:rFonts w:ascii="仿宋_GB2312" w:hAnsi="仿宋" w:eastAsia="仿宋_GB2312"/>
          <w:sz w:val="30"/>
          <w:szCs w:val="30"/>
        </w:rPr>
      </w:pPr>
      <w:r>
        <w:rPr>
          <w:rFonts w:ascii="仿宋_GB2312" w:hAnsi="仿宋" w:eastAsia="仿宋_GB2312"/>
          <w:sz w:val="30"/>
          <w:szCs w:val="30"/>
        </w:rPr>
        <w:t>6.严禁参赛队选手私自携带通讯、照相、摄录设备进入赛场。</w:t>
      </w:r>
    </w:p>
    <w:p>
      <w:pPr>
        <w:pageBreakBefore w:val="0"/>
        <w:widowControl w:val="0"/>
        <w:kinsoku/>
        <w:wordWrap/>
        <w:overflowPunct/>
        <w:topLinePunct w:val="0"/>
        <w:bidi w:val="0"/>
        <w:snapToGrid/>
        <w:spacing w:line="560" w:lineRule="exact"/>
        <w:ind w:firstLine="600" w:firstLineChars="200"/>
        <w:textAlignment w:val="auto"/>
        <w:rPr>
          <w:rFonts w:ascii="仿宋_GB2312" w:hAnsi="仿宋" w:eastAsia="仿宋_GB2312"/>
          <w:sz w:val="30"/>
          <w:szCs w:val="30"/>
        </w:rPr>
      </w:pPr>
      <w:r>
        <w:rPr>
          <w:rFonts w:ascii="仿宋_GB2312" w:hAnsi="仿宋" w:eastAsia="仿宋_GB2312"/>
          <w:sz w:val="30"/>
          <w:szCs w:val="30"/>
        </w:rPr>
        <w:t>7.所有人员在赛场内不得喧哗，不得有影响其他参赛队选手竞赛的行为。</w:t>
      </w:r>
    </w:p>
    <w:p>
      <w:pPr>
        <w:pageBreakBefore w:val="0"/>
        <w:widowControl w:val="0"/>
        <w:kinsoku/>
        <w:wordWrap/>
        <w:overflowPunct/>
        <w:topLinePunct w:val="0"/>
        <w:bidi w:val="0"/>
        <w:snapToGrid/>
        <w:spacing w:line="560" w:lineRule="exact"/>
        <w:ind w:firstLine="600" w:firstLineChars="200"/>
        <w:textAlignment w:val="auto"/>
        <w:rPr>
          <w:rFonts w:ascii="仿宋_GB2312" w:hAnsi="仿宋" w:eastAsia="仿宋_GB2312"/>
          <w:sz w:val="30"/>
          <w:szCs w:val="30"/>
        </w:rPr>
      </w:pPr>
      <w:r>
        <w:rPr>
          <w:rFonts w:ascii="仿宋_GB2312" w:hAnsi="仿宋" w:eastAsia="仿宋_GB2312"/>
          <w:sz w:val="30"/>
          <w:szCs w:val="30"/>
        </w:rPr>
        <w:t>8.竞赛结束时，参赛队选手应按照指定路线有序离开赛场。</w:t>
      </w:r>
    </w:p>
    <w:p>
      <w:pPr>
        <w:pStyle w:val="4"/>
        <w:pageBreakBefore w:val="0"/>
        <w:widowControl w:val="0"/>
        <w:kinsoku/>
        <w:wordWrap/>
        <w:overflowPunct/>
        <w:topLinePunct w:val="0"/>
        <w:bidi w:val="0"/>
        <w:snapToGrid/>
        <w:spacing w:before="0" w:after="0" w:line="560" w:lineRule="exact"/>
        <w:ind w:firstLine="600" w:firstLineChars="200"/>
        <w:textAlignment w:val="auto"/>
        <w:rPr>
          <w:rFonts w:ascii="黑体" w:hAnsi="黑体" w:eastAsia="黑体"/>
          <w:b w:val="0"/>
          <w:szCs w:val="30"/>
        </w:rPr>
      </w:pPr>
      <w:r>
        <w:rPr>
          <w:rFonts w:hint="eastAsia" w:ascii="黑体" w:hAnsi="黑体" w:eastAsia="黑体"/>
          <w:b w:val="0"/>
          <w:szCs w:val="30"/>
        </w:rPr>
        <w:t>九、成绩评定及公布</w:t>
      </w:r>
    </w:p>
    <w:p>
      <w:pPr>
        <w:pageBreakBefore w:val="0"/>
        <w:widowControl w:val="0"/>
        <w:kinsoku/>
        <w:wordWrap/>
        <w:overflowPunct/>
        <w:topLinePunct w:val="0"/>
        <w:bidi w:val="0"/>
        <w:snapToGrid/>
        <w:spacing w:line="560" w:lineRule="exact"/>
        <w:ind w:firstLine="600" w:firstLineChars="200"/>
        <w:textAlignment w:val="auto"/>
        <w:rPr>
          <w:rFonts w:ascii="仿宋_GB2312" w:hAnsi="仿宋" w:eastAsia="仿宋_GB2312"/>
          <w:sz w:val="30"/>
          <w:szCs w:val="30"/>
        </w:rPr>
      </w:pPr>
      <w:r>
        <w:rPr>
          <w:rFonts w:ascii="仿宋_GB2312" w:hAnsi="仿宋" w:eastAsia="仿宋_GB2312"/>
          <w:sz w:val="30"/>
          <w:szCs w:val="30"/>
        </w:rPr>
        <w:t xml:space="preserve">竞赛结束后，由各裁判组对参赛队选手提交的竞赛结果逐项评分，并进行成绩汇总和复核， </w:t>
      </w:r>
      <w:r>
        <w:rPr>
          <w:rFonts w:hint="eastAsia" w:ascii="仿宋_GB2312" w:hAnsi="仿宋" w:eastAsia="仿宋_GB2312"/>
          <w:sz w:val="30"/>
          <w:szCs w:val="30"/>
        </w:rPr>
        <w:t>汇总复核后的成绩经裁判长核准签字后上报组委会，由组委会公布。</w:t>
      </w:r>
    </w:p>
    <w:p>
      <w:pPr>
        <w:pStyle w:val="4"/>
        <w:pageBreakBefore w:val="0"/>
        <w:widowControl w:val="0"/>
        <w:kinsoku/>
        <w:wordWrap/>
        <w:overflowPunct/>
        <w:topLinePunct w:val="0"/>
        <w:bidi w:val="0"/>
        <w:snapToGrid/>
        <w:spacing w:before="0" w:after="0" w:line="560" w:lineRule="exact"/>
        <w:ind w:firstLine="600" w:firstLineChars="200"/>
        <w:textAlignment w:val="auto"/>
        <w:rPr>
          <w:rFonts w:ascii="黑体" w:hAnsi="黑体" w:eastAsia="黑体"/>
          <w:b w:val="0"/>
          <w:szCs w:val="30"/>
        </w:rPr>
      </w:pPr>
      <w:r>
        <w:rPr>
          <w:rFonts w:hint="eastAsia" w:ascii="黑体" w:hAnsi="黑体" w:eastAsia="黑体"/>
          <w:b w:val="0"/>
          <w:szCs w:val="30"/>
        </w:rPr>
        <w:t>十、竞赛环境</w:t>
      </w:r>
    </w:p>
    <w:p>
      <w:pPr>
        <w:pageBreakBefore w:val="0"/>
        <w:widowControl w:val="0"/>
        <w:kinsoku/>
        <w:wordWrap/>
        <w:overflowPunct/>
        <w:topLinePunct w:val="0"/>
        <w:bidi w:val="0"/>
        <w:snapToGrid/>
        <w:spacing w:line="560" w:lineRule="exact"/>
        <w:ind w:firstLine="600" w:firstLineChars="200"/>
        <w:textAlignment w:val="auto"/>
        <w:rPr>
          <w:rFonts w:ascii="仿宋_GB2312" w:hAnsi="仿宋" w:eastAsia="仿宋_GB2312" w:cs="仿宋"/>
          <w:kern w:val="0"/>
          <w:sz w:val="30"/>
          <w:szCs w:val="30"/>
        </w:rPr>
      </w:pPr>
      <w:r>
        <w:rPr>
          <w:rFonts w:ascii="仿宋_GB2312" w:hAnsi="仿宋" w:eastAsia="仿宋_GB2312" w:cs="仿宋"/>
          <w:kern w:val="0"/>
          <w:sz w:val="30"/>
          <w:szCs w:val="30"/>
        </w:rPr>
        <w:t>赛场总面积依参赛名额确定比赛工作区，每个赛位面积在10㎡左右且标明编号，按照防疫要求，赛位之间的通道间隔不小于1.5米，</w:t>
      </w:r>
      <w:r>
        <w:rPr>
          <w:rFonts w:hint="eastAsia" w:ascii="仿宋_GB2312" w:hAnsi="仿宋" w:eastAsia="仿宋_GB2312" w:cs="仿宋"/>
          <w:kern w:val="0"/>
          <w:sz w:val="30"/>
          <w:szCs w:val="30"/>
        </w:rPr>
        <w:t>赛位之间的通道间隔不小于1.5米，工位间加装隔离挡板和隔离线。另外，设置医务室1间、监考/裁判会议室兼休息室1间和加密隔离室2间，设备、材料、工具、耗材等储藏室1间。</w:t>
      </w:r>
    </w:p>
    <w:p>
      <w:pPr>
        <w:pageBreakBefore w:val="0"/>
        <w:widowControl w:val="0"/>
        <w:kinsoku/>
        <w:wordWrap/>
        <w:overflowPunct/>
        <w:topLinePunct w:val="0"/>
        <w:bidi w:val="0"/>
        <w:snapToGrid/>
        <w:spacing w:line="560" w:lineRule="exact"/>
        <w:ind w:firstLine="600" w:firstLineChars="200"/>
        <w:textAlignment w:val="auto"/>
        <w:rPr>
          <w:rFonts w:ascii="仿宋_GB2312" w:hAnsi="仿宋" w:eastAsia="仿宋_GB2312" w:cs="仿宋"/>
          <w:kern w:val="0"/>
          <w:sz w:val="30"/>
          <w:szCs w:val="30"/>
        </w:rPr>
      </w:pPr>
      <w:r>
        <w:rPr>
          <w:rFonts w:ascii="仿宋_GB2312" w:hAnsi="仿宋" w:eastAsia="仿宋_GB2312" w:cs="仿宋"/>
          <w:kern w:val="0"/>
          <w:sz w:val="30"/>
          <w:szCs w:val="30"/>
        </w:rPr>
        <w:t>环境标准要求保证赛场采光、照明和通风良好，工作桌面照度大于500lux，能够提供稳定的水、电和应急备用电源。在竞赛不被干扰的前提下赛场开放，欢迎各界人员沿指定路线、在指定时间和指定区域内到现场观赛，比赛过程中提供赛场内实况直播。</w:t>
      </w:r>
    </w:p>
    <w:p>
      <w:pPr>
        <w:pageBreakBefore w:val="0"/>
        <w:widowControl w:val="0"/>
        <w:kinsoku/>
        <w:wordWrap/>
        <w:overflowPunct/>
        <w:topLinePunct w:val="0"/>
        <w:bidi w:val="0"/>
        <w:snapToGrid/>
        <w:spacing w:line="560" w:lineRule="exact"/>
        <w:ind w:firstLine="600" w:firstLineChars="200"/>
        <w:textAlignment w:val="auto"/>
        <w:rPr>
          <w:rFonts w:ascii="仿宋_GB2312" w:hAnsi="仿宋" w:eastAsia="仿宋_GB2312" w:cs="仿宋"/>
          <w:kern w:val="0"/>
          <w:sz w:val="30"/>
          <w:szCs w:val="30"/>
        </w:rPr>
      </w:pPr>
      <w:r>
        <w:rPr>
          <w:rFonts w:ascii="仿宋_GB2312" w:hAnsi="仿宋" w:eastAsia="仿宋_GB2312" w:cs="仿宋"/>
          <w:kern w:val="0"/>
          <w:sz w:val="30"/>
          <w:szCs w:val="30"/>
        </w:rPr>
        <w:t>赛场应具备两个以上安全疏散通道，并在赛场入口及赛场内显眼位置公示应急疏散图，场地内相关区域应配备必要的灭火器材，首选二氧化碳灭火器。</w:t>
      </w:r>
    </w:p>
    <w:p>
      <w:pPr>
        <w:pageBreakBefore w:val="0"/>
        <w:widowControl w:val="0"/>
        <w:kinsoku/>
        <w:wordWrap/>
        <w:overflowPunct/>
        <w:topLinePunct w:val="0"/>
        <w:bidi w:val="0"/>
        <w:snapToGrid/>
        <w:spacing w:line="560" w:lineRule="exact"/>
        <w:ind w:firstLine="600" w:firstLineChars="200"/>
        <w:textAlignment w:val="auto"/>
        <w:rPr>
          <w:rFonts w:ascii="仿宋_GB2312" w:hAnsi="仿宋" w:eastAsia="仿宋_GB2312" w:cs="仿宋"/>
          <w:kern w:val="0"/>
          <w:sz w:val="30"/>
          <w:szCs w:val="30"/>
        </w:rPr>
      </w:pPr>
      <w:r>
        <w:rPr>
          <w:rFonts w:ascii="仿宋_GB2312" w:hAnsi="仿宋" w:eastAsia="仿宋_GB2312" w:cs="仿宋"/>
          <w:kern w:val="0"/>
          <w:sz w:val="30"/>
          <w:szCs w:val="30"/>
        </w:rPr>
        <w:t>赛场周边另行准备赛前说明会、赛后总结颁奖会场，以及参赛队选手及指导教师的休息场所，具体场地要求及相关安排参见赛项指南。</w:t>
      </w:r>
    </w:p>
    <w:p>
      <w:pPr>
        <w:pStyle w:val="4"/>
        <w:keepNext/>
        <w:keepLines/>
        <w:pageBreakBefore w:val="0"/>
        <w:widowControl w:val="0"/>
        <w:kinsoku/>
        <w:wordWrap/>
        <w:overflowPunct/>
        <w:topLinePunct w:val="0"/>
        <w:autoSpaceDE/>
        <w:autoSpaceDN/>
        <w:bidi w:val="0"/>
        <w:adjustRightInd/>
        <w:snapToGrid/>
        <w:spacing w:before="0" w:after="0" w:line="560" w:lineRule="exact"/>
        <w:ind w:firstLine="600" w:firstLineChars="200"/>
        <w:jc w:val="left"/>
        <w:textAlignment w:val="auto"/>
        <w:outlineLvl w:val="2"/>
        <w:rPr>
          <w:rFonts w:ascii="黑体" w:hAnsi="黑体" w:eastAsia="黑体"/>
          <w:b w:val="0"/>
          <w:szCs w:val="30"/>
        </w:rPr>
      </w:pPr>
      <w:r>
        <w:rPr>
          <w:rFonts w:hint="eastAsia" w:ascii="黑体" w:hAnsi="黑体" w:eastAsia="黑体"/>
          <w:b w:val="0"/>
          <w:szCs w:val="30"/>
        </w:rPr>
        <w:t>十一、技术规范</w:t>
      </w:r>
    </w:p>
    <w:p>
      <w:pPr>
        <w:pageBreakBefore w:val="0"/>
        <w:widowControl w:val="0"/>
        <w:kinsoku/>
        <w:wordWrap/>
        <w:overflowPunct/>
        <w:topLinePunct w:val="0"/>
        <w:bidi w:val="0"/>
        <w:snapToGrid/>
        <w:spacing w:line="560" w:lineRule="exact"/>
        <w:ind w:firstLine="600" w:firstLineChars="200"/>
        <w:textAlignment w:val="auto"/>
        <w:rPr>
          <w:rFonts w:ascii="楷体_GB2312" w:hAnsi="仿宋" w:eastAsia="楷体_GB2312"/>
          <w:sz w:val="30"/>
          <w:szCs w:val="30"/>
        </w:rPr>
      </w:pPr>
      <w:r>
        <w:rPr>
          <w:rFonts w:ascii="楷体_GB2312" w:hAnsi="仿宋" w:eastAsia="楷体_GB2312"/>
          <w:sz w:val="30"/>
          <w:szCs w:val="30"/>
        </w:rPr>
        <w:t>（一）职业素养</w:t>
      </w:r>
    </w:p>
    <w:p>
      <w:pPr>
        <w:pageBreakBefore w:val="0"/>
        <w:widowControl w:val="0"/>
        <w:kinsoku/>
        <w:wordWrap/>
        <w:overflowPunct/>
        <w:topLinePunct w:val="0"/>
        <w:bidi w:val="0"/>
        <w:snapToGrid/>
        <w:spacing w:line="560" w:lineRule="exact"/>
        <w:ind w:firstLine="600" w:firstLineChars="200"/>
        <w:textAlignment w:val="auto"/>
        <w:rPr>
          <w:rFonts w:ascii="仿宋_GB2312" w:hAnsi="仿宋" w:eastAsia="仿宋_GB2312" w:cs="仿宋"/>
          <w:kern w:val="0"/>
          <w:sz w:val="30"/>
          <w:szCs w:val="30"/>
        </w:rPr>
      </w:pPr>
      <w:r>
        <w:rPr>
          <w:rFonts w:ascii="仿宋_GB2312" w:hAnsi="仿宋" w:eastAsia="仿宋_GB2312" w:cs="仿宋"/>
          <w:kern w:val="0"/>
          <w:sz w:val="30"/>
          <w:szCs w:val="30"/>
        </w:rPr>
        <w:t>1.敬业爱岗，忠于职守，严于律已，刻苦钻研；</w:t>
      </w:r>
    </w:p>
    <w:p>
      <w:pPr>
        <w:pageBreakBefore w:val="0"/>
        <w:widowControl w:val="0"/>
        <w:kinsoku/>
        <w:wordWrap/>
        <w:overflowPunct/>
        <w:topLinePunct w:val="0"/>
        <w:bidi w:val="0"/>
        <w:snapToGrid/>
        <w:spacing w:line="560" w:lineRule="exact"/>
        <w:ind w:firstLine="600" w:firstLineChars="200"/>
        <w:textAlignment w:val="auto"/>
        <w:rPr>
          <w:rFonts w:ascii="仿宋_GB2312" w:hAnsi="仿宋" w:eastAsia="仿宋_GB2312" w:cs="仿宋"/>
          <w:kern w:val="0"/>
          <w:sz w:val="30"/>
          <w:szCs w:val="30"/>
        </w:rPr>
      </w:pPr>
      <w:r>
        <w:rPr>
          <w:rFonts w:ascii="仿宋_GB2312" w:hAnsi="仿宋" w:eastAsia="仿宋_GB2312" w:cs="仿宋"/>
          <w:kern w:val="0"/>
          <w:sz w:val="30"/>
          <w:szCs w:val="30"/>
        </w:rPr>
        <w:t>2.勤于学习，善于思考，勇于探索，敏于创新；</w:t>
      </w:r>
    </w:p>
    <w:p>
      <w:pPr>
        <w:pageBreakBefore w:val="0"/>
        <w:widowControl w:val="0"/>
        <w:kinsoku/>
        <w:wordWrap/>
        <w:overflowPunct/>
        <w:topLinePunct w:val="0"/>
        <w:bidi w:val="0"/>
        <w:snapToGrid/>
        <w:spacing w:line="560" w:lineRule="exact"/>
        <w:ind w:firstLine="600" w:firstLineChars="200"/>
        <w:textAlignment w:val="auto"/>
        <w:rPr>
          <w:rFonts w:ascii="仿宋_GB2312" w:hAnsi="仿宋" w:eastAsia="仿宋_GB2312" w:cs="仿宋"/>
          <w:kern w:val="0"/>
          <w:sz w:val="30"/>
          <w:szCs w:val="30"/>
        </w:rPr>
      </w:pPr>
      <w:r>
        <w:rPr>
          <w:rFonts w:ascii="仿宋_GB2312" w:hAnsi="仿宋" w:eastAsia="仿宋_GB2312" w:cs="仿宋"/>
          <w:kern w:val="0"/>
          <w:sz w:val="30"/>
          <w:szCs w:val="30"/>
        </w:rPr>
        <w:t>3.认真负责，吃苦耐劳，团结协作，精益求精；</w:t>
      </w:r>
    </w:p>
    <w:p>
      <w:pPr>
        <w:pageBreakBefore w:val="0"/>
        <w:widowControl w:val="0"/>
        <w:kinsoku/>
        <w:wordWrap/>
        <w:overflowPunct/>
        <w:topLinePunct w:val="0"/>
        <w:bidi w:val="0"/>
        <w:snapToGrid/>
        <w:spacing w:line="560" w:lineRule="exact"/>
        <w:ind w:firstLine="600" w:firstLineChars="200"/>
        <w:textAlignment w:val="auto"/>
        <w:rPr>
          <w:rFonts w:ascii="仿宋_GB2312" w:hAnsi="仿宋" w:eastAsia="仿宋_GB2312" w:cs="仿宋"/>
          <w:kern w:val="0"/>
          <w:sz w:val="30"/>
          <w:szCs w:val="30"/>
        </w:rPr>
      </w:pPr>
      <w:r>
        <w:rPr>
          <w:rFonts w:ascii="仿宋_GB2312" w:hAnsi="仿宋" w:eastAsia="仿宋_GB2312" w:cs="仿宋"/>
          <w:kern w:val="0"/>
          <w:sz w:val="30"/>
          <w:szCs w:val="30"/>
        </w:rPr>
        <w:t>4.遵守规程，操作规范，安全生产，文明施工；</w:t>
      </w:r>
    </w:p>
    <w:p>
      <w:pPr>
        <w:pageBreakBefore w:val="0"/>
        <w:widowControl w:val="0"/>
        <w:kinsoku/>
        <w:wordWrap/>
        <w:overflowPunct/>
        <w:topLinePunct w:val="0"/>
        <w:bidi w:val="0"/>
        <w:snapToGrid/>
        <w:spacing w:line="560" w:lineRule="exact"/>
        <w:ind w:firstLine="600" w:firstLineChars="200"/>
        <w:textAlignment w:val="auto"/>
        <w:rPr>
          <w:rFonts w:ascii="仿宋_GB2312" w:hAnsi="仿宋" w:eastAsia="仿宋_GB2312" w:cs="仿宋"/>
          <w:kern w:val="0"/>
          <w:sz w:val="30"/>
          <w:szCs w:val="30"/>
        </w:rPr>
      </w:pPr>
      <w:r>
        <w:rPr>
          <w:rFonts w:ascii="仿宋_GB2312" w:hAnsi="仿宋" w:eastAsia="仿宋_GB2312" w:cs="仿宋"/>
          <w:kern w:val="0"/>
          <w:sz w:val="30"/>
          <w:szCs w:val="30"/>
        </w:rPr>
        <w:t>5.着装整洁，爱护设备，保持清洁，工作有序。</w:t>
      </w:r>
    </w:p>
    <w:p>
      <w:pPr>
        <w:pageBreakBefore w:val="0"/>
        <w:widowControl w:val="0"/>
        <w:kinsoku/>
        <w:wordWrap/>
        <w:overflowPunct/>
        <w:topLinePunct w:val="0"/>
        <w:bidi w:val="0"/>
        <w:snapToGrid/>
        <w:spacing w:line="560" w:lineRule="exact"/>
        <w:ind w:firstLine="600" w:firstLineChars="200"/>
        <w:textAlignment w:val="auto"/>
        <w:rPr>
          <w:rFonts w:ascii="楷体_GB2312" w:hAnsi="仿宋" w:eastAsia="楷体_GB2312"/>
          <w:sz w:val="30"/>
          <w:szCs w:val="30"/>
        </w:rPr>
      </w:pPr>
      <w:r>
        <w:rPr>
          <w:rFonts w:ascii="楷体_GB2312" w:hAnsi="仿宋" w:eastAsia="楷体_GB2312"/>
          <w:sz w:val="30"/>
          <w:szCs w:val="30"/>
        </w:rPr>
        <w:t>（二）相关知识与技能</w:t>
      </w:r>
    </w:p>
    <w:p>
      <w:pPr>
        <w:pageBreakBefore w:val="0"/>
        <w:widowControl w:val="0"/>
        <w:kinsoku/>
        <w:wordWrap/>
        <w:overflowPunct/>
        <w:topLinePunct w:val="0"/>
        <w:bidi w:val="0"/>
        <w:snapToGrid/>
        <w:spacing w:line="560" w:lineRule="exact"/>
        <w:ind w:firstLine="600" w:firstLineChars="200"/>
        <w:textAlignment w:val="auto"/>
        <w:rPr>
          <w:rFonts w:ascii="仿宋_GB2312" w:hAnsi="仿宋" w:eastAsia="仿宋_GB2312" w:cs="仿宋"/>
          <w:kern w:val="0"/>
          <w:sz w:val="30"/>
          <w:szCs w:val="30"/>
        </w:rPr>
      </w:pPr>
      <w:r>
        <w:rPr>
          <w:rFonts w:ascii="仿宋_GB2312" w:hAnsi="仿宋" w:eastAsia="仿宋_GB2312" w:cs="仿宋"/>
          <w:kern w:val="0"/>
          <w:sz w:val="30"/>
          <w:szCs w:val="30"/>
        </w:rPr>
        <w:t>1</w:t>
      </w:r>
      <w:r>
        <w:rPr>
          <w:rFonts w:hint="eastAsia" w:ascii="仿宋_GB2312" w:hAnsi="仿宋" w:eastAsia="仿宋_GB2312" w:cs="仿宋"/>
          <w:kern w:val="0"/>
          <w:sz w:val="30"/>
          <w:szCs w:val="30"/>
        </w:rPr>
        <w:t>.</w:t>
      </w:r>
      <w:r>
        <w:rPr>
          <w:rFonts w:ascii="仿宋_GB2312" w:hAnsi="仿宋" w:eastAsia="仿宋_GB2312" w:cs="仿宋"/>
          <w:kern w:val="0"/>
          <w:sz w:val="30"/>
          <w:szCs w:val="30"/>
        </w:rPr>
        <w:t>电工与电子技术基础</w:t>
      </w:r>
    </w:p>
    <w:p>
      <w:pPr>
        <w:pageBreakBefore w:val="0"/>
        <w:widowControl w:val="0"/>
        <w:kinsoku/>
        <w:wordWrap/>
        <w:overflowPunct/>
        <w:topLinePunct w:val="0"/>
        <w:bidi w:val="0"/>
        <w:snapToGrid/>
        <w:spacing w:line="560" w:lineRule="exact"/>
        <w:ind w:firstLine="600" w:firstLineChars="200"/>
        <w:textAlignment w:val="auto"/>
        <w:rPr>
          <w:rFonts w:ascii="仿宋_GB2312" w:hAnsi="仿宋" w:eastAsia="仿宋_GB2312" w:cs="仿宋"/>
          <w:kern w:val="0"/>
          <w:sz w:val="30"/>
          <w:szCs w:val="30"/>
        </w:rPr>
      </w:pPr>
      <w:r>
        <w:rPr>
          <w:rFonts w:hint="eastAsia" w:ascii="仿宋_GB2312" w:hAnsi="仿宋" w:eastAsia="仿宋_GB2312" w:cs="仿宋"/>
          <w:kern w:val="0"/>
          <w:sz w:val="30"/>
          <w:szCs w:val="30"/>
        </w:rPr>
        <w:t>2.</w:t>
      </w:r>
      <w:r>
        <w:rPr>
          <w:rFonts w:ascii="仿宋_GB2312" w:hAnsi="仿宋" w:eastAsia="仿宋_GB2312" w:cs="仿宋"/>
          <w:kern w:val="0"/>
          <w:sz w:val="30"/>
          <w:szCs w:val="30"/>
        </w:rPr>
        <w:t>电子产品装接工艺与流程</w:t>
      </w:r>
    </w:p>
    <w:p>
      <w:pPr>
        <w:pageBreakBefore w:val="0"/>
        <w:widowControl w:val="0"/>
        <w:kinsoku/>
        <w:wordWrap/>
        <w:overflowPunct/>
        <w:topLinePunct w:val="0"/>
        <w:bidi w:val="0"/>
        <w:snapToGrid/>
        <w:spacing w:line="560" w:lineRule="exact"/>
        <w:ind w:firstLine="600" w:firstLineChars="200"/>
        <w:textAlignment w:val="auto"/>
        <w:rPr>
          <w:rFonts w:ascii="仿宋_GB2312" w:hAnsi="仿宋" w:eastAsia="仿宋_GB2312" w:cs="仿宋"/>
          <w:kern w:val="0"/>
          <w:sz w:val="30"/>
          <w:szCs w:val="30"/>
        </w:rPr>
      </w:pPr>
      <w:r>
        <w:rPr>
          <w:rFonts w:ascii="仿宋_GB2312" w:hAnsi="仿宋" w:eastAsia="仿宋_GB2312" w:cs="仿宋"/>
          <w:kern w:val="0"/>
          <w:sz w:val="30"/>
          <w:szCs w:val="30"/>
        </w:rPr>
        <w:t>3</w:t>
      </w:r>
      <w:r>
        <w:rPr>
          <w:rFonts w:hint="eastAsia" w:ascii="仿宋_GB2312" w:hAnsi="仿宋" w:eastAsia="仿宋_GB2312" w:cs="仿宋"/>
          <w:kern w:val="0"/>
          <w:sz w:val="30"/>
          <w:szCs w:val="30"/>
        </w:rPr>
        <w:t>.智能电子产品</w:t>
      </w:r>
      <w:r>
        <w:rPr>
          <w:rFonts w:ascii="仿宋_GB2312" w:hAnsi="仿宋" w:eastAsia="仿宋_GB2312" w:cs="仿宋"/>
          <w:kern w:val="0"/>
          <w:sz w:val="30"/>
          <w:szCs w:val="30"/>
        </w:rPr>
        <w:t>应用技能</w:t>
      </w:r>
    </w:p>
    <w:p>
      <w:pPr>
        <w:pageBreakBefore w:val="0"/>
        <w:widowControl w:val="0"/>
        <w:kinsoku/>
        <w:wordWrap/>
        <w:overflowPunct/>
        <w:topLinePunct w:val="0"/>
        <w:bidi w:val="0"/>
        <w:snapToGrid/>
        <w:spacing w:line="560" w:lineRule="exact"/>
        <w:ind w:firstLine="600" w:firstLineChars="200"/>
        <w:textAlignment w:val="auto"/>
        <w:rPr>
          <w:rFonts w:ascii="仿宋_GB2312" w:hAnsi="仿宋" w:eastAsia="仿宋_GB2312" w:cs="仿宋"/>
          <w:kern w:val="0"/>
          <w:sz w:val="30"/>
          <w:szCs w:val="30"/>
        </w:rPr>
      </w:pPr>
      <w:r>
        <w:rPr>
          <w:rFonts w:ascii="仿宋_GB2312" w:hAnsi="仿宋" w:eastAsia="仿宋_GB2312" w:cs="仿宋"/>
          <w:kern w:val="0"/>
          <w:sz w:val="30"/>
          <w:szCs w:val="30"/>
        </w:rPr>
        <w:t>4</w:t>
      </w:r>
      <w:r>
        <w:rPr>
          <w:rFonts w:hint="eastAsia" w:ascii="仿宋_GB2312" w:hAnsi="仿宋" w:eastAsia="仿宋_GB2312" w:cs="仿宋"/>
          <w:kern w:val="0"/>
          <w:sz w:val="30"/>
          <w:szCs w:val="30"/>
        </w:rPr>
        <w:t>.</w:t>
      </w:r>
      <w:r>
        <w:rPr>
          <w:rFonts w:ascii="仿宋_GB2312" w:hAnsi="仿宋" w:eastAsia="仿宋_GB2312" w:cs="仿宋"/>
          <w:kern w:val="0"/>
          <w:sz w:val="30"/>
          <w:szCs w:val="30"/>
        </w:rPr>
        <w:t>电子产品的故障检测与维修</w:t>
      </w:r>
    </w:p>
    <w:p>
      <w:pPr>
        <w:pageBreakBefore w:val="0"/>
        <w:widowControl w:val="0"/>
        <w:kinsoku/>
        <w:wordWrap/>
        <w:overflowPunct/>
        <w:topLinePunct w:val="0"/>
        <w:bidi w:val="0"/>
        <w:snapToGrid/>
        <w:spacing w:line="560" w:lineRule="exact"/>
        <w:ind w:firstLine="600" w:firstLineChars="200"/>
        <w:textAlignment w:val="auto"/>
        <w:rPr>
          <w:rFonts w:ascii="仿宋_GB2312" w:hAnsi="仿宋" w:eastAsia="仿宋_GB2312" w:cs="仿宋"/>
          <w:kern w:val="0"/>
          <w:sz w:val="30"/>
          <w:szCs w:val="30"/>
        </w:rPr>
      </w:pPr>
      <w:r>
        <w:rPr>
          <w:rFonts w:ascii="仿宋_GB2312" w:hAnsi="仿宋" w:eastAsia="仿宋_GB2312" w:cs="仿宋"/>
          <w:kern w:val="0"/>
          <w:sz w:val="30"/>
          <w:szCs w:val="30"/>
        </w:rPr>
        <w:t>5</w:t>
      </w:r>
      <w:r>
        <w:rPr>
          <w:rFonts w:hint="eastAsia" w:ascii="仿宋_GB2312" w:hAnsi="仿宋" w:eastAsia="仿宋_GB2312" w:cs="仿宋"/>
          <w:kern w:val="0"/>
          <w:sz w:val="30"/>
          <w:szCs w:val="30"/>
        </w:rPr>
        <w:t>.</w:t>
      </w:r>
      <w:r>
        <w:rPr>
          <w:rFonts w:ascii="仿宋_GB2312" w:hAnsi="仿宋" w:eastAsia="仿宋_GB2312" w:cs="仿宋"/>
          <w:kern w:val="0"/>
          <w:sz w:val="30"/>
          <w:szCs w:val="30"/>
        </w:rPr>
        <w:t>硬盘维修与数据恢复技术</w:t>
      </w:r>
    </w:p>
    <w:p>
      <w:pPr>
        <w:pageBreakBefore w:val="0"/>
        <w:widowControl w:val="0"/>
        <w:kinsoku/>
        <w:wordWrap/>
        <w:overflowPunct/>
        <w:topLinePunct w:val="0"/>
        <w:bidi w:val="0"/>
        <w:snapToGrid/>
        <w:spacing w:line="560" w:lineRule="exact"/>
        <w:ind w:firstLine="600" w:firstLineChars="200"/>
        <w:textAlignment w:val="auto"/>
        <w:rPr>
          <w:rFonts w:ascii="楷体_GB2312" w:hAnsi="仿宋" w:eastAsia="楷体_GB2312"/>
          <w:sz w:val="30"/>
          <w:szCs w:val="30"/>
        </w:rPr>
      </w:pPr>
      <w:r>
        <w:rPr>
          <w:rFonts w:ascii="楷体_GB2312" w:hAnsi="仿宋" w:eastAsia="楷体_GB2312"/>
          <w:sz w:val="30"/>
          <w:szCs w:val="30"/>
        </w:rPr>
        <w:t>（三）相关职业标准</w:t>
      </w:r>
    </w:p>
    <w:p>
      <w:pPr>
        <w:pageBreakBefore w:val="0"/>
        <w:widowControl w:val="0"/>
        <w:kinsoku/>
        <w:wordWrap/>
        <w:overflowPunct/>
        <w:topLinePunct w:val="0"/>
        <w:bidi w:val="0"/>
        <w:snapToGrid/>
        <w:spacing w:line="560" w:lineRule="exact"/>
        <w:ind w:firstLine="600" w:firstLineChars="200"/>
        <w:textAlignment w:val="auto"/>
        <w:rPr>
          <w:rFonts w:ascii="仿宋_GB2312" w:hAnsi="仿宋" w:eastAsia="仿宋_GB2312" w:cs="仿宋"/>
          <w:kern w:val="0"/>
          <w:sz w:val="30"/>
          <w:szCs w:val="30"/>
        </w:rPr>
      </w:pPr>
      <w:r>
        <w:rPr>
          <w:rFonts w:hint="eastAsia" w:ascii="仿宋_GB2312" w:hAnsi="仿宋" w:eastAsia="仿宋_GB2312" w:cs="仿宋"/>
          <w:kern w:val="0"/>
          <w:sz w:val="30"/>
          <w:szCs w:val="30"/>
        </w:rPr>
        <w:t>1.</w:t>
      </w:r>
      <w:r>
        <w:rPr>
          <w:rFonts w:ascii="仿宋_GB2312" w:hAnsi="仿宋" w:eastAsia="仿宋_GB2312" w:cs="仿宋"/>
          <w:kern w:val="0"/>
          <w:sz w:val="30"/>
          <w:szCs w:val="30"/>
        </w:rPr>
        <w:t>国家职业</w:t>
      </w:r>
      <w:r>
        <w:rPr>
          <w:rFonts w:hint="eastAsia" w:ascii="仿宋_GB2312" w:hAnsi="仿宋" w:eastAsia="仿宋_GB2312" w:cs="仿宋"/>
          <w:kern w:val="0"/>
          <w:sz w:val="30"/>
          <w:szCs w:val="30"/>
        </w:rPr>
        <w:t>技能</w:t>
      </w:r>
      <w:r>
        <w:rPr>
          <w:rFonts w:ascii="仿宋_GB2312" w:hAnsi="仿宋" w:eastAsia="仿宋_GB2312" w:cs="仿宋"/>
          <w:kern w:val="0"/>
          <w:sz w:val="30"/>
          <w:szCs w:val="30"/>
        </w:rPr>
        <w:t>标准</w:t>
      </w:r>
      <w:r>
        <w:rPr>
          <w:rFonts w:hint="eastAsia" w:ascii="仿宋_GB2312" w:hAnsi="仿宋" w:eastAsia="仿宋_GB2312" w:cs="仿宋"/>
          <w:kern w:val="0"/>
          <w:sz w:val="30"/>
          <w:szCs w:val="30"/>
        </w:rPr>
        <w:t xml:space="preserve"> </w:t>
      </w:r>
      <w:r>
        <w:rPr>
          <w:rFonts w:ascii="仿宋_GB2312" w:hAnsi="仿宋" w:eastAsia="仿宋_GB2312" w:cs="仿宋"/>
          <w:kern w:val="0"/>
          <w:sz w:val="30"/>
          <w:szCs w:val="30"/>
        </w:rPr>
        <w:t>家用电子产品维修工（职业编码4-12-03-02）</w:t>
      </w:r>
    </w:p>
    <w:p>
      <w:pPr>
        <w:pageBreakBefore w:val="0"/>
        <w:widowControl w:val="0"/>
        <w:kinsoku/>
        <w:wordWrap/>
        <w:overflowPunct/>
        <w:topLinePunct w:val="0"/>
        <w:bidi w:val="0"/>
        <w:snapToGrid/>
        <w:spacing w:line="560" w:lineRule="exact"/>
        <w:ind w:firstLine="600" w:firstLineChars="200"/>
        <w:textAlignment w:val="auto"/>
        <w:rPr>
          <w:rFonts w:ascii="仿宋_GB2312" w:hAnsi="仿宋" w:eastAsia="仿宋_GB2312" w:cs="仿宋"/>
          <w:kern w:val="0"/>
          <w:sz w:val="30"/>
          <w:szCs w:val="30"/>
        </w:rPr>
      </w:pPr>
      <w:r>
        <w:rPr>
          <w:rFonts w:ascii="仿宋_GB2312" w:hAnsi="仿宋" w:eastAsia="仿宋_GB2312" w:cs="仿宋"/>
          <w:kern w:val="0"/>
          <w:sz w:val="30"/>
          <w:szCs w:val="30"/>
        </w:rPr>
        <w:t>2</w:t>
      </w:r>
      <w:r>
        <w:rPr>
          <w:rFonts w:hint="eastAsia" w:ascii="仿宋_GB2312" w:hAnsi="仿宋" w:eastAsia="仿宋_GB2312" w:cs="仿宋"/>
          <w:kern w:val="0"/>
          <w:sz w:val="30"/>
          <w:szCs w:val="30"/>
        </w:rPr>
        <w:t>.国家职业技能标准 信息通信网络终端维修员（职业编码4</w:t>
      </w:r>
      <w:r>
        <w:rPr>
          <w:rFonts w:ascii="仿宋_GB2312" w:hAnsi="仿宋" w:eastAsia="仿宋_GB2312" w:cs="仿宋"/>
          <w:kern w:val="0"/>
          <w:sz w:val="30"/>
          <w:szCs w:val="30"/>
        </w:rPr>
        <w:t>-12-02-03</w:t>
      </w:r>
      <w:r>
        <w:rPr>
          <w:rFonts w:hint="eastAsia" w:ascii="仿宋_GB2312" w:hAnsi="仿宋" w:eastAsia="仿宋_GB2312" w:cs="仿宋"/>
          <w:kern w:val="0"/>
          <w:sz w:val="30"/>
          <w:szCs w:val="30"/>
        </w:rPr>
        <w:t>）</w:t>
      </w:r>
    </w:p>
    <w:p>
      <w:pPr>
        <w:pageBreakBefore w:val="0"/>
        <w:widowControl w:val="0"/>
        <w:kinsoku/>
        <w:wordWrap/>
        <w:overflowPunct/>
        <w:topLinePunct w:val="0"/>
        <w:bidi w:val="0"/>
        <w:snapToGrid/>
        <w:spacing w:line="560" w:lineRule="exact"/>
        <w:ind w:firstLine="600" w:firstLineChars="200"/>
        <w:textAlignment w:val="auto"/>
        <w:rPr>
          <w:rFonts w:ascii="仿宋_GB2312" w:hAnsi="仿宋" w:eastAsia="仿宋_GB2312" w:cs="仿宋"/>
          <w:kern w:val="0"/>
          <w:sz w:val="30"/>
          <w:szCs w:val="30"/>
        </w:rPr>
      </w:pPr>
      <w:r>
        <w:rPr>
          <w:rFonts w:ascii="仿宋_GB2312" w:hAnsi="仿宋" w:eastAsia="仿宋_GB2312" w:cs="仿宋"/>
          <w:kern w:val="0"/>
          <w:sz w:val="30"/>
          <w:szCs w:val="30"/>
        </w:rPr>
        <w:t>3</w:t>
      </w:r>
      <w:r>
        <w:rPr>
          <w:rFonts w:hint="eastAsia" w:ascii="仿宋_GB2312" w:hAnsi="仿宋" w:eastAsia="仿宋_GB2312" w:cs="仿宋"/>
          <w:kern w:val="0"/>
          <w:sz w:val="30"/>
          <w:szCs w:val="30"/>
        </w:rPr>
        <w:t xml:space="preserve">.国家职业技能标准 </w:t>
      </w:r>
      <w:r>
        <w:rPr>
          <w:rFonts w:ascii="仿宋_GB2312" w:hAnsi="仿宋" w:eastAsia="仿宋_GB2312" w:cs="仿宋"/>
          <w:kern w:val="0"/>
          <w:sz w:val="30"/>
          <w:szCs w:val="30"/>
        </w:rPr>
        <w:t>计算机操作员（职业</w:t>
      </w:r>
      <w:r>
        <w:rPr>
          <w:rFonts w:hint="eastAsia" w:ascii="仿宋_GB2312" w:hAnsi="仿宋" w:eastAsia="仿宋_GB2312" w:cs="仿宋"/>
          <w:kern w:val="0"/>
          <w:sz w:val="30"/>
          <w:szCs w:val="30"/>
        </w:rPr>
        <w:t>编码</w:t>
      </w:r>
      <w:r>
        <w:rPr>
          <w:rFonts w:ascii="仿宋_GB2312" w:hAnsi="仿宋" w:eastAsia="仿宋_GB2312" w:cs="仿宋"/>
          <w:kern w:val="0"/>
          <w:sz w:val="30"/>
          <w:szCs w:val="30"/>
        </w:rPr>
        <w:t>3-01-02-05）</w:t>
      </w:r>
    </w:p>
    <w:p>
      <w:pPr>
        <w:pageBreakBefore w:val="0"/>
        <w:widowControl w:val="0"/>
        <w:kinsoku/>
        <w:wordWrap/>
        <w:overflowPunct/>
        <w:topLinePunct w:val="0"/>
        <w:bidi w:val="0"/>
        <w:snapToGrid/>
        <w:spacing w:line="560" w:lineRule="exact"/>
        <w:ind w:firstLine="600" w:firstLineChars="200"/>
        <w:textAlignment w:val="auto"/>
        <w:rPr>
          <w:rFonts w:ascii="仿宋_GB2312" w:hAnsi="仿宋" w:eastAsia="仿宋_GB2312" w:cs="仿宋"/>
          <w:kern w:val="0"/>
          <w:sz w:val="30"/>
          <w:szCs w:val="30"/>
        </w:rPr>
      </w:pPr>
      <w:r>
        <w:rPr>
          <w:rFonts w:hint="eastAsia" w:ascii="仿宋_GB2312" w:hAnsi="仿宋" w:eastAsia="仿宋_GB2312" w:cs="仿宋"/>
          <w:kern w:val="0"/>
          <w:sz w:val="30"/>
          <w:szCs w:val="30"/>
        </w:rPr>
        <w:t xml:space="preserve">4.国家职业技能标准 </w:t>
      </w:r>
      <w:r>
        <w:rPr>
          <w:rFonts w:ascii="仿宋_GB2312" w:hAnsi="仿宋" w:eastAsia="仿宋_GB2312" w:cs="仿宋"/>
          <w:kern w:val="0"/>
          <w:sz w:val="30"/>
          <w:szCs w:val="30"/>
        </w:rPr>
        <w:t>计算机维修工国家职业标准（职业编码4-12-02-01）</w:t>
      </w:r>
    </w:p>
    <w:p>
      <w:pPr>
        <w:pageBreakBefore w:val="0"/>
        <w:widowControl w:val="0"/>
        <w:kinsoku/>
        <w:wordWrap/>
        <w:overflowPunct/>
        <w:topLinePunct w:val="0"/>
        <w:bidi w:val="0"/>
        <w:snapToGrid/>
        <w:spacing w:line="560" w:lineRule="exact"/>
        <w:ind w:firstLine="600" w:firstLineChars="200"/>
        <w:textAlignment w:val="auto"/>
        <w:rPr>
          <w:rFonts w:ascii="仿宋_GB2312" w:hAnsi="仿宋" w:eastAsia="仿宋_GB2312" w:cs="仿宋"/>
          <w:kern w:val="0"/>
          <w:sz w:val="30"/>
          <w:szCs w:val="30"/>
        </w:rPr>
      </w:pPr>
      <w:r>
        <w:rPr>
          <w:rFonts w:hint="eastAsia" w:ascii="仿宋_GB2312" w:hAnsi="仿宋" w:eastAsia="仿宋_GB2312" w:cs="仿宋"/>
          <w:kern w:val="0"/>
          <w:sz w:val="30"/>
          <w:szCs w:val="30"/>
        </w:rPr>
        <w:t>5.国家职业技能标准 计算机及外部设备装配调试员（职业编码6</w:t>
      </w:r>
      <w:r>
        <w:rPr>
          <w:rFonts w:ascii="仿宋_GB2312" w:hAnsi="仿宋" w:eastAsia="仿宋_GB2312" w:cs="仿宋"/>
          <w:kern w:val="0"/>
          <w:sz w:val="30"/>
          <w:szCs w:val="30"/>
        </w:rPr>
        <w:t>-25-03-00</w:t>
      </w:r>
      <w:r>
        <w:rPr>
          <w:rFonts w:hint="eastAsia" w:ascii="仿宋_GB2312" w:hAnsi="仿宋" w:eastAsia="仿宋_GB2312" w:cs="仿宋"/>
          <w:kern w:val="0"/>
          <w:sz w:val="30"/>
          <w:szCs w:val="30"/>
        </w:rPr>
        <w:t>）</w:t>
      </w:r>
    </w:p>
    <w:p>
      <w:pPr>
        <w:pageBreakBefore w:val="0"/>
        <w:widowControl w:val="0"/>
        <w:kinsoku/>
        <w:wordWrap/>
        <w:overflowPunct/>
        <w:topLinePunct w:val="0"/>
        <w:bidi w:val="0"/>
        <w:snapToGrid/>
        <w:spacing w:line="560" w:lineRule="exact"/>
        <w:ind w:firstLine="600" w:firstLineChars="200"/>
        <w:textAlignment w:val="auto"/>
        <w:rPr>
          <w:rFonts w:ascii="仿宋_GB2312" w:hAnsi="仿宋" w:eastAsia="仿宋_GB2312" w:cs="仿宋"/>
          <w:kern w:val="0"/>
          <w:sz w:val="30"/>
          <w:szCs w:val="30"/>
        </w:rPr>
      </w:pPr>
      <w:r>
        <w:rPr>
          <w:rFonts w:ascii="仿宋_GB2312" w:hAnsi="仿宋" w:eastAsia="仿宋_GB2312" w:cs="仿宋"/>
          <w:kern w:val="0"/>
          <w:sz w:val="30"/>
          <w:szCs w:val="30"/>
        </w:rPr>
        <w:t>6</w:t>
      </w:r>
      <w:r>
        <w:rPr>
          <w:rFonts w:hint="eastAsia" w:ascii="仿宋_GB2312" w:hAnsi="仿宋" w:eastAsia="仿宋_GB2312" w:cs="仿宋"/>
          <w:kern w:val="0"/>
          <w:sz w:val="30"/>
          <w:szCs w:val="30"/>
        </w:rPr>
        <w:t>.</w:t>
      </w:r>
      <w:r>
        <w:rPr>
          <w:rFonts w:ascii="仿宋_GB2312" w:hAnsi="仿宋" w:eastAsia="仿宋_GB2312" w:cs="仿宋"/>
          <w:kern w:val="0"/>
          <w:sz w:val="30"/>
          <w:szCs w:val="30"/>
        </w:rPr>
        <w:t>IPC/EIA J-STD-001C Requirements for Soldered Electrical &amp; Electronic Assemblies</w:t>
      </w:r>
    </w:p>
    <w:p>
      <w:pPr>
        <w:pageBreakBefore w:val="0"/>
        <w:widowControl w:val="0"/>
        <w:kinsoku/>
        <w:wordWrap/>
        <w:overflowPunct/>
        <w:topLinePunct w:val="0"/>
        <w:bidi w:val="0"/>
        <w:snapToGrid/>
        <w:spacing w:line="560" w:lineRule="exact"/>
        <w:ind w:firstLine="600" w:firstLineChars="200"/>
        <w:textAlignment w:val="auto"/>
        <w:rPr>
          <w:rFonts w:ascii="仿宋_GB2312" w:hAnsi="仿宋" w:eastAsia="仿宋_GB2312" w:cs="仿宋"/>
          <w:kern w:val="0"/>
          <w:sz w:val="30"/>
          <w:szCs w:val="30"/>
        </w:rPr>
      </w:pPr>
      <w:r>
        <w:rPr>
          <w:rFonts w:ascii="仿宋_GB2312" w:hAnsi="仿宋" w:eastAsia="仿宋_GB2312" w:cs="仿宋"/>
          <w:kern w:val="0"/>
          <w:sz w:val="30"/>
          <w:szCs w:val="30"/>
        </w:rPr>
        <w:t>7</w:t>
      </w:r>
      <w:r>
        <w:rPr>
          <w:rFonts w:hint="eastAsia" w:ascii="仿宋_GB2312" w:hAnsi="仿宋" w:eastAsia="仿宋_GB2312" w:cs="仿宋"/>
          <w:kern w:val="0"/>
          <w:sz w:val="30"/>
          <w:szCs w:val="30"/>
        </w:rPr>
        <w:t>.</w:t>
      </w:r>
      <w:r>
        <w:rPr>
          <w:rFonts w:ascii="仿宋_GB2312" w:hAnsi="仿宋" w:eastAsia="仿宋_GB2312" w:cs="仿宋"/>
          <w:kern w:val="0"/>
          <w:sz w:val="30"/>
          <w:szCs w:val="30"/>
        </w:rPr>
        <w:t>IPC-A-610C Acceptability of Electronic Assemblies</w:t>
      </w:r>
    </w:p>
    <w:p>
      <w:pPr>
        <w:pageBreakBefore w:val="0"/>
        <w:widowControl w:val="0"/>
        <w:kinsoku/>
        <w:wordWrap/>
        <w:overflowPunct/>
        <w:topLinePunct w:val="0"/>
        <w:bidi w:val="0"/>
        <w:snapToGrid/>
        <w:spacing w:line="560" w:lineRule="exact"/>
        <w:ind w:firstLine="600" w:firstLineChars="200"/>
        <w:textAlignment w:val="auto"/>
        <w:rPr>
          <w:rFonts w:ascii="仿宋_GB2312" w:hAnsi="仿宋" w:eastAsia="仿宋_GB2312" w:cs="仿宋"/>
          <w:kern w:val="0"/>
          <w:sz w:val="30"/>
          <w:szCs w:val="30"/>
        </w:rPr>
      </w:pPr>
      <w:r>
        <w:rPr>
          <w:rFonts w:ascii="仿宋_GB2312" w:hAnsi="仿宋" w:eastAsia="仿宋_GB2312" w:cs="仿宋"/>
          <w:kern w:val="0"/>
          <w:sz w:val="30"/>
          <w:szCs w:val="30"/>
        </w:rPr>
        <w:t>8</w:t>
      </w:r>
      <w:r>
        <w:rPr>
          <w:rFonts w:hint="eastAsia" w:ascii="仿宋_GB2312" w:hAnsi="仿宋" w:eastAsia="仿宋_GB2312" w:cs="仿宋"/>
          <w:kern w:val="0"/>
          <w:sz w:val="30"/>
          <w:szCs w:val="30"/>
        </w:rPr>
        <w:t>.</w:t>
      </w:r>
      <w:r>
        <w:rPr>
          <w:rFonts w:ascii="仿宋_GB2312" w:hAnsi="仿宋" w:eastAsia="仿宋_GB2312" w:cs="仿宋"/>
          <w:kern w:val="0"/>
          <w:sz w:val="30"/>
          <w:szCs w:val="30"/>
        </w:rPr>
        <w:t xml:space="preserve">SMC-WP-003 Chip Mounting Technology </w:t>
      </w:r>
    </w:p>
    <w:p>
      <w:pPr>
        <w:pageBreakBefore w:val="0"/>
        <w:widowControl w:val="0"/>
        <w:kinsoku/>
        <w:wordWrap/>
        <w:overflowPunct/>
        <w:topLinePunct w:val="0"/>
        <w:bidi w:val="0"/>
        <w:snapToGrid/>
        <w:spacing w:line="560" w:lineRule="exact"/>
        <w:ind w:firstLine="600" w:firstLineChars="200"/>
        <w:textAlignment w:val="auto"/>
        <w:rPr>
          <w:rFonts w:ascii="仿宋_GB2312" w:hAnsi="仿宋" w:eastAsia="仿宋_GB2312" w:cs="仿宋"/>
          <w:kern w:val="0"/>
          <w:sz w:val="30"/>
          <w:szCs w:val="30"/>
        </w:rPr>
      </w:pPr>
      <w:r>
        <w:rPr>
          <w:rFonts w:ascii="仿宋_GB2312" w:hAnsi="仿宋" w:eastAsia="仿宋_GB2312" w:cs="仿宋"/>
          <w:kern w:val="0"/>
          <w:sz w:val="30"/>
          <w:szCs w:val="30"/>
        </w:rPr>
        <w:t>9</w:t>
      </w:r>
      <w:r>
        <w:rPr>
          <w:rFonts w:hint="eastAsia" w:ascii="仿宋_GB2312" w:hAnsi="仿宋" w:eastAsia="仿宋_GB2312" w:cs="仿宋"/>
          <w:kern w:val="0"/>
          <w:sz w:val="30"/>
          <w:szCs w:val="30"/>
        </w:rPr>
        <w:t>.</w:t>
      </w:r>
      <w:r>
        <w:rPr>
          <w:rFonts w:ascii="仿宋_GB2312" w:hAnsi="仿宋" w:eastAsia="仿宋_GB2312" w:cs="仿宋"/>
          <w:kern w:val="0"/>
          <w:sz w:val="30"/>
          <w:szCs w:val="30"/>
        </w:rPr>
        <w:t>IPC-MC-790 Guidelines for Multichip Module Technology Utilization</w:t>
      </w:r>
    </w:p>
    <w:p>
      <w:pPr>
        <w:pageBreakBefore w:val="0"/>
        <w:widowControl w:val="0"/>
        <w:kinsoku/>
        <w:wordWrap/>
        <w:overflowPunct/>
        <w:topLinePunct w:val="0"/>
        <w:bidi w:val="0"/>
        <w:snapToGrid/>
        <w:spacing w:line="560" w:lineRule="exact"/>
        <w:ind w:firstLine="600" w:firstLineChars="200"/>
        <w:textAlignment w:val="auto"/>
        <w:rPr>
          <w:rFonts w:ascii="仿宋_GB2312" w:hAnsi="仿宋" w:eastAsia="仿宋_GB2312" w:cs="仿宋"/>
          <w:kern w:val="0"/>
          <w:sz w:val="30"/>
          <w:szCs w:val="30"/>
        </w:rPr>
      </w:pPr>
      <w:r>
        <w:rPr>
          <w:rFonts w:ascii="仿宋_GB2312" w:hAnsi="仿宋" w:eastAsia="仿宋_GB2312" w:cs="仿宋"/>
          <w:kern w:val="0"/>
          <w:sz w:val="30"/>
          <w:szCs w:val="30"/>
        </w:rPr>
        <w:t>10</w:t>
      </w:r>
      <w:r>
        <w:rPr>
          <w:rFonts w:hint="eastAsia" w:ascii="仿宋_GB2312" w:hAnsi="仿宋" w:eastAsia="仿宋_GB2312" w:cs="仿宋"/>
          <w:kern w:val="0"/>
          <w:sz w:val="30"/>
          <w:szCs w:val="30"/>
        </w:rPr>
        <w:t>.</w:t>
      </w:r>
      <w:r>
        <w:rPr>
          <w:rFonts w:ascii="仿宋_GB2312" w:hAnsi="仿宋" w:eastAsia="仿宋_GB2312" w:cs="仿宋"/>
          <w:kern w:val="0"/>
          <w:sz w:val="30"/>
          <w:szCs w:val="30"/>
        </w:rPr>
        <w:t>IPC-9502 PWB Assembly Soldering Process Guideline for Electronic Components</w:t>
      </w:r>
    </w:p>
    <w:p>
      <w:pPr>
        <w:pStyle w:val="4"/>
        <w:pageBreakBefore w:val="0"/>
        <w:widowControl w:val="0"/>
        <w:kinsoku/>
        <w:wordWrap/>
        <w:overflowPunct/>
        <w:topLinePunct w:val="0"/>
        <w:bidi w:val="0"/>
        <w:snapToGrid/>
        <w:spacing w:before="0" w:after="0" w:line="560" w:lineRule="exact"/>
        <w:ind w:firstLine="600" w:firstLineChars="200"/>
        <w:jc w:val="left"/>
        <w:textAlignment w:val="auto"/>
        <w:rPr>
          <w:rFonts w:ascii="黑体" w:hAnsi="黑体" w:eastAsia="黑体"/>
          <w:b w:val="0"/>
          <w:szCs w:val="30"/>
        </w:rPr>
      </w:pPr>
      <w:r>
        <w:rPr>
          <w:rFonts w:hint="eastAsia" w:ascii="黑体" w:hAnsi="黑体" w:eastAsia="黑体"/>
          <w:b w:val="0"/>
          <w:szCs w:val="30"/>
        </w:rPr>
        <w:t>十二、技术平台</w:t>
      </w:r>
    </w:p>
    <w:p>
      <w:pPr>
        <w:pageBreakBefore w:val="0"/>
        <w:widowControl w:val="0"/>
        <w:kinsoku/>
        <w:wordWrap/>
        <w:overflowPunct/>
        <w:topLinePunct w:val="0"/>
        <w:autoSpaceDE w:val="0"/>
        <w:autoSpaceDN w:val="0"/>
        <w:bidi w:val="0"/>
        <w:adjustRightInd w:val="0"/>
        <w:snapToGrid/>
        <w:spacing w:line="560" w:lineRule="exact"/>
        <w:ind w:firstLine="456" w:firstLineChars="152"/>
        <w:textAlignment w:val="auto"/>
        <w:rPr>
          <w:rFonts w:ascii="楷体_GB2312" w:hAnsi="仿宋" w:eastAsia="楷体_GB2312" w:cs="宋体"/>
          <w:kern w:val="0"/>
          <w:sz w:val="30"/>
          <w:szCs w:val="30"/>
        </w:rPr>
      </w:pPr>
      <w:r>
        <w:rPr>
          <w:rFonts w:ascii="楷体_GB2312" w:hAnsi="仿宋" w:eastAsia="楷体_GB2312" w:cs="宋体"/>
          <w:kern w:val="0"/>
          <w:sz w:val="30"/>
          <w:szCs w:val="30"/>
        </w:rPr>
        <w:t>（一）比赛器材及具体要求说明</w:t>
      </w:r>
    </w:p>
    <w:tbl>
      <w:tblPr>
        <w:tblStyle w:val="10"/>
        <w:tblW w:w="9082" w:type="dxa"/>
        <w:jc w:val="center"/>
        <w:tblInd w:w="0" w:type="dxa"/>
        <w:tblLayout w:type="fixed"/>
        <w:tblCellMar>
          <w:top w:w="0" w:type="dxa"/>
          <w:left w:w="108" w:type="dxa"/>
          <w:bottom w:w="0" w:type="dxa"/>
          <w:right w:w="108" w:type="dxa"/>
        </w:tblCellMar>
      </w:tblPr>
      <w:tblGrid>
        <w:gridCol w:w="849"/>
        <w:gridCol w:w="2227"/>
        <w:gridCol w:w="6006"/>
      </w:tblGrid>
      <w:tr>
        <w:tblPrEx>
          <w:tblLayout w:type="fixed"/>
          <w:tblCellMar>
            <w:top w:w="0" w:type="dxa"/>
            <w:left w:w="108" w:type="dxa"/>
            <w:bottom w:w="0" w:type="dxa"/>
            <w:right w:w="108" w:type="dxa"/>
          </w:tblCellMar>
        </w:tblPrEx>
        <w:trPr>
          <w:trHeight w:val="567" w:hRule="atLeast"/>
          <w:jc w:val="center"/>
        </w:trPr>
        <w:tc>
          <w:tcPr>
            <w:tcW w:w="849" w:type="dxa"/>
            <w:tcBorders>
              <w:top w:val="single" w:color="auto" w:sz="4" w:space="0"/>
              <w:left w:val="single" w:color="auto" w:sz="4" w:space="0"/>
              <w:bottom w:val="single" w:color="auto" w:sz="4" w:space="0"/>
              <w:right w:val="single" w:color="auto" w:sz="4" w:space="0"/>
            </w:tcBorders>
            <w:vAlign w:val="center"/>
          </w:tcPr>
          <w:p>
            <w:pPr>
              <w:rPr>
                <w:rFonts w:ascii="黑体" w:hAnsi="黑体" w:eastAsia="黑体"/>
                <w:bCs/>
                <w:sz w:val="24"/>
                <w:szCs w:val="24"/>
              </w:rPr>
            </w:pPr>
            <w:r>
              <w:rPr>
                <w:rFonts w:ascii="黑体" w:hAnsi="黑体" w:eastAsia="黑体"/>
                <w:bCs/>
                <w:sz w:val="24"/>
                <w:szCs w:val="24"/>
              </w:rPr>
              <w:t>序号</w:t>
            </w:r>
          </w:p>
        </w:tc>
        <w:tc>
          <w:tcPr>
            <w:tcW w:w="2227" w:type="dxa"/>
            <w:tcBorders>
              <w:top w:val="single" w:color="auto" w:sz="4" w:space="0"/>
              <w:left w:val="nil"/>
              <w:bottom w:val="single" w:color="auto" w:sz="4" w:space="0"/>
              <w:right w:val="single" w:color="auto" w:sz="4" w:space="0"/>
            </w:tcBorders>
            <w:vAlign w:val="center"/>
          </w:tcPr>
          <w:p>
            <w:pPr>
              <w:ind w:firstLine="200"/>
              <w:jc w:val="center"/>
              <w:rPr>
                <w:rFonts w:ascii="黑体" w:hAnsi="黑体" w:eastAsia="黑体"/>
                <w:bCs/>
                <w:sz w:val="24"/>
                <w:szCs w:val="24"/>
              </w:rPr>
            </w:pPr>
            <w:r>
              <w:rPr>
                <w:rFonts w:ascii="黑体" w:hAnsi="黑体" w:eastAsia="黑体"/>
                <w:bCs/>
                <w:sz w:val="24"/>
                <w:szCs w:val="24"/>
              </w:rPr>
              <w:t>仪器设备</w:t>
            </w:r>
          </w:p>
        </w:tc>
        <w:tc>
          <w:tcPr>
            <w:tcW w:w="6006" w:type="dxa"/>
            <w:tcBorders>
              <w:top w:val="single" w:color="auto" w:sz="4" w:space="0"/>
              <w:left w:val="nil"/>
              <w:bottom w:val="single" w:color="auto" w:sz="4" w:space="0"/>
              <w:right w:val="single" w:color="auto" w:sz="4" w:space="0"/>
            </w:tcBorders>
            <w:vAlign w:val="center"/>
          </w:tcPr>
          <w:p>
            <w:pPr>
              <w:ind w:firstLine="200"/>
              <w:jc w:val="center"/>
              <w:rPr>
                <w:rFonts w:ascii="黑体" w:hAnsi="黑体" w:eastAsia="黑体"/>
                <w:bCs/>
                <w:sz w:val="24"/>
                <w:szCs w:val="24"/>
              </w:rPr>
            </w:pPr>
            <w:r>
              <w:rPr>
                <w:rFonts w:ascii="黑体" w:hAnsi="黑体" w:eastAsia="黑体"/>
                <w:bCs/>
                <w:sz w:val="24"/>
                <w:szCs w:val="24"/>
              </w:rPr>
              <w:t>规格说明</w:t>
            </w:r>
          </w:p>
        </w:tc>
      </w:tr>
      <w:tr>
        <w:tblPrEx>
          <w:tblLayout w:type="fixed"/>
          <w:tblCellMar>
            <w:top w:w="0" w:type="dxa"/>
            <w:left w:w="108" w:type="dxa"/>
            <w:bottom w:w="0" w:type="dxa"/>
            <w:right w:w="108" w:type="dxa"/>
          </w:tblCellMar>
        </w:tblPrEx>
        <w:trPr>
          <w:trHeight w:val="567" w:hRule="atLeast"/>
          <w:jc w:val="center"/>
        </w:trPr>
        <w:tc>
          <w:tcPr>
            <w:tcW w:w="849" w:type="dxa"/>
            <w:tcBorders>
              <w:top w:val="nil"/>
              <w:left w:val="single" w:color="auto" w:sz="4" w:space="0"/>
              <w:bottom w:val="single" w:color="auto" w:sz="4" w:space="0"/>
              <w:right w:val="single" w:color="auto" w:sz="4" w:space="0"/>
            </w:tcBorders>
            <w:vAlign w:val="center"/>
          </w:tcPr>
          <w:p>
            <w:pPr>
              <w:ind w:firstLine="20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2227" w:type="dxa"/>
            <w:tcBorders>
              <w:top w:val="nil"/>
              <w:left w:val="nil"/>
              <w:bottom w:val="single" w:color="auto" w:sz="4" w:space="0"/>
              <w:right w:val="single" w:color="auto" w:sz="4" w:space="0"/>
            </w:tcBorders>
            <w:vAlign w:val="center"/>
          </w:tcPr>
          <w:p>
            <w:pPr>
              <w:ind w:firstLine="20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维修工作台</w:t>
            </w:r>
          </w:p>
        </w:tc>
        <w:tc>
          <w:tcPr>
            <w:tcW w:w="6006" w:type="dxa"/>
            <w:tcBorders>
              <w:top w:val="nil"/>
              <w:left w:val="nil"/>
              <w:bottom w:val="single" w:color="auto" w:sz="4" w:space="0"/>
              <w:right w:val="single" w:color="auto" w:sz="4" w:space="0"/>
            </w:tcBorders>
            <w:vAlign w:val="center"/>
          </w:tcPr>
          <w:p>
            <w:pPr>
              <w:snapToGrid w:val="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防静电维修工作台，钢木结构，尺寸1800mm（高）*850mm（深）*1500mm（宽）；</w:t>
            </w:r>
          </w:p>
        </w:tc>
      </w:tr>
      <w:tr>
        <w:tblPrEx>
          <w:tblLayout w:type="fixed"/>
          <w:tblCellMar>
            <w:top w:w="0" w:type="dxa"/>
            <w:left w:w="108" w:type="dxa"/>
            <w:bottom w:w="0" w:type="dxa"/>
            <w:right w:w="108" w:type="dxa"/>
          </w:tblCellMar>
        </w:tblPrEx>
        <w:trPr>
          <w:trHeight w:val="567" w:hRule="atLeast"/>
          <w:jc w:val="center"/>
        </w:trPr>
        <w:tc>
          <w:tcPr>
            <w:tcW w:w="849" w:type="dxa"/>
            <w:tcBorders>
              <w:top w:val="nil"/>
              <w:left w:val="single" w:color="auto" w:sz="4" w:space="0"/>
              <w:bottom w:val="single" w:color="auto" w:sz="4" w:space="0"/>
              <w:right w:val="single" w:color="auto" w:sz="4" w:space="0"/>
            </w:tcBorders>
            <w:vAlign w:val="center"/>
          </w:tcPr>
          <w:p>
            <w:pPr>
              <w:ind w:firstLine="20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2227" w:type="dxa"/>
            <w:tcBorders>
              <w:top w:val="nil"/>
              <w:left w:val="nil"/>
              <w:bottom w:val="single" w:color="auto" w:sz="4" w:space="0"/>
              <w:right w:val="single" w:color="auto" w:sz="4" w:space="0"/>
            </w:tcBorders>
            <w:vAlign w:val="center"/>
          </w:tcPr>
          <w:p>
            <w:pPr>
              <w:ind w:firstLine="20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数字万用表</w:t>
            </w:r>
          </w:p>
        </w:tc>
        <w:tc>
          <w:tcPr>
            <w:tcW w:w="6006" w:type="dxa"/>
            <w:tcBorders>
              <w:top w:val="nil"/>
              <w:left w:val="nil"/>
              <w:bottom w:val="single" w:color="auto" w:sz="4" w:space="0"/>
              <w:right w:val="single" w:color="auto" w:sz="4" w:space="0"/>
            </w:tcBorders>
            <w:vAlign w:val="center"/>
          </w:tcPr>
          <w:p>
            <w:pPr>
              <w:snapToGrid w:val="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交流电压750V±(0.8%+3)，直流电流10A±(0.8%+1)，直流电压1000V±(0.5%+1)，交流电流10A±(1%+3)，电阻40MW±(0.8%+1)，电容10mF±(4%+3)</w:t>
            </w:r>
          </w:p>
        </w:tc>
      </w:tr>
      <w:tr>
        <w:tblPrEx>
          <w:tblLayout w:type="fixed"/>
          <w:tblCellMar>
            <w:top w:w="0" w:type="dxa"/>
            <w:left w:w="108" w:type="dxa"/>
            <w:bottom w:w="0" w:type="dxa"/>
            <w:right w:w="108" w:type="dxa"/>
          </w:tblCellMar>
        </w:tblPrEx>
        <w:trPr>
          <w:trHeight w:val="567" w:hRule="atLeast"/>
          <w:jc w:val="center"/>
        </w:trPr>
        <w:tc>
          <w:tcPr>
            <w:tcW w:w="849" w:type="dxa"/>
            <w:tcBorders>
              <w:top w:val="nil"/>
              <w:left w:val="single" w:color="auto" w:sz="4" w:space="0"/>
              <w:bottom w:val="single" w:color="auto" w:sz="4" w:space="0"/>
              <w:right w:val="single" w:color="auto" w:sz="4" w:space="0"/>
            </w:tcBorders>
            <w:vAlign w:val="center"/>
          </w:tcPr>
          <w:p>
            <w:pPr>
              <w:ind w:firstLine="20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p>
        </w:tc>
        <w:tc>
          <w:tcPr>
            <w:tcW w:w="2227" w:type="dxa"/>
            <w:tcBorders>
              <w:top w:val="nil"/>
              <w:left w:val="nil"/>
              <w:bottom w:val="single" w:color="auto" w:sz="4" w:space="0"/>
              <w:right w:val="single" w:color="auto" w:sz="4" w:space="0"/>
            </w:tcBorders>
            <w:vAlign w:val="center"/>
          </w:tcPr>
          <w:p>
            <w:pPr>
              <w:ind w:firstLine="20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数字示波器</w:t>
            </w:r>
          </w:p>
        </w:tc>
        <w:tc>
          <w:tcPr>
            <w:tcW w:w="6006" w:type="dxa"/>
            <w:tcBorders>
              <w:top w:val="nil"/>
              <w:left w:val="nil"/>
              <w:bottom w:val="single" w:color="auto" w:sz="4" w:space="0"/>
              <w:right w:val="single" w:color="auto" w:sz="4" w:space="0"/>
            </w:tcBorders>
            <w:vAlign w:val="center"/>
          </w:tcPr>
          <w:p>
            <w:pPr>
              <w:snapToGrid w:val="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100MHz以上双通道示波器</w:t>
            </w:r>
          </w:p>
        </w:tc>
      </w:tr>
      <w:tr>
        <w:tblPrEx>
          <w:tblLayout w:type="fixed"/>
          <w:tblCellMar>
            <w:top w:w="0" w:type="dxa"/>
            <w:left w:w="108" w:type="dxa"/>
            <w:bottom w:w="0" w:type="dxa"/>
            <w:right w:w="108" w:type="dxa"/>
          </w:tblCellMar>
        </w:tblPrEx>
        <w:trPr>
          <w:trHeight w:val="567" w:hRule="atLeast"/>
          <w:jc w:val="center"/>
        </w:trPr>
        <w:tc>
          <w:tcPr>
            <w:tcW w:w="849" w:type="dxa"/>
            <w:tcBorders>
              <w:top w:val="nil"/>
              <w:left w:val="single" w:color="auto" w:sz="4" w:space="0"/>
              <w:bottom w:val="single" w:color="auto" w:sz="4" w:space="0"/>
              <w:right w:val="single" w:color="auto" w:sz="4" w:space="0"/>
            </w:tcBorders>
            <w:vAlign w:val="center"/>
          </w:tcPr>
          <w:p>
            <w:pPr>
              <w:ind w:firstLine="20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w:t>
            </w:r>
          </w:p>
        </w:tc>
        <w:tc>
          <w:tcPr>
            <w:tcW w:w="2227" w:type="dxa"/>
            <w:tcBorders>
              <w:top w:val="nil"/>
              <w:left w:val="nil"/>
              <w:bottom w:val="single" w:color="auto" w:sz="4" w:space="0"/>
              <w:right w:val="single" w:color="auto" w:sz="4" w:space="0"/>
            </w:tcBorders>
            <w:vAlign w:val="center"/>
          </w:tcPr>
          <w:p>
            <w:pPr>
              <w:ind w:firstLine="20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恒温烙铁</w:t>
            </w:r>
          </w:p>
        </w:tc>
        <w:tc>
          <w:tcPr>
            <w:tcW w:w="6006" w:type="dxa"/>
            <w:tcBorders>
              <w:top w:val="nil"/>
              <w:left w:val="nil"/>
              <w:bottom w:val="single" w:color="auto" w:sz="4" w:space="0"/>
              <w:right w:val="single" w:color="auto" w:sz="4" w:space="0"/>
            </w:tcBorders>
            <w:vAlign w:val="center"/>
          </w:tcPr>
          <w:p>
            <w:pPr>
              <w:snapToGrid w:val="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温度调节范围：150℃～450℃</w:t>
            </w:r>
          </w:p>
        </w:tc>
      </w:tr>
      <w:tr>
        <w:tblPrEx>
          <w:tblLayout w:type="fixed"/>
          <w:tblCellMar>
            <w:top w:w="0" w:type="dxa"/>
            <w:left w:w="108" w:type="dxa"/>
            <w:bottom w:w="0" w:type="dxa"/>
            <w:right w:w="108" w:type="dxa"/>
          </w:tblCellMar>
        </w:tblPrEx>
        <w:trPr>
          <w:trHeight w:val="567" w:hRule="atLeast"/>
          <w:jc w:val="center"/>
        </w:trPr>
        <w:tc>
          <w:tcPr>
            <w:tcW w:w="849" w:type="dxa"/>
            <w:tcBorders>
              <w:top w:val="single" w:color="auto" w:sz="4" w:space="0"/>
              <w:left w:val="single" w:color="auto" w:sz="4" w:space="0"/>
              <w:bottom w:val="single" w:color="auto" w:sz="4" w:space="0"/>
              <w:right w:val="single" w:color="auto" w:sz="4" w:space="0"/>
            </w:tcBorders>
            <w:vAlign w:val="center"/>
          </w:tcPr>
          <w:p>
            <w:pPr>
              <w:ind w:firstLine="20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w:t>
            </w:r>
          </w:p>
        </w:tc>
        <w:tc>
          <w:tcPr>
            <w:tcW w:w="2227" w:type="dxa"/>
            <w:tcBorders>
              <w:top w:val="single" w:color="auto" w:sz="4" w:space="0"/>
              <w:left w:val="nil"/>
              <w:bottom w:val="single" w:color="auto" w:sz="4" w:space="0"/>
              <w:right w:val="single" w:color="auto" w:sz="4" w:space="0"/>
            </w:tcBorders>
            <w:vAlign w:val="center"/>
          </w:tcPr>
          <w:p>
            <w:pPr>
              <w:ind w:firstLine="20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热风焊台</w:t>
            </w:r>
          </w:p>
        </w:tc>
        <w:tc>
          <w:tcPr>
            <w:tcW w:w="6006" w:type="dxa"/>
            <w:tcBorders>
              <w:top w:val="single" w:color="auto" w:sz="4" w:space="0"/>
              <w:left w:val="nil"/>
              <w:bottom w:val="single" w:color="auto" w:sz="4" w:space="0"/>
              <w:right w:val="single" w:color="auto" w:sz="4" w:space="0"/>
            </w:tcBorders>
            <w:vAlign w:val="center"/>
          </w:tcPr>
          <w:p>
            <w:pPr>
              <w:snapToGrid w:val="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温度调节范围：100℃～480℃</w:t>
            </w:r>
          </w:p>
        </w:tc>
      </w:tr>
      <w:tr>
        <w:tblPrEx>
          <w:tblLayout w:type="fixed"/>
          <w:tblCellMar>
            <w:top w:w="0" w:type="dxa"/>
            <w:left w:w="108" w:type="dxa"/>
            <w:bottom w:w="0" w:type="dxa"/>
            <w:right w:w="108" w:type="dxa"/>
          </w:tblCellMar>
        </w:tblPrEx>
        <w:trPr>
          <w:trHeight w:val="567" w:hRule="atLeast"/>
          <w:jc w:val="center"/>
        </w:trPr>
        <w:tc>
          <w:tcPr>
            <w:tcW w:w="849" w:type="dxa"/>
            <w:tcBorders>
              <w:top w:val="single" w:color="auto" w:sz="4" w:space="0"/>
              <w:left w:val="single" w:color="auto" w:sz="4" w:space="0"/>
              <w:bottom w:val="single" w:color="auto" w:sz="4" w:space="0"/>
              <w:right w:val="single" w:color="auto" w:sz="4" w:space="0"/>
            </w:tcBorders>
            <w:vAlign w:val="center"/>
          </w:tcPr>
          <w:p>
            <w:pPr>
              <w:ind w:firstLine="20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w:t>
            </w:r>
          </w:p>
        </w:tc>
        <w:tc>
          <w:tcPr>
            <w:tcW w:w="2227" w:type="dxa"/>
            <w:tcBorders>
              <w:top w:val="single" w:color="auto" w:sz="4" w:space="0"/>
              <w:left w:val="single" w:color="auto" w:sz="4" w:space="0"/>
              <w:bottom w:val="single" w:color="auto" w:sz="4" w:space="0"/>
              <w:right w:val="single" w:color="auto" w:sz="4" w:space="0"/>
            </w:tcBorders>
            <w:vAlign w:val="center"/>
          </w:tcPr>
          <w:p>
            <w:pPr>
              <w:ind w:firstLine="20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直流稳压电源</w:t>
            </w:r>
          </w:p>
        </w:tc>
        <w:tc>
          <w:tcPr>
            <w:tcW w:w="6006"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I路以上0-30 V可变电压输出</w:t>
            </w:r>
          </w:p>
        </w:tc>
      </w:tr>
      <w:tr>
        <w:tblPrEx>
          <w:tblLayout w:type="fixed"/>
          <w:tblCellMar>
            <w:top w:w="0" w:type="dxa"/>
            <w:left w:w="108" w:type="dxa"/>
            <w:bottom w:w="0" w:type="dxa"/>
            <w:right w:w="108" w:type="dxa"/>
          </w:tblCellMar>
        </w:tblPrEx>
        <w:trPr>
          <w:trHeight w:val="567" w:hRule="atLeast"/>
          <w:jc w:val="center"/>
        </w:trPr>
        <w:tc>
          <w:tcPr>
            <w:tcW w:w="849" w:type="dxa"/>
            <w:tcBorders>
              <w:top w:val="single" w:color="auto" w:sz="4" w:space="0"/>
              <w:left w:val="single" w:color="auto" w:sz="4" w:space="0"/>
              <w:bottom w:val="single" w:color="auto" w:sz="4" w:space="0"/>
              <w:right w:val="single" w:color="auto" w:sz="4" w:space="0"/>
            </w:tcBorders>
            <w:vAlign w:val="center"/>
          </w:tcPr>
          <w:p>
            <w:pPr>
              <w:ind w:firstLine="20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w:t>
            </w:r>
          </w:p>
        </w:tc>
        <w:tc>
          <w:tcPr>
            <w:tcW w:w="2227" w:type="dxa"/>
            <w:tcBorders>
              <w:top w:val="single" w:color="auto" w:sz="4" w:space="0"/>
              <w:left w:val="nil"/>
              <w:bottom w:val="single" w:color="auto" w:sz="4" w:space="0"/>
              <w:right w:val="single" w:color="auto" w:sz="4" w:space="0"/>
            </w:tcBorders>
            <w:vAlign w:val="center"/>
          </w:tcPr>
          <w:p>
            <w:pPr>
              <w:ind w:firstLine="20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放大镜台灯</w:t>
            </w:r>
          </w:p>
        </w:tc>
        <w:tc>
          <w:tcPr>
            <w:tcW w:w="6006" w:type="dxa"/>
            <w:tcBorders>
              <w:top w:val="single" w:color="auto" w:sz="4" w:space="0"/>
              <w:left w:val="nil"/>
              <w:bottom w:val="single" w:color="auto" w:sz="4" w:space="0"/>
              <w:right w:val="single" w:color="auto" w:sz="4" w:space="0"/>
            </w:tcBorders>
            <w:vAlign w:val="center"/>
          </w:tcPr>
          <w:p>
            <w:pPr>
              <w:snapToGrid w:val="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高强照明、五倍放大功能</w:t>
            </w:r>
          </w:p>
        </w:tc>
      </w:tr>
      <w:tr>
        <w:tblPrEx>
          <w:tblLayout w:type="fixed"/>
          <w:tblCellMar>
            <w:top w:w="0" w:type="dxa"/>
            <w:left w:w="108" w:type="dxa"/>
            <w:bottom w:w="0" w:type="dxa"/>
            <w:right w:w="108" w:type="dxa"/>
          </w:tblCellMar>
        </w:tblPrEx>
        <w:trPr>
          <w:trHeight w:val="567" w:hRule="atLeast"/>
          <w:jc w:val="center"/>
        </w:trPr>
        <w:tc>
          <w:tcPr>
            <w:tcW w:w="849" w:type="dxa"/>
            <w:tcBorders>
              <w:top w:val="single" w:color="auto" w:sz="4" w:space="0"/>
              <w:left w:val="single" w:color="auto" w:sz="4" w:space="0"/>
              <w:bottom w:val="single" w:color="auto" w:sz="4" w:space="0"/>
              <w:right w:val="single" w:color="auto" w:sz="4" w:space="0"/>
            </w:tcBorders>
            <w:vAlign w:val="center"/>
          </w:tcPr>
          <w:p>
            <w:pPr>
              <w:ind w:firstLine="20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w:t>
            </w:r>
          </w:p>
        </w:tc>
        <w:tc>
          <w:tcPr>
            <w:tcW w:w="2227" w:type="dxa"/>
            <w:tcBorders>
              <w:top w:val="single" w:color="auto" w:sz="4" w:space="0"/>
              <w:left w:val="nil"/>
              <w:bottom w:val="single" w:color="auto" w:sz="4" w:space="0"/>
              <w:right w:val="single" w:color="auto" w:sz="4" w:space="0"/>
            </w:tcBorders>
            <w:vAlign w:val="center"/>
          </w:tcPr>
          <w:p>
            <w:pPr>
              <w:ind w:firstLine="20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工具盒（含工具）</w:t>
            </w:r>
          </w:p>
        </w:tc>
        <w:tc>
          <w:tcPr>
            <w:tcW w:w="6006" w:type="dxa"/>
            <w:tcBorders>
              <w:top w:val="single" w:color="auto" w:sz="4" w:space="0"/>
              <w:left w:val="nil"/>
              <w:bottom w:val="single" w:color="auto" w:sz="4" w:space="0"/>
              <w:right w:val="single" w:color="auto" w:sz="4" w:space="0"/>
            </w:tcBorders>
            <w:vAlign w:val="center"/>
          </w:tcPr>
          <w:p>
            <w:pPr>
              <w:snapToGrid w:val="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内含螺丝刀套件、毛刷、洗板水壶、吸锡枪、尖嘴钳、偏口钳、焊锡丝、防静电镊子</w:t>
            </w:r>
          </w:p>
        </w:tc>
      </w:tr>
      <w:tr>
        <w:tblPrEx>
          <w:tblLayout w:type="fixed"/>
          <w:tblCellMar>
            <w:top w:w="0" w:type="dxa"/>
            <w:left w:w="108" w:type="dxa"/>
            <w:bottom w:w="0" w:type="dxa"/>
            <w:right w:w="108" w:type="dxa"/>
          </w:tblCellMar>
        </w:tblPrEx>
        <w:trPr>
          <w:trHeight w:val="567" w:hRule="atLeast"/>
          <w:jc w:val="center"/>
        </w:trPr>
        <w:tc>
          <w:tcPr>
            <w:tcW w:w="849" w:type="dxa"/>
            <w:tcBorders>
              <w:top w:val="single" w:color="auto" w:sz="4" w:space="0"/>
              <w:left w:val="single" w:color="auto" w:sz="4" w:space="0"/>
              <w:bottom w:val="single" w:color="auto" w:sz="4" w:space="0"/>
              <w:right w:val="single" w:color="auto" w:sz="4" w:space="0"/>
            </w:tcBorders>
            <w:vAlign w:val="center"/>
          </w:tcPr>
          <w:p>
            <w:pPr>
              <w:ind w:firstLine="20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w:t>
            </w:r>
          </w:p>
        </w:tc>
        <w:tc>
          <w:tcPr>
            <w:tcW w:w="2227" w:type="dxa"/>
            <w:tcBorders>
              <w:top w:val="single" w:color="auto" w:sz="4" w:space="0"/>
              <w:left w:val="nil"/>
              <w:bottom w:val="single" w:color="auto" w:sz="4" w:space="0"/>
              <w:right w:val="single" w:color="auto" w:sz="4" w:space="0"/>
            </w:tcBorders>
            <w:vAlign w:val="center"/>
          </w:tcPr>
          <w:p>
            <w:pPr>
              <w:ind w:firstLine="20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计算机主机</w:t>
            </w:r>
          </w:p>
        </w:tc>
        <w:tc>
          <w:tcPr>
            <w:tcW w:w="6006" w:type="dxa"/>
            <w:tcBorders>
              <w:top w:val="single" w:color="auto" w:sz="4" w:space="0"/>
              <w:left w:val="nil"/>
              <w:bottom w:val="single" w:color="auto" w:sz="4" w:space="0"/>
              <w:right w:val="single" w:color="auto" w:sz="4" w:space="0"/>
            </w:tcBorders>
            <w:vAlign w:val="center"/>
          </w:tcPr>
          <w:p>
            <w:pPr>
              <w:snapToGrid w:val="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主频1.4GHz或以上CPU，2GB或以上内存，安装Win7 64位操作系统。</w:t>
            </w:r>
          </w:p>
        </w:tc>
      </w:tr>
      <w:tr>
        <w:tblPrEx>
          <w:tblLayout w:type="fixed"/>
          <w:tblCellMar>
            <w:top w:w="0" w:type="dxa"/>
            <w:left w:w="108" w:type="dxa"/>
            <w:bottom w:w="0" w:type="dxa"/>
            <w:right w:w="108" w:type="dxa"/>
          </w:tblCellMar>
        </w:tblPrEx>
        <w:trPr>
          <w:trHeight w:val="567" w:hRule="atLeast"/>
          <w:jc w:val="center"/>
        </w:trPr>
        <w:tc>
          <w:tcPr>
            <w:tcW w:w="849" w:type="dxa"/>
            <w:tcBorders>
              <w:top w:val="single" w:color="auto" w:sz="4" w:space="0"/>
              <w:left w:val="single" w:color="auto" w:sz="4" w:space="0"/>
              <w:bottom w:val="single" w:color="auto" w:sz="4" w:space="0"/>
              <w:right w:val="single" w:color="auto" w:sz="4" w:space="0"/>
            </w:tcBorders>
            <w:vAlign w:val="center"/>
          </w:tcPr>
          <w:p>
            <w:pPr>
              <w:ind w:firstLine="20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w:t>
            </w:r>
          </w:p>
        </w:tc>
        <w:tc>
          <w:tcPr>
            <w:tcW w:w="2227" w:type="dxa"/>
            <w:tcBorders>
              <w:top w:val="single" w:color="auto" w:sz="4" w:space="0"/>
              <w:left w:val="nil"/>
              <w:bottom w:val="single" w:color="auto" w:sz="4" w:space="0"/>
              <w:right w:val="single" w:color="auto" w:sz="4" w:space="0"/>
            </w:tcBorders>
            <w:vAlign w:val="center"/>
          </w:tcPr>
          <w:p>
            <w:pPr>
              <w:ind w:firstLine="20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计算机配件</w:t>
            </w:r>
          </w:p>
        </w:tc>
        <w:tc>
          <w:tcPr>
            <w:tcW w:w="6006" w:type="dxa"/>
            <w:tcBorders>
              <w:top w:val="single" w:color="auto" w:sz="4" w:space="0"/>
              <w:left w:val="nil"/>
              <w:bottom w:val="single" w:color="auto" w:sz="4" w:space="0"/>
              <w:right w:val="single" w:color="auto" w:sz="4" w:space="0"/>
            </w:tcBorders>
            <w:vAlign w:val="center"/>
          </w:tcPr>
          <w:p>
            <w:pPr>
              <w:snapToGrid w:val="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键盘、鼠标、HDMI或VGA线缆、电源线等</w:t>
            </w:r>
          </w:p>
        </w:tc>
      </w:tr>
      <w:tr>
        <w:tblPrEx>
          <w:tblLayout w:type="fixed"/>
          <w:tblCellMar>
            <w:top w:w="0" w:type="dxa"/>
            <w:left w:w="108" w:type="dxa"/>
            <w:bottom w:w="0" w:type="dxa"/>
            <w:right w:w="108" w:type="dxa"/>
          </w:tblCellMar>
        </w:tblPrEx>
        <w:trPr>
          <w:trHeight w:val="567" w:hRule="atLeast"/>
          <w:jc w:val="center"/>
        </w:trPr>
        <w:tc>
          <w:tcPr>
            <w:tcW w:w="84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11</w:t>
            </w:r>
          </w:p>
        </w:tc>
        <w:tc>
          <w:tcPr>
            <w:tcW w:w="2227" w:type="dxa"/>
            <w:tcBorders>
              <w:top w:val="single" w:color="auto" w:sz="4" w:space="0"/>
              <w:left w:val="nil"/>
              <w:bottom w:val="single" w:color="auto" w:sz="4" w:space="0"/>
              <w:right w:val="single" w:color="auto" w:sz="4" w:space="0"/>
            </w:tcBorders>
            <w:vAlign w:val="center"/>
          </w:tcPr>
          <w:p>
            <w:pPr>
              <w:snapToGrid w:val="0"/>
              <w:ind w:firstLine="20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数据恢复平台</w:t>
            </w:r>
          </w:p>
        </w:tc>
        <w:tc>
          <w:tcPr>
            <w:tcW w:w="6006" w:type="dxa"/>
            <w:tcBorders>
              <w:top w:val="single" w:color="auto" w:sz="4" w:space="0"/>
              <w:left w:val="nil"/>
              <w:bottom w:val="single" w:color="auto" w:sz="4" w:space="0"/>
              <w:right w:val="single" w:color="auto" w:sz="4" w:space="0"/>
            </w:tcBorders>
            <w:vAlign w:val="center"/>
          </w:tcPr>
          <w:p>
            <w:pPr>
              <w:snapToGrid w:val="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(1)设备须为一体设计结构，集成度高，方便学生使用；</w:t>
            </w:r>
          </w:p>
          <w:p>
            <w:pPr>
              <w:snapToGrid w:val="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(2)设备含有液晶显示屏、键盘、鼠标；</w:t>
            </w:r>
          </w:p>
          <w:p>
            <w:pPr>
              <w:snapToGrid w:val="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(3)提供2个SATA接口和2个USB接口；</w:t>
            </w:r>
          </w:p>
          <w:p>
            <w:pPr>
              <w:snapToGrid w:val="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(4)支持IDE、SATA、USB、ESATA等硬盘接口；</w:t>
            </w:r>
          </w:p>
          <w:p>
            <w:pPr>
              <w:snapToGrid w:val="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(5)设备支持快速打开分区，对于文件系统参数错误的分区可以直接打开并快速提取数据；</w:t>
            </w:r>
          </w:p>
          <w:p>
            <w:pPr>
              <w:snapToGrid w:val="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(6)在扫描上分为简单、完全和快速三种扫描方式。并且支持各文件系统的RAW扫描方式。设备能够进行硬盘逻辑故障数据恢复实训，能够进行文件及分区的逻辑性数据销毁的实训；</w:t>
            </w:r>
          </w:p>
          <w:p>
            <w:pPr>
              <w:snapToGrid w:val="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(7)支持多种文件系统恢复，其中包含FAT\EXFAT\NTFS\EXT2\3\4\UFS\HFS等文件系统；</w:t>
            </w:r>
          </w:p>
          <w:p>
            <w:pPr>
              <w:snapToGrid w:val="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(8)支持同时扫描多种文件系统并可将得出多种结论按照正常级别分类排列展示给用户，方便用户的查找。支持单分区扫描和整盘扫描。对于对分区表不熟悉的用户可以简单的查找各个分区的数据；</w:t>
            </w:r>
          </w:p>
          <w:p>
            <w:pPr>
              <w:snapToGrid w:val="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(9)程序对系统盘采用只读模式和分区放行模式，可防止对系统盘进行误操作， 但可以在分区中写入文件。</w:t>
            </w:r>
          </w:p>
          <w:p>
            <w:pPr>
              <w:snapToGrid w:val="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(10)可解析硬盘的专用指令集和Firmware（固件），从而实现通过对硬盘内部参数模块读写和硬盘程序模块的调用达到恢复、修复硬盘故障的目的。</w:t>
            </w:r>
          </w:p>
          <w:p>
            <w:pPr>
              <w:snapToGrid w:val="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(11)支持对硬盘实现独立的电源控制，以更安全、更方便、更快捷的方式处理故障。</w:t>
            </w:r>
          </w:p>
          <w:p>
            <w:pPr>
              <w:snapToGrid w:val="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(12)支持对硬盘逻辑及物理坏道检测、错误容量的修复、逻辑锁故障清除以及硬盘密码检测清除等。</w:t>
            </w:r>
          </w:p>
        </w:tc>
      </w:tr>
      <w:tr>
        <w:tblPrEx>
          <w:tblLayout w:type="fixed"/>
          <w:tblCellMar>
            <w:top w:w="0" w:type="dxa"/>
            <w:left w:w="108" w:type="dxa"/>
            <w:bottom w:w="0" w:type="dxa"/>
            <w:right w:w="108" w:type="dxa"/>
          </w:tblCellMar>
        </w:tblPrEx>
        <w:trPr>
          <w:trHeight w:val="567" w:hRule="atLeast"/>
          <w:jc w:val="center"/>
        </w:trPr>
        <w:tc>
          <w:tcPr>
            <w:tcW w:w="84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12</w:t>
            </w:r>
          </w:p>
        </w:tc>
        <w:tc>
          <w:tcPr>
            <w:tcW w:w="2227" w:type="dxa"/>
            <w:tcBorders>
              <w:top w:val="single" w:color="auto" w:sz="4" w:space="0"/>
              <w:left w:val="nil"/>
              <w:bottom w:val="single" w:color="auto" w:sz="4" w:space="0"/>
              <w:right w:val="single" w:color="auto" w:sz="4" w:space="0"/>
            </w:tcBorders>
            <w:vAlign w:val="center"/>
          </w:tcPr>
          <w:p>
            <w:pPr>
              <w:snapToGrid w:val="0"/>
              <w:ind w:firstLine="20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FPGA下载器</w:t>
            </w:r>
          </w:p>
        </w:tc>
        <w:tc>
          <w:tcPr>
            <w:tcW w:w="6006" w:type="dxa"/>
            <w:tcBorders>
              <w:top w:val="single" w:color="auto" w:sz="4" w:space="0"/>
              <w:left w:val="nil"/>
              <w:bottom w:val="single" w:color="auto" w:sz="4" w:space="0"/>
              <w:right w:val="single" w:color="auto" w:sz="4" w:space="0"/>
            </w:tcBorders>
            <w:vAlign w:val="center"/>
          </w:tcPr>
          <w:p>
            <w:pPr>
              <w:snapToGrid w:val="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Altera USB Blaster下载器，支持FPGA/CPLD仿真下载</w:t>
            </w:r>
          </w:p>
        </w:tc>
      </w:tr>
    </w:tbl>
    <w:p>
      <w:pPr>
        <w:autoSpaceDE w:val="0"/>
        <w:autoSpaceDN w:val="0"/>
        <w:adjustRightInd w:val="0"/>
        <w:ind w:firstLine="456" w:firstLineChars="152"/>
        <w:rPr>
          <w:rFonts w:ascii="楷体_GB2312" w:hAnsi="仿宋" w:eastAsia="楷体_GB2312" w:cs="宋体"/>
          <w:kern w:val="0"/>
          <w:sz w:val="30"/>
          <w:szCs w:val="30"/>
        </w:rPr>
      </w:pPr>
      <w:r>
        <w:rPr>
          <w:rFonts w:ascii="楷体_GB2312" w:hAnsi="仿宋" w:eastAsia="楷体_GB2312" w:cs="宋体"/>
          <w:kern w:val="0"/>
          <w:sz w:val="30"/>
          <w:szCs w:val="30"/>
        </w:rPr>
        <w:t>（二）比赛赛题物料及具体要求说明</w:t>
      </w:r>
    </w:p>
    <w:tbl>
      <w:tblPr>
        <w:tblStyle w:val="10"/>
        <w:tblW w:w="9130" w:type="dxa"/>
        <w:jc w:val="center"/>
        <w:tblInd w:w="0" w:type="dxa"/>
        <w:tblLayout w:type="fixed"/>
        <w:tblCellMar>
          <w:top w:w="0" w:type="dxa"/>
          <w:left w:w="108" w:type="dxa"/>
          <w:bottom w:w="0" w:type="dxa"/>
          <w:right w:w="108" w:type="dxa"/>
        </w:tblCellMar>
      </w:tblPr>
      <w:tblGrid>
        <w:gridCol w:w="851"/>
        <w:gridCol w:w="2665"/>
        <w:gridCol w:w="5614"/>
      </w:tblGrid>
      <w:tr>
        <w:tblPrEx>
          <w:tblLayout w:type="fixed"/>
          <w:tblCellMar>
            <w:top w:w="0" w:type="dxa"/>
            <w:left w:w="108" w:type="dxa"/>
            <w:bottom w:w="0" w:type="dxa"/>
            <w:right w:w="108" w:type="dxa"/>
          </w:tblCellMar>
        </w:tblPrEx>
        <w:trPr>
          <w:trHeight w:val="567"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黑体" w:hAnsi="黑体" w:eastAsia="黑体"/>
                <w:bCs/>
                <w:sz w:val="24"/>
                <w:szCs w:val="24"/>
              </w:rPr>
            </w:pPr>
            <w:r>
              <w:rPr>
                <w:rFonts w:ascii="黑体" w:hAnsi="黑体" w:eastAsia="黑体"/>
                <w:bCs/>
                <w:sz w:val="24"/>
                <w:szCs w:val="24"/>
              </w:rPr>
              <w:t>序号</w:t>
            </w:r>
          </w:p>
        </w:tc>
        <w:tc>
          <w:tcPr>
            <w:tcW w:w="2665" w:type="dxa"/>
            <w:tcBorders>
              <w:top w:val="single" w:color="auto" w:sz="4" w:space="0"/>
              <w:left w:val="nil"/>
              <w:bottom w:val="single" w:color="auto" w:sz="4" w:space="0"/>
              <w:right w:val="single" w:color="auto" w:sz="4" w:space="0"/>
            </w:tcBorders>
            <w:vAlign w:val="center"/>
          </w:tcPr>
          <w:p>
            <w:pPr>
              <w:snapToGrid w:val="0"/>
              <w:ind w:firstLine="200"/>
              <w:jc w:val="center"/>
              <w:rPr>
                <w:rFonts w:ascii="黑体" w:hAnsi="黑体" w:eastAsia="黑体"/>
                <w:bCs/>
                <w:sz w:val="24"/>
                <w:szCs w:val="24"/>
              </w:rPr>
            </w:pPr>
            <w:r>
              <w:rPr>
                <w:rFonts w:ascii="黑体" w:hAnsi="黑体" w:eastAsia="黑体"/>
                <w:bCs/>
                <w:sz w:val="24"/>
                <w:szCs w:val="24"/>
              </w:rPr>
              <w:t>赛题物料名称</w:t>
            </w:r>
          </w:p>
        </w:tc>
        <w:tc>
          <w:tcPr>
            <w:tcW w:w="5614" w:type="dxa"/>
            <w:tcBorders>
              <w:top w:val="single" w:color="auto" w:sz="4" w:space="0"/>
              <w:left w:val="nil"/>
              <w:bottom w:val="single" w:color="auto" w:sz="4" w:space="0"/>
              <w:right w:val="single" w:color="auto" w:sz="4" w:space="0"/>
            </w:tcBorders>
            <w:vAlign w:val="center"/>
          </w:tcPr>
          <w:p>
            <w:pPr>
              <w:snapToGrid w:val="0"/>
              <w:ind w:firstLine="200"/>
              <w:jc w:val="center"/>
              <w:rPr>
                <w:rFonts w:ascii="黑体" w:hAnsi="黑体" w:eastAsia="黑体"/>
                <w:bCs/>
                <w:sz w:val="24"/>
                <w:szCs w:val="24"/>
              </w:rPr>
            </w:pPr>
            <w:r>
              <w:rPr>
                <w:rFonts w:ascii="黑体" w:hAnsi="黑体" w:eastAsia="黑体"/>
                <w:bCs/>
                <w:sz w:val="24"/>
                <w:szCs w:val="24"/>
              </w:rPr>
              <w:t>规格说明</w:t>
            </w:r>
          </w:p>
        </w:tc>
      </w:tr>
      <w:tr>
        <w:tblPrEx>
          <w:tblLayout w:type="fixed"/>
          <w:tblCellMar>
            <w:top w:w="0" w:type="dxa"/>
            <w:left w:w="108" w:type="dxa"/>
            <w:bottom w:w="0" w:type="dxa"/>
            <w:right w:w="108" w:type="dxa"/>
          </w:tblCellMar>
        </w:tblPrEx>
        <w:trPr>
          <w:trHeight w:val="567" w:hRule="atLeast"/>
          <w:jc w:val="center"/>
        </w:trPr>
        <w:tc>
          <w:tcPr>
            <w:tcW w:w="851" w:type="dxa"/>
            <w:tcBorders>
              <w:top w:val="nil"/>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2665" w:type="dxa"/>
            <w:tcBorders>
              <w:top w:val="nil"/>
              <w:left w:val="nil"/>
              <w:bottom w:val="single" w:color="auto" w:sz="4" w:space="0"/>
              <w:right w:val="single" w:color="auto" w:sz="4" w:space="0"/>
            </w:tcBorders>
            <w:vAlign w:val="center"/>
          </w:tcPr>
          <w:p>
            <w:pPr>
              <w:snapToGrid w:val="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存储介质一(A)</w:t>
            </w:r>
          </w:p>
        </w:tc>
        <w:tc>
          <w:tcPr>
            <w:tcW w:w="5614" w:type="dxa"/>
            <w:tcBorders>
              <w:top w:val="nil"/>
              <w:left w:val="nil"/>
              <w:bottom w:val="single" w:color="auto" w:sz="4" w:space="0"/>
              <w:right w:val="single" w:color="auto" w:sz="4" w:space="0"/>
            </w:tcBorders>
            <w:vAlign w:val="center"/>
          </w:tcPr>
          <w:p>
            <w:pPr>
              <w:snapToGrid w:val="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机械硬盘，含故障待修复</w:t>
            </w:r>
          </w:p>
        </w:tc>
      </w:tr>
      <w:tr>
        <w:tblPrEx>
          <w:tblLayout w:type="fixed"/>
          <w:tblCellMar>
            <w:top w:w="0" w:type="dxa"/>
            <w:left w:w="108" w:type="dxa"/>
            <w:bottom w:w="0" w:type="dxa"/>
            <w:right w:w="108" w:type="dxa"/>
          </w:tblCellMar>
        </w:tblPrEx>
        <w:trPr>
          <w:trHeight w:val="567" w:hRule="atLeast"/>
          <w:jc w:val="center"/>
        </w:trPr>
        <w:tc>
          <w:tcPr>
            <w:tcW w:w="851" w:type="dxa"/>
            <w:tcBorders>
              <w:top w:val="nil"/>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2665" w:type="dxa"/>
            <w:tcBorders>
              <w:top w:val="nil"/>
              <w:left w:val="nil"/>
              <w:bottom w:val="single" w:color="auto" w:sz="4" w:space="0"/>
              <w:right w:val="single" w:color="auto" w:sz="4" w:space="0"/>
            </w:tcBorders>
            <w:vAlign w:val="center"/>
          </w:tcPr>
          <w:p>
            <w:pPr>
              <w:snapToGrid w:val="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存储介质二(B)</w:t>
            </w:r>
          </w:p>
        </w:tc>
        <w:tc>
          <w:tcPr>
            <w:tcW w:w="5614" w:type="dxa"/>
            <w:tcBorders>
              <w:top w:val="nil"/>
              <w:left w:val="nil"/>
              <w:bottom w:val="single" w:color="auto" w:sz="4" w:space="0"/>
              <w:right w:val="single" w:color="auto" w:sz="4" w:space="0"/>
            </w:tcBorders>
            <w:vAlign w:val="center"/>
          </w:tcPr>
          <w:p>
            <w:pPr>
              <w:snapToGrid w:val="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U盘，含故障待修复</w:t>
            </w:r>
          </w:p>
        </w:tc>
      </w:tr>
      <w:tr>
        <w:tblPrEx>
          <w:tblLayout w:type="fixed"/>
          <w:tblCellMar>
            <w:top w:w="0" w:type="dxa"/>
            <w:left w:w="108" w:type="dxa"/>
            <w:bottom w:w="0" w:type="dxa"/>
            <w:right w:w="108" w:type="dxa"/>
          </w:tblCellMar>
        </w:tblPrEx>
        <w:trPr>
          <w:trHeight w:val="567" w:hRule="atLeast"/>
          <w:jc w:val="center"/>
        </w:trPr>
        <w:tc>
          <w:tcPr>
            <w:tcW w:w="851" w:type="dxa"/>
            <w:tcBorders>
              <w:top w:val="nil"/>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p>
        </w:tc>
        <w:tc>
          <w:tcPr>
            <w:tcW w:w="2665" w:type="dxa"/>
            <w:tcBorders>
              <w:top w:val="nil"/>
              <w:left w:val="nil"/>
              <w:bottom w:val="single" w:color="auto" w:sz="4" w:space="0"/>
              <w:right w:val="single" w:color="auto" w:sz="4" w:space="0"/>
            </w:tcBorders>
            <w:vAlign w:val="center"/>
          </w:tcPr>
          <w:p>
            <w:pPr>
              <w:snapToGrid w:val="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存储介质三(C)</w:t>
            </w:r>
          </w:p>
        </w:tc>
        <w:tc>
          <w:tcPr>
            <w:tcW w:w="5614" w:type="dxa"/>
            <w:tcBorders>
              <w:top w:val="nil"/>
              <w:left w:val="nil"/>
              <w:bottom w:val="single" w:color="auto" w:sz="4" w:space="0"/>
              <w:right w:val="single" w:color="auto" w:sz="4" w:space="0"/>
            </w:tcBorders>
            <w:vAlign w:val="center"/>
          </w:tcPr>
          <w:p>
            <w:pPr>
              <w:snapToGrid w:val="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机械硬盘，含故障待修复</w:t>
            </w:r>
          </w:p>
        </w:tc>
      </w:tr>
      <w:tr>
        <w:tblPrEx>
          <w:tblLayout w:type="fixed"/>
          <w:tblCellMar>
            <w:top w:w="0" w:type="dxa"/>
            <w:left w:w="108" w:type="dxa"/>
            <w:bottom w:w="0" w:type="dxa"/>
            <w:right w:w="108" w:type="dxa"/>
          </w:tblCellMar>
        </w:tblPrEx>
        <w:trPr>
          <w:trHeight w:val="567" w:hRule="atLeast"/>
          <w:jc w:val="center"/>
        </w:trPr>
        <w:tc>
          <w:tcPr>
            <w:tcW w:w="851" w:type="dxa"/>
            <w:tcBorders>
              <w:top w:val="nil"/>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w:t>
            </w:r>
          </w:p>
        </w:tc>
        <w:tc>
          <w:tcPr>
            <w:tcW w:w="2665" w:type="dxa"/>
            <w:tcBorders>
              <w:top w:val="nil"/>
              <w:left w:val="nil"/>
              <w:bottom w:val="single" w:color="auto" w:sz="4" w:space="0"/>
              <w:right w:val="single" w:color="auto" w:sz="4" w:space="0"/>
            </w:tcBorders>
            <w:vAlign w:val="center"/>
          </w:tcPr>
          <w:p>
            <w:pPr>
              <w:snapToGrid w:val="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存储介质四(D)</w:t>
            </w:r>
          </w:p>
        </w:tc>
        <w:tc>
          <w:tcPr>
            <w:tcW w:w="5614" w:type="dxa"/>
            <w:tcBorders>
              <w:top w:val="nil"/>
              <w:left w:val="nil"/>
              <w:bottom w:val="single" w:color="auto" w:sz="4" w:space="0"/>
              <w:right w:val="single" w:color="auto" w:sz="4" w:space="0"/>
            </w:tcBorders>
            <w:vAlign w:val="center"/>
          </w:tcPr>
          <w:p>
            <w:pPr>
              <w:snapToGrid w:val="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机械硬盘，含故障待修复</w:t>
            </w:r>
          </w:p>
        </w:tc>
      </w:tr>
      <w:tr>
        <w:tblPrEx>
          <w:tblLayout w:type="fixed"/>
          <w:tblCellMar>
            <w:top w:w="0" w:type="dxa"/>
            <w:left w:w="108" w:type="dxa"/>
            <w:bottom w:w="0" w:type="dxa"/>
            <w:right w:w="108" w:type="dxa"/>
          </w:tblCellMar>
        </w:tblPrEx>
        <w:trPr>
          <w:trHeight w:val="567"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w:t>
            </w:r>
          </w:p>
        </w:tc>
        <w:tc>
          <w:tcPr>
            <w:tcW w:w="2665" w:type="dxa"/>
            <w:tcBorders>
              <w:top w:val="single" w:color="auto" w:sz="4" w:space="0"/>
              <w:left w:val="nil"/>
              <w:bottom w:val="single" w:color="auto" w:sz="4" w:space="0"/>
              <w:right w:val="single" w:color="auto" w:sz="4" w:space="0"/>
            </w:tcBorders>
            <w:vAlign w:val="center"/>
          </w:tcPr>
          <w:p>
            <w:pPr>
              <w:snapToGrid w:val="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电路功能板</w:t>
            </w:r>
          </w:p>
        </w:tc>
        <w:tc>
          <w:tcPr>
            <w:tcW w:w="5614" w:type="dxa"/>
            <w:tcBorders>
              <w:top w:val="single" w:color="auto" w:sz="4" w:space="0"/>
              <w:left w:val="nil"/>
              <w:bottom w:val="single" w:color="auto" w:sz="4" w:space="0"/>
              <w:right w:val="single" w:color="auto" w:sz="4" w:space="0"/>
            </w:tcBorders>
            <w:vAlign w:val="center"/>
          </w:tcPr>
          <w:p>
            <w:pPr>
              <w:snapToGrid w:val="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(1)4种智能电子产品电路功能模块分解板卡，已设置故障</w:t>
            </w:r>
          </w:p>
          <w:p>
            <w:pPr>
              <w:snapToGrid w:val="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(2)用于重构式智能电子产品维修开发的电路功能板</w:t>
            </w:r>
          </w:p>
        </w:tc>
      </w:tr>
      <w:tr>
        <w:tblPrEx>
          <w:tblLayout w:type="fixed"/>
          <w:tblCellMar>
            <w:top w:w="0" w:type="dxa"/>
            <w:left w:w="108" w:type="dxa"/>
            <w:bottom w:w="0" w:type="dxa"/>
            <w:right w:w="108" w:type="dxa"/>
          </w:tblCellMar>
        </w:tblPrEx>
        <w:trPr>
          <w:trHeight w:val="567"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w:t>
            </w:r>
          </w:p>
        </w:tc>
        <w:tc>
          <w:tcPr>
            <w:tcW w:w="2665" w:type="dxa"/>
            <w:tcBorders>
              <w:top w:val="single" w:color="auto" w:sz="4" w:space="0"/>
              <w:left w:val="nil"/>
              <w:bottom w:val="single" w:color="auto" w:sz="4" w:space="0"/>
              <w:right w:val="single" w:color="auto" w:sz="4" w:space="0"/>
            </w:tcBorders>
            <w:vAlign w:val="center"/>
          </w:tcPr>
          <w:p>
            <w:pPr>
              <w:snapToGrid w:val="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电路功能板卡维修料包</w:t>
            </w:r>
          </w:p>
        </w:tc>
        <w:tc>
          <w:tcPr>
            <w:tcW w:w="5614" w:type="dxa"/>
            <w:tcBorders>
              <w:top w:val="single" w:color="auto" w:sz="4" w:space="0"/>
              <w:left w:val="nil"/>
              <w:bottom w:val="single" w:color="auto" w:sz="4" w:space="0"/>
              <w:right w:val="single" w:color="auto" w:sz="4" w:space="0"/>
            </w:tcBorders>
            <w:vAlign w:val="center"/>
          </w:tcPr>
          <w:p>
            <w:pPr>
              <w:snapToGrid w:val="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满足电路功能板卡维修要求的对应备件物料料包</w:t>
            </w:r>
          </w:p>
        </w:tc>
      </w:tr>
    </w:tbl>
    <w:p>
      <w:pPr>
        <w:autoSpaceDE w:val="0"/>
        <w:autoSpaceDN w:val="0"/>
        <w:adjustRightInd w:val="0"/>
        <w:ind w:firstLine="456" w:firstLineChars="152"/>
        <w:rPr>
          <w:rFonts w:ascii="楷体_GB2312" w:hAnsi="仿宋" w:eastAsia="楷体_GB2312" w:cs="宋体"/>
          <w:kern w:val="0"/>
          <w:sz w:val="30"/>
          <w:szCs w:val="30"/>
        </w:rPr>
      </w:pPr>
      <w:r>
        <w:rPr>
          <w:rFonts w:ascii="楷体_GB2312" w:hAnsi="仿宋" w:eastAsia="楷体_GB2312" w:cs="宋体"/>
          <w:kern w:val="0"/>
          <w:sz w:val="30"/>
          <w:szCs w:val="30"/>
        </w:rPr>
        <w:t>（三）赛事管理和裁判技术平台</w:t>
      </w:r>
      <w:bookmarkStart w:id="3" w:name="_GoBack"/>
      <w:bookmarkEnd w:id="3"/>
    </w:p>
    <w:tbl>
      <w:tblPr>
        <w:tblStyle w:val="10"/>
        <w:tblW w:w="915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7"/>
        <w:gridCol w:w="3919"/>
        <w:gridCol w:w="43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87" w:type="dxa"/>
            <w:vAlign w:val="center"/>
          </w:tcPr>
          <w:p>
            <w:pPr>
              <w:snapToGrid w:val="0"/>
              <w:jc w:val="center"/>
              <w:rPr>
                <w:rFonts w:ascii="黑体" w:hAnsi="黑体" w:eastAsia="黑体"/>
                <w:bCs/>
                <w:sz w:val="24"/>
                <w:szCs w:val="24"/>
              </w:rPr>
            </w:pPr>
            <w:r>
              <w:rPr>
                <w:rFonts w:ascii="黑体" w:hAnsi="黑体" w:eastAsia="黑体"/>
                <w:bCs/>
                <w:sz w:val="24"/>
                <w:szCs w:val="24"/>
              </w:rPr>
              <w:t>序号</w:t>
            </w:r>
          </w:p>
        </w:tc>
        <w:tc>
          <w:tcPr>
            <w:tcW w:w="3919" w:type="dxa"/>
            <w:vAlign w:val="center"/>
          </w:tcPr>
          <w:p>
            <w:pPr>
              <w:snapToGrid w:val="0"/>
              <w:jc w:val="center"/>
              <w:rPr>
                <w:rFonts w:ascii="黑体" w:hAnsi="黑体" w:eastAsia="黑体"/>
                <w:bCs/>
                <w:sz w:val="24"/>
                <w:szCs w:val="24"/>
              </w:rPr>
            </w:pPr>
            <w:r>
              <w:rPr>
                <w:rFonts w:ascii="黑体" w:hAnsi="黑体" w:eastAsia="黑体"/>
                <w:bCs/>
                <w:sz w:val="24"/>
                <w:szCs w:val="24"/>
              </w:rPr>
              <w:t>平台名称</w:t>
            </w:r>
          </w:p>
        </w:tc>
        <w:tc>
          <w:tcPr>
            <w:tcW w:w="4351" w:type="dxa"/>
            <w:vAlign w:val="center"/>
          </w:tcPr>
          <w:p>
            <w:pPr>
              <w:snapToGrid w:val="0"/>
              <w:jc w:val="center"/>
              <w:rPr>
                <w:rFonts w:ascii="黑体" w:hAnsi="黑体" w:eastAsia="黑体"/>
                <w:bCs/>
                <w:sz w:val="24"/>
                <w:szCs w:val="24"/>
              </w:rPr>
            </w:pPr>
            <w:r>
              <w:rPr>
                <w:rFonts w:ascii="黑体" w:hAnsi="黑体" w:eastAsia="黑体"/>
                <w:bCs/>
                <w:sz w:val="24"/>
                <w:szCs w:val="24"/>
              </w:rPr>
              <w:t>规格说明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87" w:type="dxa"/>
            <w:vAlign w:val="center"/>
          </w:tcPr>
          <w:p>
            <w:pPr>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3919" w:type="dxa"/>
            <w:vAlign w:val="center"/>
          </w:tcPr>
          <w:p>
            <w:pPr>
              <w:snapToGrid w:val="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智能检测平台中心管理系统V2.0</w:t>
            </w:r>
          </w:p>
        </w:tc>
        <w:tc>
          <w:tcPr>
            <w:tcW w:w="4351" w:type="dxa"/>
            <w:vAlign w:val="center"/>
          </w:tcPr>
          <w:p>
            <w:pPr>
              <w:snapToGrid w:val="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SOL-MANAGER-E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87" w:type="dxa"/>
            <w:vAlign w:val="center"/>
          </w:tcPr>
          <w:p>
            <w:pPr>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3919" w:type="dxa"/>
            <w:vAlign w:val="center"/>
          </w:tcPr>
          <w:p>
            <w:pPr>
              <w:snapToGrid w:val="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智能检测软件V2.0</w:t>
            </w:r>
          </w:p>
        </w:tc>
        <w:tc>
          <w:tcPr>
            <w:tcW w:w="4351" w:type="dxa"/>
            <w:vAlign w:val="center"/>
          </w:tcPr>
          <w:p>
            <w:pPr>
              <w:snapToGrid w:val="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SOL-SOFT-X-E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87" w:type="dxa"/>
            <w:vAlign w:val="center"/>
          </w:tcPr>
          <w:p>
            <w:pPr>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p>
        </w:tc>
        <w:tc>
          <w:tcPr>
            <w:tcW w:w="3919" w:type="dxa"/>
            <w:vAlign w:val="center"/>
          </w:tcPr>
          <w:p>
            <w:pPr>
              <w:snapToGrid w:val="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智能检测云平台</w:t>
            </w:r>
          </w:p>
        </w:tc>
        <w:tc>
          <w:tcPr>
            <w:tcW w:w="4351" w:type="dxa"/>
            <w:vAlign w:val="center"/>
          </w:tcPr>
          <w:p>
            <w:pPr>
              <w:snapToGrid w:val="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SOL-MONITOR-E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87" w:type="dxa"/>
            <w:vAlign w:val="center"/>
          </w:tcPr>
          <w:p>
            <w:pPr>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w:t>
            </w:r>
          </w:p>
        </w:tc>
        <w:tc>
          <w:tcPr>
            <w:tcW w:w="3919" w:type="dxa"/>
            <w:vAlign w:val="center"/>
          </w:tcPr>
          <w:p>
            <w:pPr>
              <w:snapToGrid w:val="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FPGA程序开发平台</w:t>
            </w:r>
          </w:p>
        </w:tc>
        <w:tc>
          <w:tcPr>
            <w:tcW w:w="4351" w:type="dxa"/>
            <w:vAlign w:val="center"/>
          </w:tcPr>
          <w:p>
            <w:pPr>
              <w:snapToGrid w:val="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Intel Quartus II，支持Cyclone系列FPGA芯片</w:t>
            </w:r>
          </w:p>
        </w:tc>
      </w:tr>
    </w:tbl>
    <w:p>
      <w:pPr>
        <w:pStyle w:val="4"/>
        <w:pageBreakBefore w:val="0"/>
        <w:widowControl w:val="0"/>
        <w:kinsoku/>
        <w:wordWrap/>
        <w:overflowPunct/>
        <w:topLinePunct w:val="0"/>
        <w:bidi w:val="0"/>
        <w:snapToGrid/>
        <w:spacing w:before="0" w:after="0" w:line="560" w:lineRule="exact"/>
        <w:ind w:firstLine="600" w:firstLineChars="200"/>
        <w:jc w:val="left"/>
        <w:textAlignment w:val="auto"/>
        <w:rPr>
          <w:rFonts w:ascii="黑体" w:hAnsi="黑体" w:eastAsia="黑体"/>
          <w:b w:val="0"/>
          <w:szCs w:val="30"/>
        </w:rPr>
      </w:pPr>
      <w:r>
        <w:rPr>
          <w:rFonts w:hint="eastAsia" w:ascii="黑体" w:hAnsi="黑体" w:eastAsia="黑体"/>
          <w:b w:val="0"/>
          <w:szCs w:val="30"/>
        </w:rPr>
        <w:t>十三、成绩评定</w:t>
      </w:r>
    </w:p>
    <w:p>
      <w:pPr>
        <w:pageBreakBefore w:val="0"/>
        <w:widowControl w:val="0"/>
        <w:kinsoku/>
        <w:wordWrap/>
        <w:overflowPunct/>
        <w:topLinePunct w:val="0"/>
        <w:autoSpaceDE w:val="0"/>
        <w:autoSpaceDN w:val="0"/>
        <w:bidi w:val="0"/>
        <w:adjustRightInd w:val="0"/>
        <w:snapToGrid/>
        <w:spacing w:line="560" w:lineRule="exact"/>
        <w:ind w:firstLine="600" w:firstLineChars="200"/>
        <w:textAlignment w:val="auto"/>
        <w:rPr>
          <w:rFonts w:ascii="仿宋_GB2312" w:hAnsi="仿宋" w:eastAsia="仿宋_GB2312" w:cs="仿宋"/>
          <w:kern w:val="0"/>
          <w:sz w:val="30"/>
          <w:szCs w:val="30"/>
        </w:rPr>
      </w:pPr>
      <w:r>
        <w:rPr>
          <w:rFonts w:ascii="仿宋_GB2312" w:hAnsi="仿宋" w:eastAsia="仿宋_GB2312" w:cs="仿宋"/>
          <w:kern w:val="0"/>
          <w:sz w:val="30"/>
          <w:szCs w:val="30"/>
        </w:rPr>
        <w:t>本赛项评分本着公平、公正、公开的原则。评分标准在注重对参赛队选手综合能力考察的同时</w:t>
      </w:r>
      <w:r>
        <w:rPr>
          <w:rFonts w:hint="eastAsia" w:ascii="仿宋_GB2312" w:hAnsi="仿宋" w:eastAsia="仿宋_GB2312" w:cs="仿宋"/>
          <w:kern w:val="0"/>
          <w:sz w:val="30"/>
          <w:szCs w:val="30"/>
        </w:rPr>
        <w:t>，</w:t>
      </w:r>
      <w:r>
        <w:rPr>
          <w:rFonts w:ascii="仿宋_GB2312" w:hAnsi="仿宋" w:eastAsia="仿宋_GB2312" w:cs="仿宋"/>
          <w:kern w:val="0"/>
          <w:sz w:val="30"/>
          <w:szCs w:val="30"/>
        </w:rPr>
        <w:t>也能客观反映参赛队选手的技能水平及职业素养。</w:t>
      </w:r>
    </w:p>
    <w:p>
      <w:pPr>
        <w:pageBreakBefore w:val="0"/>
        <w:widowControl w:val="0"/>
        <w:kinsoku/>
        <w:wordWrap/>
        <w:overflowPunct/>
        <w:topLinePunct w:val="0"/>
        <w:autoSpaceDE w:val="0"/>
        <w:autoSpaceDN w:val="0"/>
        <w:bidi w:val="0"/>
        <w:adjustRightInd w:val="0"/>
        <w:snapToGrid/>
        <w:spacing w:line="560" w:lineRule="exact"/>
        <w:ind w:firstLine="456" w:firstLineChars="152"/>
        <w:textAlignment w:val="auto"/>
        <w:rPr>
          <w:rFonts w:ascii="楷体_GB2312" w:hAnsi="仿宋" w:eastAsia="楷体_GB2312" w:cs="宋体"/>
          <w:kern w:val="0"/>
          <w:sz w:val="30"/>
          <w:szCs w:val="30"/>
        </w:rPr>
      </w:pPr>
      <w:r>
        <w:rPr>
          <w:rFonts w:ascii="楷体_GB2312" w:hAnsi="仿宋" w:eastAsia="楷体_GB2312" w:cs="宋体"/>
          <w:kern w:val="0"/>
          <w:sz w:val="30"/>
          <w:szCs w:val="30"/>
        </w:rPr>
        <w:t>（一）裁判组成与分工，裁判评分方法</w:t>
      </w:r>
    </w:p>
    <w:p>
      <w:pPr>
        <w:pageBreakBefore w:val="0"/>
        <w:widowControl w:val="0"/>
        <w:kinsoku/>
        <w:wordWrap/>
        <w:overflowPunct/>
        <w:topLinePunct w:val="0"/>
        <w:autoSpaceDE w:val="0"/>
        <w:autoSpaceDN w:val="0"/>
        <w:bidi w:val="0"/>
        <w:adjustRightInd w:val="0"/>
        <w:snapToGrid/>
        <w:spacing w:line="560" w:lineRule="exact"/>
        <w:ind w:firstLine="600" w:firstLineChars="200"/>
        <w:textAlignment w:val="auto"/>
        <w:rPr>
          <w:rFonts w:ascii="仿宋_GB2312" w:hAnsi="仿宋" w:eastAsia="仿宋_GB2312" w:cs="仿宋"/>
          <w:kern w:val="0"/>
          <w:sz w:val="30"/>
          <w:szCs w:val="30"/>
        </w:rPr>
      </w:pPr>
      <w:r>
        <w:rPr>
          <w:rFonts w:ascii="仿宋_GB2312" w:hAnsi="仿宋" w:eastAsia="仿宋_GB2312" w:cs="仿宋"/>
          <w:kern w:val="0"/>
          <w:sz w:val="30"/>
          <w:szCs w:val="30"/>
        </w:rPr>
        <w:t>本赛项裁判组由裁判长、加密裁判、现场裁判及评分裁判组成。</w:t>
      </w:r>
    </w:p>
    <w:p>
      <w:pPr>
        <w:pageBreakBefore w:val="0"/>
        <w:widowControl w:val="0"/>
        <w:kinsoku/>
        <w:wordWrap/>
        <w:overflowPunct/>
        <w:topLinePunct w:val="0"/>
        <w:autoSpaceDE w:val="0"/>
        <w:autoSpaceDN w:val="0"/>
        <w:bidi w:val="0"/>
        <w:adjustRightInd w:val="0"/>
        <w:snapToGrid/>
        <w:spacing w:line="560" w:lineRule="exact"/>
        <w:ind w:firstLine="600" w:firstLineChars="200"/>
        <w:textAlignment w:val="auto"/>
        <w:rPr>
          <w:rFonts w:ascii="仿宋_GB2312" w:hAnsi="仿宋" w:eastAsia="仿宋_GB2312" w:cs="仿宋"/>
          <w:kern w:val="0"/>
          <w:sz w:val="30"/>
          <w:szCs w:val="30"/>
        </w:rPr>
      </w:pPr>
      <w:r>
        <w:rPr>
          <w:rFonts w:ascii="仿宋_GB2312" w:hAnsi="仿宋" w:eastAsia="仿宋_GB2312" w:cs="仿宋"/>
          <w:kern w:val="0"/>
          <w:sz w:val="30"/>
          <w:szCs w:val="30"/>
        </w:rPr>
        <w:t>其中评分包括客观性评分及主观性评分两种，评分裁判共分成2个评分组，客观性评分组1个，主观性评分组1个。</w:t>
      </w:r>
    </w:p>
    <w:p>
      <w:pPr>
        <w:pageBreakBefore w:val="0"/>
        <w:widowControl w:val="0"/>
        <w:kinsoku/>
        <w:wordWrap/>
        <w:overflowPunct/>
        <w:topLinePunct w:val="0"/>
        <w:autoSpaceDE w:val="0"/>
        <w:autoSpaceDN w:val="0"/>
        <w:bidi w:val="0"/>
        <w:adjustRightInd w:val="0"/>
        <w:snapToGrid/>
        <w:spacing w:line="560" w:lineRule="exact"/>
        <w:ind w:firstLine="600" w:firstLineChars="200"/>
        <w:textAlignment w:val="auto"/>
        <w:rPr>
          <w:rFonts w:ascii="仿宋_GB2312" w:hAnsi="仿宋" w:eastAsia="仿宋_GB2312" w:cs="仿宋"/>
          <w:kern w:val="0"/>
          <w:sz w:val="30"/>
          <w:szCs w:val="30"/>
        </w:rPr>
      </w:pPr>
      <w:r>
        <w:rPr>
          <w:rFonts w:ascii="仿宋_GB2312" w:hAnsi="仿宋" w:eastAsia="仿宋_GB2312" w:cs="仿宋"/>
          <w:kern w:val="0"/>
          <w:sz w:val="30"/>
          <w:szCs w:val="30"/>
        </w:rPr>
        <w:t>1.客观性评分包括机评分法和裁判人工评分法两种方法</w:t>
      </w:r>
    </w:p>
    <w:p>
      <w:pPr>
        <w:pageBreakBefore w:val="0"/>
        <w:widowControl w:val="0"/>
        <w:kinsoku/>
        <w:wordWrap/>
        <w:overflowPunct/>
        <w:topLinePunct w:val="0"/>
        <w:autoSpaceDE w:val="0"/>
        <w:autoSpaceDN w:val="0"/>
        <w:bidi w:val="0"/>
        <w:adjustRightInd w:val="0"/>
        <w:snapToGrid/>
        <w:spacing w:line="560" w:lineRule="exact"/>
        <w:ind w:firstLine="600" w:firstLineChars="200"/>
        <w:textAlignment w:val="auto"/>
        <w:rPr>
          <w:rFonts w:ascii="仿宋_GB2312" w:hAnsi="仿宋" w:eastAsia="仿宋_GB2312" w:cs="仿宋"/>
          <w:kern w:val="0"/>
          <w:sz w:val="30"/>
          <w:szCs w:val="30"/>
        </w:rPr>
      </w:pPr>
      <w:r>
        <w:rPr>
          <w:rFonts w:ascii="仿宋_GB2312" w:hAnsi="仿宋" w:eastAsia="仿宋_GB2312" w:cs="仿宋"/>
          <w:kern w:val="0"/>
          <w:sz w:val="30"/>
          <w:szCs w:val="30"/>
        </w:rPr>
        <w:t>（1）机评分法（简称“客观性评分（机评）”）的考核结果由裁判长与监督组直接从平台服务器中调取</w:t>
      </w:r>
      <w:r>
        <w:rPr>
          <w:rFonts w:hint="eastAsia" w:ascii="仿宋_GB2312" w:hAnsi="仿宋" w:eastAsia="仿宋_GB2312" w:cs="仿宋"/>
          <w:kern w:val="0"/>
          <w:sz w:val="30"/>
          <w:szCs w:val="30"/>
        </w:rPr>
        <w:t>，</w:t>
      </w:r>
      <w:r>
        <w:rPr>
          <w:rFonts w:ascii="仿宋_GB2312" w:hAnsi="仿宋" w:eastAsia="仿宋_GB2312" w:cs="仿宋"/>
          <w:kern w:val="0"/>
          <w:sz w:val="30"/>
          <w:szCs w:val="30"/>
        </w:rPr>
        <w:t>采用专用的检测平台及软件进行自动评分并记录成绩</w:t>
      </w:r>
      <w:r>
        <w:rPr>
          <w:rFonts w:hint="eastAsia" w:ascii="仿宋_GB2312" w:hAnsi="仿宋" w:eastAsia="仿宋_GB2312" w:cs="仿宋"/>
          <w:kern w:val="0"/>
          <w:sz w:val="30"/>
          <w:szCs w:val="30"/>
        </w:rPr>
        <w:t>。对于工作任务模块A的检测维修结果，参</w:t>
      </w:r>
      <w:r>
        <w:rPr>
          <w:rFonts w:ascii="仿宋_GB2312" w:hAnsi="仿宋" w:eastAsia="仿宋_GB2312" w:cs="仿宋"/>
          <w:kern w:val="0"/>
          <w:sz w:val="30"/>
          <w:szCs w:val="30"/>
        </w:rPr>
        <w:t>赛队选手在电路功能板维修完成后，</w:t>
      </w:r>
      <w:r>
        <w:rPr>
          <w:rFonts w:hint="eastAsia" w:ascii="仿宋_GB2312" w:hAnsi="仿宋" w:eastAsia="仿宋_GB2312" w:cs="仿宋"/>
          <w:kern w:val="0"/>
          <w:sz w:val="30"/>
          <w:szCs w:val="30"/>
        </w:rPr>
        <w:t>通过检测云平台提交结果即可。</w:t>
      </w:r>
    </w:p>
    <w:p>
      <w:pPr>
        <w:pageBreakBefore w:val="0"/>
        <w:widowControl w:val="0"/>
        <w:kinsoku/>
        <w:wordWrap/>
        <w:overflowPunct/>
        <w:topLinePunct w:val="0"/>
        <w:autoSpaceDE w:val="0"/>
        <w:autoSpaceDN w:val="0"/>
        <w:bidi w:val="0"/>
        <w:adjustRightInd w:val="0"/>
        <w:snapToGrid/>
        <w:spacing w:line="560" w:lineRule="exact"/>
        <w:ind w:firstLine="600" w:firstLineChars="200"/>
        <w:textAlignment w:val="auto"/>
        <w:rPr>
          <w:rFonts w:ascii="仿宋_GB2312" w:hAnsi="仿宋" w:eastAsia="仿宋_GB2312" w:cs="仿宋"/>
          <w:kern w:val="0"/>
          <w:sz w:val="30"/>
          <w:szCs w:val="30"/>
        </w:rPr>
      </w:pPr>
      <w:r>
        <w:rPr>
          <w:rFonts w:ascii="仿宋_GB2312" w:hAnsi="仿宋" w:eastAsia="仿宋_GB2312" w:cs="仿宋"/>
          <w:kern w:val="0"/>
          <w:sz w:val="30"/>
          <w:szCs w:val="30"/>
        </w:rPr>
        <w:t>（2）裁判人工评分法（简称“客观性评分（人工）”）由2个裁判小组负责。</w:t>
      </w:r>
    </w:p>
    <w:p>
      <w:pPr>
        <w:pageBreakBefore w:val="0"/>
        <w:widowControl w:val="0"/>
        <w:kinsoku/>
        <w:wordWrap/>
        <w:overflowPunct/>
        <w:topLinePunct w:val="0"/>
        <w:autoSpaceDE w:val="0"/>
        <w:autoSpaceDN w:val="0"/>
        <w:bidi w:val="0"/>
        <w:adjustRightInd w:val="0"/>
        <w:snapToGrid/>
        <w:spacing w:line="560" w:lineRule="exact"/>
        <w:ind w:firstLine="600" w:firstLineChars="200"/>
        <w:textAlignment w:val="auto"/>
        <w:rPr>
          <w:rFonts w:ascii="仿宋_GB2312" w:hAnsi="仿宋" w:eastAsia="仿宋_GB2312" w:cs="仿宋"/>
          <w:kern w:val="0"/>
          <w:sz w:val="30"/>
          <w:szCs w:val="30"/>
        </w:rPr>
      </w:pPr>
      <w:r>
        <w:rPr>
          <w:rFonts w:hint="eastAsia" w:ascii="仿宋_GB2312" w:hAnsi="仿宋" w:eastAsia="仿宋_GB2312" w:cs="仿宋"/>
          <w:kern w:val="0"/>
          <w:sz w:val="30"/>
          <w:szCs w:val="30"/>
        </w:rPr>
        <w:t>评分方法：针对工作任务模块当中能够进行客观性评价的工作任务成果，</w:t>
      </w:r>
      <w:r>
        <w:rPr>
          <w:rFonts w:ascii="仿宋_GB2312" w:hAnsi="仿宋" w:eastAsia="仿宋_GB2312" w:cs="仿宋"/>
          <w:kern w:val="0"/>
          <w:sz w:val="30"/>
          <w:szCs w:val="30"/>
        </w:rPr>
        <w:t>将参赛队选手</w:t>
      </w:r>
      <w:r>
        <w:rPr>
          <w:rFonts w:hint="eastAsia" w:ascii="仿宋_GB2312" w:hAnsi="仿宋" w:eastAsia="仿宋_GB2312" w:cs="仿宋"/>
          <w:kern w:val="0"/>
          <w:sz w:val="30"/>
          <w:szCs w:val="30"/>
        </w:rPr>
        <w:t>所提交的工作任务成果与</w:t>
      </w:r>
      <w:r>
        <w:rPr>
          <w:rFonts w:ascii="仿宋_GB2312" w:hAnsi="仿宋" w:eastAsia="仿宋_GB2312" w:cs="仿宋"/>
          <w:kern w:val="0"/>
          <w:sz w:val="30"/>
          <w:szCs w:val="30"/>
        </w:rPr>
        <w:t>标准答案进行对照，</w:t>
      </w:r>
      <w:r>
        <w:rPr>
          <w:rFonts w:hint="eastAsia" w:ascii="仿宋_GB2312" w:hAnsi="仿宋" w:eastAsia="仿宋_GB2312" w:cs="仿宋"/>
          <w:kern w:val="0"/>
          <w:sz w:val="30"/>
          <w:szCs w:val="30"/>
        </w:rPr>
        <w:t>或者针对参赛选手所提交的工作任务成果的功能效果呈现与标准答案要求进行对照，根据评分手册的评分标准判</w:t>
      </w:r>
      <w:r>
        <w:rPr>
          <w:rFonts w:ascii="仿宋_GB2312" w:hAnsi="仿宋" w:eastAsia="仿宋_GB2312" w:cs="仿宋"/>
          <w:kern w:val="0"/>
          <w:sz w:val="30"/>
          <w:szCs w:val="30"/>
        </w:rPr>
        <w:t>定选手得分。</w:t>
      </w:r>
    </w:p>
    <w:p>
      <w:pPr>
        <w:pageBreakBefore w:val="0"/>
        <w:widowControl w:val="0"/>
        <w:kinsoku/>
        <w:wordWrap/>
        <w:overflowPunct/>
        <w:topLinePunct w:val="0"/>
        <w:autoSpaceDE w:val="0"/>
        <w:autoSpaceDN w:val="0"/>
        <w:bidi w:val="0"/>
        <w:adjustRightInd w:val="0"/>
        <w:snapToGrid/>
        <w:spacing w:line="560" w:lineRule="exact"/>
        <w:ind w:firstLine="600" w:firstLineChars="200"/>
        <w:textAlignment w:val="auto"/>
        <w:rPr>
          <w:rFonts w:ascii="仿宋_GB2312" w:hAnsi="仿宋" w:eastAsia="仿宋_GB2312" w:cs="仿宋"/>
          <w:kern w:val="0"/>
          <w:sz w:val="30"/>
          <w:szCs w:val="30"/>
        </w:rPr>
      </w:pPr>
      <w:r>
        <w:rPr>
          <w:rFonts w:ascii="仿宋_GB2312" w:hAnsi="仿宋" w:eastAsia="仿宋_GB2312" w:cs="仿宋"/>
          <w:kern w:val="0"/>
          <w:sz w:val="30"/>
          <w:szCs w:val="30"/>
        </w:rPr>
        <w:t>2.主观性评分由2个裁判小组完成，按照裁判长的工作任务安排对参赛队选手工作任务完成情况进行主观评判，</w:t>
      </w:r>
      <w:r>
        <w:rPr>
          <w:rFonts w:hint="eastAsia" w:ascii="仿宋_GB2312" w:hAnsi="仿宋" w:eastAsia="仿宋_GB2312" w:cs="仿宋"/>
          <w:kern w:val="0"/>
          <w:sz w:val="30"/>
          <w:szCs w:val="30"/>
        </w:rPr>
        <w:t>各</w:t>
      </w:r>
      <w:r>
        <w:rPr>
          <w:rFonts w:ascii="仿宋_GB2312" w:hAnsi="仿宋" w:eastAsia="仿宋_GB2312" w:cs="仿宋"/>
          <w:kern w:val="0"/>
          <w:sz w:val="30"/>
          <w:szCs w:val="30"/>
        </w:rPr>
        <w:t>个裁判小组的评判内容和评判标准一致。</w:t>
      </w:r>
    </w:p>
    <w:p>
      <w:pPr>
        <w:pageBreakBefore w:val="0"/>
        <w:widowControl w:val="0"/>
        <w:kinsoku/>
        <w:wordWrap/>
        <w:overflowPunct/>
        <w:topLinePunct w:val="0"/>
        <w:autoSpaceDE w:val="0"/>
        <w:autoSpaceDN w:val="0"/>
        <w:bidi w:val="0"/>
        <w:adjustRightInd w:val="0"/>
        <w:snapToGrid/>
        <w:spacing w:line="560" w:lineRule="exact"/>
        <w:ind w:firstLine="600" w:firstLineChars="200"/>
        <w:textAlignment w:val="auto"/>
        <w:rPr>
          <w:rFonts w:ascii="仿宋_GB2312" w:hAnsi="仿宋" w:eastAsia="仿宋_GB2312" w:cs="仿宋"/>
          <w:kern w:val="0"/>
          <w:sz w:val="30"/>
          <w:szCs w:val="30"/>
        </w:rPr>
      </w:pPr>
      <w:r>
        <w:rPr>
          <w:rFonts w:ascii="仿宋_GB2312" w:hAnsi="仿宋" w:eastAsia="仿宋_GB2312" w:cs="仿宋"/>
          <w:kern w:val="0"/>
          <w:sz w:val="30"/>
          <w:szCs w:val="30"/>
        </w:rPr>
        <w:t>评分方法：对于参赛选手</w:t>
      </w:r>
      <w:r>
        <w:rPr>
          <w:rFonts w:hint="eastAsia" w:ascii="仿宋_GB2312" w:hAnsi="仿宋" w:eastAsia="仿宋_GB2312" w:cs="仿宋"/>
          <w:kern w:val="0"/>
          <w:sz w:val="30"/>
          <w:szCs w:val="30"/>
        </w:rPr>
        <w:t>所提交的工作任务成果，</w:t>
      </w:r>
      <w:r>
        <w:rPr>
          <w:rFonts w:ascii="仿宋_GB2312" w:hAnsi="仿宋" w:eastAsia="仿宋_GB2312" w:cs="仿宋"/>
          <w:kern w:val="0"/>
          <w:sz w:val="30"/>
          <w:szCs w:val="30"/>
        </w:rPr>
        <w:t>由评分裁判依照给定的参考答案，对选手填写的内容分别进行打分，</w:t>
      </w:r>
      <w:r>
        <w:rPr>
          <w:rFonts w:hint="eastAsia" w:ascii="仿宋_GB2312" w:hAnsi="仿宋" w:eastAsia="仿宋_GB2312" w:cs="仿宋"/>
          <w:kern w:val="0"/>
          <w:sz w:val="30"/>
          <w:szCs w:val="30"/>
        </w:rPr>
        <w:t>去掉最高分和最低分后取平均分作为参赛队选手本项得分。</w:t>
      </w:r>
    </w:p>
    <w:p>
      <w:pPr>
        <w:pageBreakBefore w:val="0"/>
        <w:widowControl w:val="0"/>
        <w:kinsoku/>
        <w:wordWrap/>
        <w:overflowPunct/>
        <w:topLinePunct w:val="0"/>
        <w:autoSpaceDE w:val="0"/>
        <w:autoSpaceDN w:val="0"/>
        <w:bidi w:val="0"/>
        <w:adjustRightInd w:val="0"/>
        <w:snapToGrid/>
        <w:spacing w:line="560" w:lineRule="exact"/>
        <w:ind w:firstLine="600" w:firstLineChars="200"/>
        <w:textAlignment w:val="auto"/>
        <w:rPr>
          <w:rFonts w:ascii="仿宋_GB2312" w:hAnsi="仿宋" w:eastAsia="仿宋_GB2312" w:cs="仿宋"/>
          <w:kern w:val="0"/>
          <w:sz w:val="30"/>
          <w:szCs w:val="30"/>
        </w:rPr>
      </w:pPr>
      <w:r>
        <w:rPr>
          <w:rFonts w:ascii="仿宋_GB2312" w:hAnsi="仿宋" w:eastAsia="仿宋_GB2312" w:cs="仿宋"/>
          <w:kern w:val="0"/>
          <w:sz w:val="30"/>
          <w:szCs w:val="30"/>
        </w:rPr>
        <w:t>2.职业素养评分：由现场裁判打分。</w:t>
      </w:r>
    </w:p>
    <w:p>
      <w:pPr>
        <w:pageBreakBefore w:val="0"/>
        <w:widowControl w:val="0"/>
        <w:kinsoku/>
        <w:wordWrap/>
        <w:overflowPunct/>
        <w:topLinePunct w:val="0"/>
        <w:autoSpaceDE w:val="0"/>
        <w:autoSpaceDN w:val="0"/>
        <w:bidi w:val="0"/>
        <w:adjustRightInd w:val="0"/>
        <w:snapToGrid/>
        <w:spacing w:line="560" w:lineRule="exact"/>
        <w:ind w:firstLine="600" w:firstLineChars="200"/>
        <w:textAlignment w:val="auto"/>
        <w:rPr>
          <w:rFonts w:ascii="仿宋_GB2312" w:hAnsi="仿宋" w:eastAsia="仿宋_GB2312" w:cs="仿宋"/>
          <w:kern w:val="0"/>
          <w:sz w:val="30"/>
          <w:szCs w:val="30"/>
        </w:rPr>
      </w:pPr>
      <w:r>
        <w:rPr>
          <w:rFonts w:ascii="仿宋_GB2312" w:hAnsi="仿宋" w:eastAsia="仿宋_GB2312" w:cs="仿宋"/>
          <w:kern w:val="0"/>
          <w:sz w:val="30"/>
          <w:szCs w:val="30"/>
        </w:rPr>
        <w:t>评分方法：由现场裁判组成打分小组，根据选手在比赛过程当中的操作技能表现及赛后赛位的清洁整理情况，</w:t>
      </w:r>
      <w:r>
        <w:rPr>
          <w:rFonts w:hint="eastAsia" w:ascii="仿宋_GB2312" w:hAnsi="仿宋" w:eastAsia="仿宋_GB2312" w:cs="仿宋"/>
          <w:kern w:val="0"/>
          <w:sz w:val="30"/>
          <w:szCs w:val="30"/>
        </w:rPr>
        <w:t>对每个</w:t>
      </w:r>
      <w:r>
        <w:rPr>
          <w:rFonts w:ascii="仿宋_GB2312" w:hAnsi="仿宋" w:eastAsia="仿宋_GB2312" w:cs="仿宋"/>
          <w:kern w:val="0"/>
          <w:sz w:val="30"/>
          <w:szCs w:val="30"/>
        </w:rPr>
        <w:t>赛位进行职业素养方面情况记录，明确扣分事项及扣分原因，记录相应的扣分项</w:t>
      </w:r>
      <w:r>
        <w:rPr>
          <w:rFonts w:hint="eastAsia" w:ascii="仿宋_GB2312" w:hAnsi="仿宋" w:eastAsia="仿宋_GB2312" w:cs="仿宋"/>
          <w:kern w:val="0"/>
          <w:sz w:val="30"/>
          <w:szCs w:val="30"/>
        </w:rPr>
        <w:t>。去掉最高分和最低分后取平均分作为参赛队选手本项得分。</w:t>
      </w:r>
    </w:p>
    <w:p>
      <w:pPr>
        <w:pageBreakBefore w:val="0"/>
        <w:widowControl w:val="0"/>
        <w:kinsoku/>
        <w:wordWrap/>
        <w:overflowPunct/>
        <w:topLinePunct w:val="0"/>
        <w:autoSpaceDE w:val="0"/>
        <w:autoSpaceDN w:val="0"/>
        <w:bidi w:val="0"/>
        <w:adjustRightInd w:val="0"/>
        <w:snapToGrid/>
        <w:spacing w:line="560" w:lineRule="exact"/>
        <w:ind w:firstLine="600" w:firstLineChars="200"/>
        <w:textAlignment w:val="auto"/>
        <w:rPr>
          <w:rFonts w:ascii="仿宋_GB2312" w:hAnsi="仿宋" w:eastAsia="仿宋_GB2312" w:cs="仿宋"/>
          <w:kern w:val="0"/>
          <w:sz w:val="30"/>
          <w:szCs w:val="30"/>
        </w:rPr>
      </w:pPr>
      <w:r>
        <w:rPr>
          <w:rFonts w:ascii="仿宋_GB2312" w:hAnsi="仿宋" w:eastAsia="仿宋_GB2312" w:cs="仿宋"/>
          <w:kern w:val="0"/>
          <w:sz w:val="30"/>
          <w:szCs w:val="30"/>
        </w:rPr>
        <w:t>3.评分结果若出现分值相同情况，依据</w:t>
      </w:r>
      <w:r>
        <w:rPr>
          <w:rFonts w:hint="eastAsia" w:ascii="仿宋_GB2312" w:hAnsi="仿宋" w:eastAsia="仿宋_GB2312" w:cs="仿宋"/>
          <w:kern w:val="0"/>
          <w:sz w:val="30"/>
          <w:szCs w:val="30"/>
        </w:rPr>
        <w:t>工作任</w:t>
      </w:r>
      <w:r>
        <w:rPr>
          <w:rFonts w:ascii="仿宋_GB2312" w:hAnsi="仿宋" w:eastAsia="仿宋_GB2312" w:cs="仿宋"/>
          <w:kern w:val="0"/>
          <w:sz w:val="30"/>
          <w:szCs w:val="30"/>
        </w:rPr>
        <w:t>务模块、</w:t>
      </w:r>
      <w:r>
        <w:rPr>
          <w:rFonts w:hint="eastAsia" w:ascii="仿宋_GB2312" w:hAnsi="仿宋" w:eastAsia="仿宋_GB2312" w:cs="仿宋"/>
          <w:kern w:val="0"/>
          <w:sz w:val="30"/>
          <w:szCs w:val="30"/>
        </w:rPr>
        <w:t>工作</w:t>
      </w:r>
      <w:r>
        <w:rPr>
          <w:rFonts w:ascii="仿宋_GB2312" w:hAnsi="仿宋" w:eastAsia="仿宋_GB2312" w:cs="仿宋"/>
          <w:kern w:val="0"/>
          <w:sz w:val="30"/>
          <w:szCs w:val="30"/>
        </w:rPr>
        <w:t>任务小项得分依次进行排名。</w:t>
      </w:r>
    </w:p>
    <w:p>
      <w:pPr>
        <w:pageBreakBefore w:val="0"/>
        <w:widowControl w:val="0"/>
        <w:kinsoku/>
        <w:wordWrap/>
        <w:overflowPunct/>
        <w:topLinePunct w:val="0"/>
        <w:autoSpaceDE w:val="0"/>
        <w:autoSpaceDN w:val="0"/>
        <w:bidi w:val="0"/>
        <w:adjustRightInd w:val="0"/>
        <w:snapToGrid/>
        <w:spacing w:line="560" w:lineRule="exact"/>
        <w:ind w:firstLine="600" w:firstLineChars="200"/>
        <w:textAlignment w:val="auto"/>
        <w:rPr>
          <w:rFonts w:ascii="仿宋_GB2312" w:hAnsi="仿宋" w:eastAsia="仿宋_GB2312" w:cs="仿宋"/>
          <w:kern w:val="0"/>
          <w:sz w:val="30"/>
          <w:szCs w:val="30"/>
        </w:rPr>
      </w:pPr>
      <w:r>
        <w:rPr>
          <w:rFonts w:ascii="仿宋_GB2312" w:hAnsi="仿宋" w:eastAsia="仿宋_GB2312" w:cs="仿宋"/>
          <w:kern w:val="0"/>
          <w:sz w:val="30"/>
          <w:szCs w:val="30"/>
        </w:rPr>
        <w:t>（1）先比较</w:t>
      </w:r>
      <w:r>
        <w:rPr>
          <w:rFonts w:hint="eastAsia" w:ascii="仿宋_GB2312" w:hAnsi="仿宋" w:eastAsia="仿宋_GB2312" w:cs="仿宋"/>
          <w:kern w:val="0"/>
          <w:sz w:val="30"/>
          <w:szCs w:val="30"/>
        </w:rPr>
        <w:t>工</w:t>
      </w:r>
      <w:r>
        <w:rPr>
          <w:rFonts w:ascii="仿宋_GB2312" w:hAnsi="仿宋" w:eastAsia="仿宋_GB2312" w:cs="仿宋"/>
          <w:kern w:val="0"/>
          <w:sz w:val="30"/>
          <w:szCs w:val="30"/>
        </w:rPr>
        <w:t>作</w:t>
      </w:r>
      <w:r>
        <w:rPr>
          <w:rFonts w:hint="eastAsia" w:ascii="仿宋_GB2312" w:hAnsi="仿宋" w:eastAsia="仿宋_GB2312" w:cs="仿宋"/>
          <w:kern w:val="0"/>
          <w:sz w:val="30"/>
          <w:szCs w:val="30"/>
        </w:rPr>
        <w:t>任务模块</w:t>
      </w:r>
      <w:r>
        <w:rPr>
          <w:rFonts w:ascii="仿宋_GB2312" w:hAnsi="仿宋" w:eastAsia="仿宋_GB2312" w:cs="仿宋"/>
          <w:kern w:val="0"/>
          <w:sz w:val="30"/>
          <w:szCs w:val="30"/>
        </w:rPr>
        <w:t>A的得分，得分高者则排名靠前，得分低者则排名靠后；如果工作</w:t>
      </w:r>
      <w:r>
        <w:rPr>
          <w:rFonts w:hint="eastAsia" w:ascii="仿宋_GB2312" w:hAnsi="仿宋" w:eastAsia="仿宋_GB2312" w:cs="仿宋"/>
          <w:kern w:val="0"/>
          <w:sz w:val="30"/>
          <w:szCs w:val="30"/>
        </w:rPr>
        <w:t>任务模块</w:t>
      </w:r>
      <w:r>
        <w:rPr>
          <w:rFonts w:ascii="仿宋_GB2312" w:hAnsi="仿宋" w:eastAsia="仿宋_GB2312" w:cs="仿宋"/>
          <w:kern w:val="0"/>
          <w:sz w:val="30"/>
          <w:szCs w:val="30"/>
        </w:rPr>
        <w:t>A的得分相同</w:t>
      </w:r>
      <w:r>
        <w:rPr>
          <w:rFonts w:hint="eastAsia" w:ascii="仿宋_GB2312" w:hAnsi="仿宋" w:eastAsia="仿宋_GB2312" w:cs="仿宋"/>
          <w:kern w:val="0"/>
          <w:sz w:val="30"/>
          <w:szCs w:val="30"/>
        </w:rPr>
        <w:t>，再比较工</w:t>
      </w:r>
      <w:r>
        <w:rPr>
          <w:rFonts w:ascii="仿宋_GB2312" w:hAnsi="仿宋" w:eastAsia="仿宋_GB2312" w:cs="仿宋"/>
          <w:kern w:val="0"/>
          <w:sz w:val="30"/>
          <w:szCs w:val="30"/>
        </w:rPr>
        <w:t>作</w:t>
      </w:r>
      <w:r>
        <w:rPr>
          <w:rFonts w:hint="eastAsia" w:ascii="仿宋_GB2312" w:hAnsi="仿宋" w:eastAsia="仿宋_GB2312" w:cs="仿宋"/>
          <w:kern w:val="0"/>
          <w:sz w:val="30"/>
          <w:szCs w:val="30"/>
        </w:rPr>
        <w:t>任务模块B</w:t>
      </w:r>
      <w:r>
        <w:rPr>
          <w:rFonts w:ascii="仿宋_GB2312" w:hAnsi="仿宋" w:eastAsia="仿宋_GB2312" w:cs="仿宋"/>
          <w:kern w:val="0"/>
          <w:sz w:val="30"/>
          <w:szCs w:val="30"/>
        </w:rPr>
        <w:t>的得分，得分高者则排名靠前，得分低者则排名靠后；如果工作</w:t>
      </w:r>
      <w:r>
        <w:rPr>
          <w:rFonts w:hint="eastAsia" w:ascii="仿宋_GB2312" w:hAnsi="仿宋" w:eastAsia="仿宋_GB2312" w:cs="仿宋"/>
          <w:kern w:val="0"/>
          <w:sz w:val="30"/>
          <w:szCs w:val="30"/>
        </w:rPr>
        <w:t>任务模块B</w:t>
      </w:r>
      <w:r>
        <w:rPr>
          <w:rFonts w:ascii="仿宋_GB2312" w:hAnsi="仿宋" w:eastAsia="仿宋_GB2312" w:cs="仿宋"/>
          <w:kern w:val="0"/>
          <w:sz w:val="30"/>
          <w:szCs w:val="30"/>
        </w:rPr>
        <w:t>的得分相同</w:t>
      </w:r>
      <w:r>
        <w:rPr>
          <w:rFonts w:hint="eastAsia" w:ascii="仿宋_GB2312" w:hAnsi="仿宋" w:eastAsia="仿宋_GB2312" w:cs="仿宋"/>
          <w:kern w:val="0"/>
          <w:sz w:val="30"/>
          <w:szCs w:val="30"/>
        </w:rPr>
        <w:t>，再比较工</w:t>
      </w:r>
      <w:r>
        <w:rPr>
          <w:rFonts w:ascii="仿宋_GB2312" w:hAnsi="仿宋" w:eastAsia="仿宋_GB2312" w:cs="仿宋"/>
          <w:kern w:val="0"/>
          <w:sz w:val="30"/>
          <w:szCs w:val="30"/>
        </w:rPr>
        <w:t>作</w:t>
      </w:r>
      <w:r>
        <w:rPr>
          <w:rFonts w:hint="eastAsia" w:ascii="仿宋_GB2312" w:hAnsi="仿宋" w:eastAsia="仿宋_GB2312" w:cs="仿宋"/>
          <w:kern w:val="0"/>
          <w:sz w:val="30"/>
          <w:szCs w:val="30"/>
        </w:rPr>
        <w:t>任务模块C</w:t>
      </w:r>
      <w:r>
        <w:rPr>
          <w:rFonts w:ascii="仿宋_GB2312" w:hAnsi="仿宋" w:eastAsia="仿宋_GB2312" w:cs="仿宋"/>
          <w:kern w:val="0"/>
          <w:sz w:val="30"/>
          <w:szCs w:val="30"/>
        </w:rPr>
        <w:t>的得分，得分高者则排名靠前，得分低者则排名靠后</w:t>
      </w:r>
      <w:r>
        <w:rPr>
          <w:rFonts w:hint="eastAsia" w:ascii="仿宋_GB2312" w:hAnsi="仿宋" w:eastAsia="仿宋_GB2312" w:cs="仿宋"/>
          <w:kern w:val="0"/>
          <w:sz w:val="30"/>
          <w:szCs w:val="30"/>
        </w:rPr>
        <w:t>。</w:t>
      </w:r>
    </w:p>
    <w:p>
      <w:pPr>
        <w:pageBreakBefore w:val="0"/>
        <w:widowControl w:val="0"/>
        <w:kinsoku/>
        <w:wordWrap/>
        <w:overflowPunct/>
        <w:topLinePunct w:val="0"/>
        <w:autoSpaceDE w:val="0"/>
        <w:autoSpaceDN w:val="0"/>
        <w:bidi w:val="0"/>
        <w:adjustRightInd w:val="0"/>
        <w:snapToGrid/>
        <w:spacing w:line="560" w:lineRule="exact"/>
        <w:ind w:firstLine="600" w:firstLineChars="200"/>
        <w:textAlignment w:val="auto"/>
        <w:rPr>
          <w:rFonts w:ascii="仿宋_GB2312" w:hAnsi="仿宋" w:eastAsia="仿宋_GB2312" w:cs="仿宋"/>
          <w:kern w:val="0"/>
          <w:sz w:val="30"/>
          <w:szCs w:val="30"/>
        </w:rPr>
      </w:pPr>
      <w:r>
        <w:rPr>
          <w:rFonts w:ascii="仿宋_GB2312" w:hAnsi="仿宋" w:eastAsia="仿宋_GB2312" w:cs="仿宋"/>
          <w:kern w:val="0"/>
          <w:sz w:val="30"/>
          <w:szCs w:val="30"/>
        </w:rPr>
        <w:t>（2）如果</w:t>
      </w:r>
      <w:r>
        <w:rPr>
          <w:rFonts w:hint="eastAsia" w:ascii="仿宋_GB2312" w:hAnsi="仿宋" w:eastAsia="仿宋_GB2312" w:cs="仿宋"/>
          <w:kern w:val="0"/>
          <w:sz w:val="30"/>
          <w:szCs w:val="30"/>
        </w:rPr>
        <w:t>出现</w:t>
      </w:r>
      <w:r>
        <w:rPr>
          <w:rFonts w:ascii="仿宋_GB2312" w:hAnsi="仿宋" w:eastAsia="仿宋_GB2312" w:cs="仿宋"/>
          <w:kern w:val="0"/>
          <w:sz w:val="30"/>
          <w:szCs w:val="30"/>
        </w:rPr>
        <w:t>工作</w:t>
      </w:r>
      <w:r>
        <w:rPr>
          <w:rFonts w:hint="eastAsia" w:ascii="仿宋_GB2312" w:hAnsi="仿宋" w:eastAsia="仿宋_GB2312" w:cs="仿宋"/>
          <w:kern w:val="0"/>
          <w:sz w:val="30"/>
          <w:szCs w:val="30"/>
        </w:rPr>
        <w:t>任务模块</w:t>
      </w:r>
      <w:r>
        <w:rPr>
          <w:rFonts w:ascii="仿宋_GB2312" w:hAnsi="仿宋" w:eastAsia="仿宋_GB2312" w:cs="仿宋"/>
          <w:kern w:val="0"/>
          <w:sz w:val="30"/>
          <w:szCs w:val="30"/>
        </w:rPr>
        <w:t>得分相同，则按照</w:t>
      </w:r>
      <w:r>
        <w:rPr>
          <w:rFonts w:hint="eastAsia" w:ascii="仿宋_GB2312" w:hAnsi="仿宋" w:eastAsia="仿宋_GB2312" w:cs="仿宋"/>
          <w:kern w:val="0"/>
          <w:sz w:val="30"/>
          <w:szCs w:val="30"/>
        </w:rPr>
        <w:t>工作任务模块A、B、C的顺序，根据评</w:t>
      </w:r>
      <w:r>
        <w:rPr>
          <w:rFonts w:ascii="仿宋_GB2312" w:hAnsi="仿宋" w:eastAsia="仿宋_GB2312" w:cs="仿宋"/>
          <w:kern w:val="0"/>
          <w:sz w:val="30"/>
          <w:szCs w:val="30"/>
        </w:rPr>
        <w:t>分标准当中的二级指标分类规定，按照</w:t>
      </w:r>
      <w:r>
        <w:rPr>
          <w:rFonts w:hint="eastAsia" w:ascii="仿宋_GB2312" w:hAnsi="仿宋" w:eastAsia="仿宋_GB2312" w:cs="仿宋"/>
          <w:kern w:val="0"/>
          <w:sz w:val="30"/>
          <w:szCs w:val="30"/>
        </w:rPr>
        <w:t>各个任务模块子项分值从高到低</w:t>
      </w:r>
      <w:r>
        <w:rPr>
          <w:rFonts w:ascii="仿宋_GB2312" w:hAnsi="仿宋" w:eastAsia="仿宋_GB2312" w:cs="仿宋"/>
          <w:kern w:val="0"/>
          <w:sz w:val="30"/>
          <w:szCs w:val="30"/>
        </w:rPr>
        <w:t>顺序排序</w:t>
      </w:r>
      <w:r>
        <w:rPr>
          <w:rFonts w:hint="eastAsia" w:ascii="仿宋_GB2312" w:hAnsi="仿宋" w:eastAsia="仿宋_GB2312" w:cs="仿宋"/>
          <w:kern w:val="0"/>
          <w:sz w:val="30"/>
          <w:szCs w:val="30"/>
        </w:rPr>
        <w:t>，</w:t>
      </w:r>
      <w:r>
        <w:rPr>
          <w:rFonts w:ascii="仿宋_GB2312" w:hAnsi="仿宋" w:eastAsia="仿宋_GB2312" w:cs="仿宋"/>
          <w:kern w:val="0"/>
          <w:sz w:val="30"/>
          <w:szCs w:val="30"/>
        </w:rPr>
        <w:t>进行分项得分比较，对应得分高者则排名靠前，得分低者则排名靠后，若前一个</w:t>
      </w:r>
      <w:r>
        <w:rPr>
          <w:rFonts w:hint="eastAsia" w:ascii="仿宋_GB2312" w:hAnsi="仿宋" w:eastAsia="仿宋_GB2312" w:cs="仿宋"/>
          <w:kern w:val="0"/>
          <w:sz w:val="30"/>
          <w:szCs w:val="30"/>
        </w:rPr>
        <w:t>工作任务模块子项</w:t>
      </w:r>
      <w:r>
        <w:rPr>
          <w:rFonts w:ascii="仿宋_GB2312" w:hAnsi="仿宋" w:eastAsia="仿宋_GB2312" w:cs="仿宋"/>
          <w:kern w:val="0"/>
          <w:sz w:val="30"/>
          <w:szCs w:val="30"/>
        </w:rPr>
        <w:t>的分项得分相同，则进行下一个</w:t>
      </w:r>
      <w:r>
        <w:rPr>
          <w:rFonts w:hint="eastAsia" w:ascii="仿宋_GB2312" w:hAnsi="仿宋" w:eastAsia="仿宋_GB2312" w:cs="仿宋"/>
          <w:kern w:val="0"/>
          <w:sz w:val="30"/>
          <w:szCs w:val="30"/>
        </w:rPr>
        <w:t>工作任务</w:t>
      </w:r>
      <w:r>
        <w:rPr>
          <w:rFonts w:ascii="仿宋_GB2312" w:hAnsi="仿宋" w:eastAsia="仿宋_GB2312" w:cs="仿宋"/>
          <w:kern w:val="0"/>
          <w:sz w:val="30"/>
          <w:szCs w:val="30"/>
        </w:rPr>
        <w:t>模块的分项得分比较排序</w:t>
      </w:r>
      <w:r>
        <w:rPr>
          <w:rFonts w:hint="eastAsia" w:ascii="仿宋_GB2312" w:hAnsi="仿宋" w:eastAsia="仿宋_GB2312" w:cs="仿宋"/>
          <w:kern w:val="0"/>
          <w:sz w:val="30"/>
          <w:szCs w:val="30"/>
        </w:rPr>
        <w:t>。</w:t>
      </w:r>
    </w:p>
    <w:p>
      <w:pPr>
        <w:pageBreakBefore w:val="0"/>
        <w:widowControl w:val="0"/>
        <w:kinsoku/>
        <w:wordWrap/>
        <w:overflowPunct/>
        <w:topLinePunct w:val="0"/>
        <w:autoSpaceDE w:val="0"/>
        <w:autoSpaceDN w:val="0"/>
        <w:bidi w:val="0"/>
        <w:adjustRightInd w:val="0"/>
        <w:snapToGrid/>
        <w:spacing w:line="560" w:lineRule="exact"/>
        <w:ind w:firstLine="600" w:firstLineChars="200"/>
        <w:textAlignment w:val="auto"/>
        <w:rPr>
          <w:rFonts w:ascii="仿宋_GB2312" w:hAnsi="仿宋" w:eastAsia="仿宋_GB2312" w:cs="仿宋"/>
          <w:kern w:val="0"/>
          <w:sz w:val="30"/>
          <w:szCs w:val="30"/>
        </w:rPr>
      </w:pPr>
      <w:r>
        <w:rPr>
          <w:rFonts w:ascii="仿宋_GB2312" w:hAnsi="仿宋" w:eastAsia="仿宋_GB2312" w:cs="仿宋"/>
          <w:kern w:val="0"/>
          <w:sz w:val="30"/>
          <w:szCs w:val="30"/>
        </w:rPr>
        <w:t>（3）如果二级指标分类当中的各个分项得分依然相同，</w:t>
      </w:r>
      <w:r>
        <w:rPr>
          <w:rFonts w:hint="eastAsia" w:ascii="仿宋_GB2312" w:hAnsi="仿宋" w:eastAsia="仿宋_GB2312" w:cs="仿宋"/>
          <w:kern w:val="0"/>
          <w:sz w:val="30"/>
          <w:szCs w:val="30"/>
        </w:rPr>
        <w:t>即</w:t>
      </w:r>
      <w:r>
        <w:rPr>
          <w:rFonts w:ascii="仿宋_GB2312" w:hAnsi="仿宋" w:eastAsia="仿宋_GB2312" w:cs="仿宋"/>
          <w:kern w:val="0"/>
          <w:sz w:val="30"/>
          <w:szCs w:val="30"/>
        </w:rPr>
        <w:t>进入二级指标分类的小项分项得分比较，</w:t>
      </w:r>
      <w:r>
        <w:rPr>
          <w:rFonts w:hint="eastAsia" w:ascii="仿宋_GB2312" w:hAnsi="仿宋" w:eastAsia="仿宋_GB2312" w:cs="仿宋"/>
          <w:kern w:val="0"/>
          <w:sz w:val="30"/>
          <w:szCs w:val="30"/>
        </w:rPr>
        <w:t>按小项分值从高到低</w:t>
      </w:r>
      <w:r>
        <w:rPr>
          <w:rFonts w:ascii="仿宋_GB2312" w:hAnsi="仿宋" w:eastAsia="仿宋_GB2312" w:cs="仿宋"/>
          <w:kern w:val="0"/>
          <w:sz w:val="30"/>
          <w:szCs w:val="30"/>
        </w:rPr>
        <w:t>顺序</w:t>
      </w:r>
      <w:r>
        <w:rPr>
          <w:rFonts w:hint="eastAsia" w:ascii="仿宋_GB2312" w:hAnsi="仿宋" w:eastAsia="仿宋_GB2312" w:cs="仿宋"/>
          <w:kern w:val="0"/>
          <w:sz w:val="30"/>
          <w:szCs w:val="30"/>
        </w:rPr>
        <w:t>排序</w:t>
      </w:r>
      <w:r>
        <w:rPr>
          <w:rFonts w:ascii="仿宋_GB2312" w:hAnsi="仿宋" w:eastAsia="仿宋_GB2312" w:cs="仿宋"/>
          <w:kern w:val="0"/>
          <w:sz w:val="30"/>
          <w:szCs w:val="30"/>
        </w:rPr>
        <w:t>，</w:t>
      </w:r>
      <w:r>
        <w:rPr>
          <w:rFonts w:hint="eastAsia" w:ascii="仿宋_GB2312" w:hAnsi="仿宋" w:eastAsia="仿宋_GB2312" w:cs="仿宋"/>
          <w:kern w:val="0"/>
          <w:sz w:val="30"/>
          <w:szCs w:val="30"/>
        </w:rPr>
        <w:t>进行小项得分比较，</w:t>
      </w:r>
      <w:r>
        <w:rPr>
          <w:rFonts w:ascii="仿宋_GB2312" w:hAnsi="仿宋" w:eastAsia="仿宋_GB2312" w:cs="仿宋"/>
          <w:kern w:val="0"/>
          <w:sz w:val="30"/>
          <w:szCs w:val="30"/>
        </w:rPr>
        <w:t>在每个小项当中得分高者则排名靠前，得分低者则排名靠后，若前一个小项得分相同，则进行下一个小项得分比较排序</w:t>
      </w:r>
      <w:r>
        <w:rPr>
          <w:rFonts w:hint="eastAsia" w:ascii="仿宋_GB2312" w:hAnsi="仿宋" w:eastAsia="仿宋_GB2312" w:cs="仿宋"/>
          <w:kern w:val="0"/>
          <w:sz w:val="30"/>
          <w:szCs w:val="30"/>
        </w:rPr>
        <w:t>，</w:t>
      </w:r>
      <w:r>
        <w:rPr>
          <w:rFonts w:ascii="仿宋_GB2312" w:hAnsi="仿宋" w:eastAsia="仿宋_GB2312" w:cs="仿宋"/>
          <w:kern w:val="0"/>
          <w:sz w:val="30"/>
          <w:szCs w:val="30"/>
        </w:rPr>
        <w:t>直至完成所有选手排序</w:t>
      </w:r>
      <w:r>
        <w:rPr>
          <w:rFonts w:hint="eastAsia" w:ascii="仿宋_GB2312" w:hAnsi="仿宋" w:eastAsia="仿宋_GB2312" w:cs="仿宋"/>
          <w:kern w:val="0"/>
          <w:sz w:val="30"/>
          <w:szCs w:val="30"/>
        </w:rPr>
        <w:t>。</w:t>
      </w:r>
    </w:p>
    <w:p>
      <w:pPr>
        <w:pageBreakBefore w:val="0"/>
        <w:widowControl w:val="0"/>
        <w:kinsoku/>
        <w:wordWrap/>
        <w:overflowPunct/>
        <w:topLinePunct w:val="0"/>
        <w:autoSpaceDE w:val="0"/>
        <w:autoSpaceDN w:val="0"/>
        <w:bidi w:val="0"/>
        <w:adjustRightInd w:val="0"/>
        <w:snapToGrid/>
        <w:spacing w:line="560" w:lineRule="exact"/>
        <w:ind w:firstLine="600" w:firstLineChars="200"/>
        <w:textAlignment w:val="auto"/>
        <w:rPr>
          <w:rFonts w:ascii="仿宋_GB2312" w:hAnsi="仿宋" w:eastAsia="仿宋_GB2312" w:cs="仿宋"/>
          <w:kern w:val="0"/>
          <w:sz w:val="30"/>
          <w:szCs w:val="30"/>
        </w:rPr>
      </w:pPr>
      <w:r>
        <w:rPr>
          <w:rFonts w:ascii="仿宋_GB2312" w:hAnsi="仿宋" w:eastAsia="仿宋_GB2312" w:cs="仿宋"/>
          <w:kern w:val="0"/>
          <w:sz w:val="30"/>
          <w:szCs w:val="30"/>
        </w:rPr>
        <w:t>（4）在以上排序方法依然相同的情况下，交由裁判长现场裁决，制定相应的加赛方案进行评判比较。</w:t>
      </w:r>
    </w:p>
    <w:p>
      <w:pPr>
        <w:pageBreakBefore w:val="0"/>
        <w:widowControl w:val="0"/>
        <w:kinsoku/>
        <w:wordWrap/>
        <w:overflowPunct/>
        <w:topLinePunct w:val="0"/>
        <w:autoSpaceDE w:val="0"/>
        <w:autoSpaceDN w:val="0"/>
        <w:bidi w:val="0"/>
        <w:adjustRightInd w:val="0"/>
        <w:snapToGrid/>
        <w:spacing w:line="560" w:lineRule="exact"/>
        <w:ind w:firstLine="456" w:firstLineChars="152"/>
        <w:textAlignment w:val="auto"/>
        <w:rPr>
          <w:rFonts w:ascii="楷体_GB2312" w:hAnsi="仿宋" w:eastAsia="楷体_GB2312" w:cs="宋体"/>
          <w:kern w:val="0"/>
          <w:sz w:val="30"/>
          <w:szCs w:val="30"/>
        </w:rPr>
      </w:pPr>
      <w:r>
        <w:rPr>
          <w:rFonts w:ascii="楷体_GB2312" w:hAnsi="仿宋" w:eastAsia="楷体_GB2312" w:cs="宋体"/>
          <w:kern w:val="0"/>
          <w:sz w:val="30"/>
          <w:szCs w:val="30"/>
        </w:rPr>
        <w:t>（二）评分标准</w:t>
      </w:r>
    </w:p>
    <w:tbl>
      <w:tblPr>
        <w:tblStyle w:val="10"/>
        <w:tblW w:w="9385" w:type="dxa"/>
        <w:jc w:val="center"/>
        <w:tblInd w:w="0" w:type="dxa"/>
        <w:tblLayout w:type="fixed"/>
        <w:tblCellMar>
          <w:top w:w="0" w:type="dxa"/>
          <w:left w:w="108" w:type="dxa"/>
          <w:bottom w:w="0" w:type="dxa"/>
          <w:right w:w="108" w:type="dxa"/>
        </w:tblCellMar>
      </w:tblPr>
      <w:tblGrid>
        <w:gridCol w:w="1129"/>
        <w:gridCol w:w="993"/>
        <w:gridCol w:w="4514"/>
        <w:gridCol w:w="992"/>
        <w:gridCol w:w="1757"/>
      </w:tblGrid>
      <w:tr>
        <w:tblPrEx>
          <w:tblLayout w:type="fixed"/>
          <w:tblCellMar>
            <w:top w:w="0" w:type="dxa"/>
            <w:left w:w="108" w:type="dxa"/>
            <w:bottom w:w="0" w:type="dxa"/>
            <w:right w:w="108" w:type="dxa"/>
          </w:tblCellMar>
        </w:tblPrEx>
        <w:trPr>
          <w:trHeight w:val="567" w:hRule="atLeast"/>
          <w:jc w:val="center"/>
        </w:trPr>
        <w:tc>
          <w:tcPr>
            <w:tcW w:w="1129" w:type="dxa"/>
            <w:tcBorders>
              <w:top w:val="single" w:color="000000" w:sz="4" w:space="0"/>
              <w:left w:val="single" w:color="000000" w:sz="4" w:space="0"/>
              <w:bottom w:val="single" w:color="000000" w:sz="4" w:space="0"/>
              <w:right w:val="single" w:color="000000" w:sz="4" w:space="0"/>
            </w:tcBorders>
            <w:vAlign w:val="center"/>
          </w:tcPr>
          <w:p>
            <w:pPr>
              <w:ind w:firstLine="200"/>
              <w:jc w:val="center"/>
              <w:rPr>
                <w:rFonts w:ascii="黑体" w:hAnsi="黑体" w:eastAsia="黑体"/>
                <w:bCs/>
                <w:sz w:val="24"/>
                <w:szCs w:val="24"/>
              </w:rPr>
            </w:pPr>
            <w:bookmarkStart w:id="1" w:name="OLE_LINK1"/>
            <w:bookmarkStart w:id="2" w:name="OLE_LINK2"/>
            <w:r>
              <w:rPr>
                <w:rFonts w:hint="eastAsia" w:ascii="黑体" w:hAnsi="黑体" w:eastAsia="黑体"/>
                <w:bCs/>
                <w:sz w:val="24"/>
                <w:szCs w:val="24"/>
              </w:rPr>
              <w:t>一级指标</w:t>
            </w:r>
          </w:p>
        </w:tc>
        <w:tc>
          <w:tcPr>
            <w:tcW w:w="993" w:type="dxa"/>
            <w:tcBorders>
              <w:top w:val="single" w:color="000000" w:sz="4" w:space="0"/>
              <w:left w:val="single" w:color="000000" w:sz="4" w:space="0"/>
              <w:bottom w:val="single" w:color="000000" w:sz="4" w:space="0"/>
              <w:right w:val="single" w:color="000000" w:sz="4" w:space="0"/>
            </w:tcBorders>
            <w:vAlign w:val="center"/>
          </w:tcPr>
          <w:p>
            <w:pPr>
              <w:ind w:firstLine="200"/>
              <w:jc w:val="center"/>
              <w:rPr>
                <w:rFonts w:ascii="黑体" w:hAnsi="黑体" w:eastAsia="黑体"/>
                <w:bCs/>
                <w:sz w:val="24"/>
                <w:szCs w:val="24"/>
              </w:rPr>
            </w:pPr>
            <w:r>
              <w:rPr>
                <w:rFonts w:hint="eastAsia" w:ascii="黑体" w:hAnsi="黑体" w:eastAsia="黑体"/>
                <w:bCs/>
                <w:sz w:val="24"/>
                <w:szCs w:val="24"/>
              </w:rPr>
              <w:t>相关性权重</w:t>
            </w:r>
          </w:p>
        </w:tc>
        <w:tc>
          <w:tcPr>
            <w:tcW w:w="4514" w:type="dxa"/>
            <w:tcBorders>
              <w:top w:val="single" w:color="000000" w:sz="4" w:space="0"/>
              <w:left w:val="nil"/>
              <w:bottom w:val="single" w:color="000000" w:sz="4" w:space="0"/>
              <w:right w:val="single" w:color="000000" w:sz="4" w:space="0"/>
            </w:tcBorders>
            <w:vAlign w:val="center"/>
          </w:tcPr>
          <w:p>
            <w:pPr>
              <w:ind w:firstLine="200"/>
              <w:jc w:val="center"/>
              <w:rPr>
                <w:rFonts w:ascii="黑体" w:hAnsi="黑体" w:eastAsia="黑体"/>
                <w:bCs/>
                <w:sz w:val="24"/>
                <w:szCs w:val="24"/>
              </w:rPr>
            </w:pPr>
            <w:r>
              <w:rPr>
                <w:rFonts w:hint="eastAsia" w:ascii="黑体" w:hAnsi="黑体" w:eastAsia="黑体"/>
                <w:bCs/>
                <w:sz w:val="24"/>
                <w:szCs w:val="24"/>
              </w:rPr>
              <w:t>二级指标</w:t>
            </w:r>
          </w:p>
        </w:tc>
        <w:tc>
          <w:tcPr>
            <w:tcW w:w="992" w:type="dxa"/>
            <w:tcBorders>
              <w:top w:val="single" w:color="000000" w:sz="4" w:space="0"/>
              <w:left w:val="nil"/>
              <w:bottom w:val="single" w:color="000000" w:sz="4" w:space="0"/>
              <w:right w:val="single" w:color="000000" w:sz="4" w:space="0"/>
            </w:tcBorders>
            <w:vAlign w:val="center"/>
          </w:tcPr>
          <w:p>
            <w:pPr>
              <w:ind w:firstLine="200"/>
              <w:jc w:val="center"/>
              <w:rPr>
                <w:rFonts w:ascii="黑体" w:hAnsi="黑体" w:eastAsia="黑体"/>
                <w:bCs/>
                <w:sz w:val="24"/>
                <w:szCs w:val="24"/>
              </w:rPr>
            </w:pPr>
            <w:r>
              <w:rPr>
                <w:rFonts w:hint="eastAsia" w:ascii="黑体" w:hAnsi="黑体" w:eastAsia="黑体"/>
                <w:bCs/>
                <w:sz w:val="24"/>
                <w:szCs w:val="24"/>
              </w:rPr>
              <w:t>相关性权重</w:t>
            </w:r>
          </w:p>
        </w:tc>
        <w:tc>
          <w:tcPr>
            <w:tcW w:w="1757" w:type="dxa"/>
            <w:tcBorders>
              <w:top w:val="single" w:color="000000" w:sz="4" w:space="0"/>
              <w:left w:val="nil"/>
              <w:bottom w:val="single" w:color="000000" w:sz="4" w:space="0"/>
              <w:right w:val="single" w:color="000000" w:sz="4" w:space="0"/>
            </w:tcBorders>
            <w:vAlign w:val="center"/>
          </w:tcPr>
          <w:p>
            <w:pPr>
              <w:ind w:firstLine="200"/>
              <w:jc w:val="center"/>
              <w:rPr>
                <w:rFonts w:ascii="黑体" w:hAnsi="黑体" w:eastAsia="黑体"/>
                <w:bCs/>
                <w:sz w:val="24"/>
                <w:szCs w:val="24"/>
              </w:rPr>
            </w:pPr>
            <w:r>
              <w:rPr>
                <w:rFonts w:hint="eastAsia" w:ascii="黑体" w:hAnsi="黑体" w:eastAsia="黑体"/>
                <w:bCs/>
                <w:sz w:val="24"/>
                <w:szCs w:val="24"/>
              </w:rPr>
              <w:t>评分方法</w:t>
            </w:r>
          </w:p>
        </w:tc>
      </w:tr>
      <w:tr>
        <w:tblPrEx>
          <w:tblLayout w:type="fixed"/>
          <w:tblCellMar>
            <w:top w:w="0" w:type="dxa"/>
            <w:left w:w="108" w:type="dxa"/>
            <w:bottom w:w="0" w:type="dxa"/>
            <w:right w:w="108" w:type="dxa"/>
          </w:tblCellMar>
        </w:tblPrEx>
        <w:trPr>
          <w:trHeight w:val="567" w:hRule="atLeast"/>
          <w:jc w:val="center"/>
        </w:trPr>
        <w:tc>
          <w:tcPr>
            <w:tcW w:w="1129" w:type="dxa"/>
            <w:vMerge w:val="restart"/>
            <w:tcBorders>
              <w:top w:val="single" w:color="auto" w:sz="4" w:space="0"/>
              <w:left w:val="single" w:color="auto" w:sz="4" w:space="0"/>
              <w:bottom w:val="single" w:color="auto" w:sz="4" w:space="0"/>
              <w:right w:val="single" w:color="auto" w:sz="4" w:space="0"/>
            </w:tcBorders>
            <w:vAlign w:val="center"/>
          </w:tcPr>
          <w:p>
            <w:pPr>
              <w:ind w:firstLine="200"/>
              <w:jc w:val="center"/>
              <w:rPr>
                <w:rFonts w:ascii="仿宋_GB2312" w:hAnsi="仿宋" w:eastAsia="仿宋_GB2312"/>
                <w:sz w:val="24"/>
                <w:szCs w:val="24"/>
              </w:rPr>
            </w:pPr>
            <w:r>
              <w:rPr>
                <w:rFonts w:ascii="仿宋_GB2312" w:hAnsi="仿宋" w:eastAsia="仿宋_GB2312"/>
                <w:sz w:val="24"/>
                <w:szCs w:val="24"/>
              </w:rPr>
              <w:t xml:space="preserve">1. </w:t>
            </w:r>
            <w:r>
              <w:rPr>
                <w:rFonts w:hint="eastAsia" w:ascii="仿宋_GB2312" w:hAnsi="仿宋" w:eastAsia="仿宋_GB2312"/>
                <w:sz w:val="24"/>
                <w:szCs w:val="24"/>
              </w:rPr>
              <w:t>工作任务模块</w:t>
            </w:r>
            <w:r>
              <w:rPr>
                <w:rFonts w:ascii="仿宋_GB2312" w:hAnsi="仿宋" w:eastAsia="仿宋_GB2312"/>
                <w:sz w:val="24"/>
                <w:szCs w:val="24"/>
              </w:rPr>
              <w:t>A</w:t>
            </w:r>
          </w:p>
        </w:tc>
        <w:tc>
          <w:tcPr>
            <w:tcW w:w="993" w:type="dxa"/>
            <w:vMerge w:val="restart"/>
            <w:tcBorders>
              <w:top w:val="single" w:color="auto" w:sz="4" w:space="0"/>
              <w:left w:val="single" w:color="auto" w:sz="4" w:space="0"/>
              <w:bottom w:val="single" w:color="auto" w:sz="4" w:space="0"/>
              <w:right w:val="single" w:color="auto" w:sz="4" w:space="0"/>
            </w:tcBorders>
            <w:vAlign w:val="center"/>
          </w:tcPr>
          <w:p>
            <w:pPr>
              <w:ind w:firstLine="200"/>
              <w:jc w:val="center"/>
              <w:rPr>
                <w:rFonts w:ascii="仿宋_GB2312" w:hAnsi="仿宋" w:eastAsia="仿宋_GB2312"/>
                <w:sz w:val="24"/>
                <w:szCs w:val="24"/>
              </w:rPr>
            </w:pPr>
            <w:r>
              <w:rPr>
                <w:rFonts w:ascii="仿宋_GB2312" w:hAnsi="仿宋" w:eastAsia="仿宋_GB2312"/>
                <w:sz w:val="24"/>
                <w:szCs w:val="24"/>
              </w:rPr>
              <w:t>30%</w:t>
            </w:r>
          </w:p>
        </w:tc>
        <w:tc>
          <w:tcPr>
            <w:tcW w:w="4514" w:type="dxa"/>
            <w:tcBorders>
              <w:top w:val="single" w:color="auto" w:sz="4" w:space="0"/>
              <w:left w:val="single" w:color="auto" w:sz="4" w:space="0"/>
              <w:bottom w:val="single" w:color="auto" w:sz="4" w:space="0"/>
              <w:right w:val="single" w:color="auto" w:sz="4" w:space="0"/>
            </w:tcBorders>
            <w:vAlign w:val="center"/>
          </w:tcPr>
          <w:p>
            <w:pPr>
              <w:ind w:firstLine="200"/>
              <w:jc w:val="center"/>
              <w:rPr>
                <w:rFonts w:ascii="仿宋_GB2312" w:hAnsi="仿宋" w:eastAsia="仿宋_GB2312"/>
                <w:sz w:val="24"/>
                <w:szCs w:val="24"/>
              </w:rPr>
            </w:pPr>
            <w:r>
              <w:rPr>
                <w:rFonts w:ascii="仿宋_GB2312" w:hAnsi="仿宋" w:eastAsia="仿宋_GB2312"/>
                <w:sz w:val="24"/>
                <w:szCs w:val="24"/>
              </w:rPr>
              <w:t xml:space="preserve">1.1 </w:t>
            </w:r>
            <w:r>
              <w:rPr>
                <w:rFonts w:hint="eastAsia" w:ascii="仿宋_GB2312" w:hAnsi="仿宋" w:eastAsia="仿宋_GB2312"/>
                <w:sz w:val="24"/>
                <w:szCs w:val="24"/>
              </w:rPr>
              <w:t>《任务工单</w:t>
            </w:r>
            <w:r>
              <w:rPr>
                <w:rFonts w:ascii="仿宋_GB2312" w:hAnsi="仿宋" w:eastAsia="仿宋_GB2312"/>
                <w:sz w:val="24"/>
                <w:szCs w:val="24"/>
              </w:rPr>
              <w:t>A</w:t>
            </w:r>
            <w:r>
              <w:rPr>
                <w:rFonts w:hint="eastAsia" w:ascii="仿宋_GB2312" w:hAnsi="仿宋" w:eastAsia="仿宋_GB2312"/>
                <w:sz w:val="24"/>
                <w:szCs w:val="24"/>
              </w:rPr>
              <w:t>》填写，包括检测维修结果报告等</w:t>
            </w:r>
          </w:p>
        </w:tc>
        <w:tc>
          <w:tcPr>
            <w:tcW w:w="992" w:type="dxa"/>
            <w:tcBorders>
              <w:top w:val="single" w:color="auto" w:sz="4" w:space="0"/>
              <w:left w:val="single" w:color="auto" w:sz="4" w:space="0"/>
              <w:bottom w:val="single" w:color="auto" w:sz="4" w:space="0"/>
              <w:right w:val="single" w:color="auto" w:sz="4" w:space="0"/>
            </w:tcBorders>
            <w:vAlign w:val="center"/>
          </w:tcPr>
          <w:p>
            <w:pPr>
              <w:ind w:firstLine="200"/>
              <w:jc w:val="center"/>
              <w:rPr>
                <w:rFonts w:ascii="仿宋_GB2312" w:hAnsi="仿宋" w:eastAsia="仿宋_GB2312"/>
                <w:sz w:val="24"/>
                <w:szCs w:val="24"/>
              </w:rPr>
            </w:pPr>
            <w:r>
              <w:rPr>
                <w:rFonts w:ascii="仿宋_GB2312" w:hAnsi="仿宋" w:eastAsia="仿宋_GB2312"/>
                <w:sz w:val="24"/>
                <w:szCs w:val="24"/>
              </w:rPr>
              <w:t xml:space="preserve">  5%</w:t>
            </w:r>
          </w:p>
        </w:tc>
        <w:tc>
          <w:tcPr>
            <w:tcW w:w="1757" w:type="dxa"/>
            <w:tcBorders>
              <w:top w:val="single" w:color="auto" w:sz="4" w:space="0"/>
              <w:left w:val="single" w:color="auto" w:sz="4" w:space="0"/>
              <w:bottom w:val="single" w:color="auto" w:sz="4" w:space="0"/>
              <w:right w:val="single" w:color="auto" w:sz="4" w:space="0"/>
            </w:tcBorders>
            <w:vAlign w:val="center"/>
          </w:tcPr>
          <w:p>
            <w:pPr>
              <w:ind w:firstLine="200"/>
              <w:jc w:val="center"/>
              <w:rPr>
                <w:rFonts w:ascii="仿宋_GB2312" w:hAnsi="仿宋" w:eastAsia="仿宋_GB2312"/>
                <w:sz w:val="24"/>
                <w:szCs w:val="24"/>
              </w:rPr>
            </w:pPr>
            <w:r>
              <w:rPr>
                <w:rFonts w:hint="eastAsia" w:ascii="仿宋_GB2312" w:hAnsi="仿宋" w:eastAsia="仿宋_GB2312"/>
                <w:sz w:val="24"/>
                <w:szCs w:val="24"/>
              </w:rPr>
              <w:t>主观性评分</w:t>
            </w:r>
          </w:p>
        </w:tc>
      </w:tr>
      <w:tr>
        <w:tblPrEx>
          <w:tblLayout w:type="fixed"/>
          <w:tblCellMar>
            <w:top w:w="0" w:type="dxa"/>
            <w:left w:w="108" w:type="dxa"/>
            <w:bottom w:w="0" w:type="dxa"/>
            <w:right w:w="108" w:type="dxa"/>
          </w:tblCellMar>
        </w:tblPrEx>
        <w:trPr>
          <w:trHeight w:val="567" w:hRule="atLeast"/>
          <w:jc w:val="center"/>
        </w:trPr>
        <w:tc>
          <w:tcPr>
            <w:tcW w:w="1129" w:type="dxa"/>
            <w:vMerge w:val="continue"/>
            <w:tcBorders>
              <w:top w:val="single" w:color="auto" w:sz="4" w:space="0"/>
              <w:left w:val="single" w:color="auto" w:sz="4" w:space="0"/>
              <w:bottom w:val="single" w:color="auto" w:sz="4" w:space="0"/>
              <w:right w:val="single" w:color="auto" w:sz="4" w:space="0"/>
            </w:tcBorders>
            <w:vAlign w:val="center"/>
          </w:tcPr>
          <w:p>
            <w:pPr>
              <w:ind w:firstLine="200"/>
              <w:jc w:val="center"/>
              <w:rPr>
                <w:rFonts w:ascii="仿宋_GB2312" w:hAnsi="仿宋" w:eastAsia="仿宋_GB2312"/>
                <w:sz w:val="24"/>
                <w:szCs w:val="24"/>
              </w:rPr>
            </w:pPr>
          </w:p>
        </w:tc>
        <w:tc>
          <w:tcPr>
            <w:tcW w:w="993" w:type="dxa"/>
            <w:vMerge w:val="continue"/>
            <w:tcBorders>
              <w:top w:val="single" w:color="auto" w:sz="4" w:space="0"/>
              <w:left w:val="single" w:color="auto" w:sz="4" w:space="0"/>
              <w:bottom w:val="single" w:color="auto" w:sz="4" w:space="0"/>
              <w:right w:val="single" w:color="auto" w:sz="4" w:space="0"/>
            </w:tcBorders>
            <w:vAlign w:val="center"/>
          </w:tcPr>
          <w:p>
            <w:pPr>
              <w:ind w:firstLine="200"/>
              <w:jc w:val="center"/>
              <w:rPr>
                <w:rFonts w:ascii="仿宋_GB2312" w:hAnsi="仿宋" w:eastAsia="仿宋_GB2312"/>
                <w:sz w:val="24"/>
                <w:szCs w:val="24"/>
              </w:rPr>
            </w:pPr>
          </w:p>
        </w:tc>
        <w:tc>
          <w:tcPr>
            <w:tcW w:w="4514" w:type="dxa"/>
            <w:tcBorders>
              <w:top w:val="single" w:color="auto" w:sz="4" w:space="0"/>
              <w:left w:val="single" w:color="auto" w:sz="4" w:space="0"/>
              <w:bottom w:val="single" w:color="auto" w:sz="4" w:space="0"/>
              <w:right w:val="single" w:color="auto" w:sz="4" w:space="0"/>
            </w:tcBorders>
            <w:vAlign w:val="center"/>
          </w:tcPr>
          <w:p>
            <w:pPr>
              <w:ind w:firstLine="200"/>
              <w:jc w:val="left"/>
              <w:rPr>
                <w:rFonts w:ascii="仿宋_GB2312" w:hAnsi="仿宋" w:eastAsia="仿宋_GB2312"/>
                <w:sz w:val="24"/>
                <w:szCs w:val="24"/>
              </w:rPr>
            </w:pPr>
            <w:r>
              <w:rPr>
                <w:rFonts w:ascii="仿宋_GB2312" w:hAnsi="仿宋" w:eastAsia="仿宋_GB2312"/>
                <w:sz w:val="24"/>
                <w:szCs w:val="24"/>
              </w:rPr>
              <w:t xml:space="preserve">1.2 </w:t>
            </w:r>
            <w:r>
              <w:rPr>
                <w:rFonts w:hint="eastAsia" w:ascii="仿宋_GB2312" w:hAnsi="仿宋" w:eastAsia="仿宋_GB2312"/>
                <w:sz w:val="24"/>
                <w:szCs w:val="24"/>
              </w:rPr>
              <w:t>电路功能板故障检测维修后功能验证检测结果</w:t>
            </w:r>
          </w:p>
        </w:tc>
        <w:tc>
          <w:tcPr>
            <w:tcW w:w="992" w:type="dxa"/>
            <w:tcBorders>
              <w:top w:val="single" w:color="auto" w:sz="4" w:space="0"/>
              <w:left w:val="single" w:color="auto" w:sz="4" w:space="0"/>
              <w:bottom w:val="single" w:color="auto" w:sz="4" w:space="0"/>
              <w:right w:val="single" w:color="auto" w:sz="4" w:space="0"/>
            </w:tcBorders>
            <w:vAlign w:val="center"/>
          </w:tcPr>
          <w:p>
            <w:pPr>
              <w:ind w:firstLine="200"/>
              <w:jc w:val="center"/>
              <w:rPr>
                <w:rFonts w:ascii="仿宋_GB2312" w:hAnsi="仿宋" w:eastAsia="仿宋_GB2312"/>
                <w:sz w:val="24"/>
                <w:szCs w:val="24"/>
              </w:rPr>
            </w:pPr>
            <w:r>
              <w:rPr>
                <w:rFonts w:ascii="仿宋_GB2312" w:hAnsi="仿宋" w:eastAsia="仿宋_GB2312"/>
                <w:sz w:val="24"/>
                <w:szCs w:val="24"/>
              </w:rPr>
              <w:t>25%</w:t>
            </w:r>
          </w:p>
        </w:tc>
        <w:tc>
          <w:tcPr>
            <w:tcW w:w="1757" w:type="dxa"/>
            <w:tcBorders>
              <w:top w:val="single" w:color="auto" w:sz="4" w:space="0"/>
              <w:left w:val="single" w:color="auto" w:sz="4" w:space="0"/>
              <w:bottom w:val="single" w:color="auto" w:sz="4" w:space="0"/>
              <w:right w:val="single" w:color="auto" w:sz="4" w:space="0"/>
            </w:tcBorders>
            <w:vAlign w:val="center"/>
          </w:tcPr>
          <w:p>
            <w:pPr>
              <w:ind w:firstLine="200"/>
              <w:jc w:val="center"/>
              <w:rPr>
                <w:rFonts w:ascii="仿宋_GB2312" w:hAnsi="仿宋" w:eastAsia="仿宋_GB2312"/>
                <w:sz w:val="24"/>
                <w:szCs w:val="24"/>
              </w:rPr>
            </w:pPr>
            <w:r>
              <w:rPr>
                <w:rFonts w:hint="eastAsia" w:ascii="仿宋_GB2312" w:hAnsi="仿宋" w:eastAsia="仿宋_GB2312"/>
                <w:sz w:val="24"/>
                <w:szCs w:val="24"/>
              </w:rPr>
              <w:t>客观性评分（机评）</w:t>
            </w:r>
          </w:p>
        </w:tc>
      </w:tr>
      <w:tr>
        <w:tblPrEx>
          <w:tblLayout w:type="fixed"/>
          <w:tblCellMar>
            <w:top w:w="0" w:type="dxa"/>
            <w:left w:w="108" w:type="dxa"/>
            <w:bottom w:w="0" w:type="dxa"/>
            <w:right w:w="108" w:type="dxa"/>
          </w:tblCellMar>
        </w:tblPrEx>
        <w:trPr>
          <w:trHeight w:val="567" w:hRule="atLeast"/>
          <w:jc w:val="center"/>
        </w:trPr>
        <w:tc>
          <w:tcPr>
            <w:tcW w:w="1129" w:type="dxa"/>
            <w:vMerge w:val="restart"/>
            <w:tcBorders>
              <w:top w:val="single" w:color="auto" w:sz="4" w:space="0"/>
              <w:left w:val="single" w:color="000000" w:sz="4" w:space="0"/>
              <w:right w:val="single" w:color="000000" w:sz="4" w:space="0"/>
            </w:tcBorders>
            <w:vAlign w:val="center"/>
          </w:tcPr>
          <w:p>
            <w:pPr>
              <w:ind w:firstLine="200"/>
              <w:jc w:val="center"/>
              <w:rPr>
                <w:rFonts w:ascii="仿宋_GB2312" w:hAnsi="仿宋" w:eastAsia="仿宋_GB2312"/>
                <w:sz w:val="24"/>
                <w:szCs w:val="24"/>
              </w:rPr>
            </w:pPr>
            <w:r>
              <w:rPr>
                <w:rFonts w:ascii="仿宋_GB2312" w:hAnsi="仿宋" w:eastAsia="仿宋_GB2312"/>
                <w:sz w:val="24"/>
                <w:szCs w:val="24"/>
              </w:rPr>
              <w:t xml:space="preserve">2. </w:t>
            </w:r>
            <w:r>
              <w:rPr>
                <w:rFonts w:hint="eastAsia" w:ascii="仿宋_GB2312" w:hAnsi="仿宋" w:eastAsia="仿宋_GB2312"/>
                <w:sz w:val="24"/>
                <w:szCs w:val="24"/>
              </w:rPr>
              <w:t>工作任务模块</w:t>
            </w:r>
            <w:r>
              <w:rPr>
                <w:rFonts w:ascii="仿宋_GB2312" w:hAnsi="仿宋" w:eastAsia="仿宋_GB2312"/>
                <w:sz w:val="24"/>
                <w:szCs w:val="24"/>
              </w:rPr>
              <w:t>B</w:t>
            </w:r>
          </w:p>
        </w:tc>
        <w:tc>
          <w:tcPr>
            <w:tcW w:w="993" w:type="dxa"/>
            <w:vMerge w:val="restart"/>
            <w:tcBorders>
              <w:top w:val="single" w:color="auto" w:sz="4" w:space="0"/>
              <w:left w:val="single" w:color="000000" w:sz="4" w:space="0"/>
              <w:right w:val="single" w:color="000000" w:sz="4" w:space="0"/>
            </w:tcBorders>
            <w:vAlign w:val="center"/>
          </w:tcPr>
          <w:p>
            <w:pPr>
              <w:ind w:firstLine="200"/>
              <w:jc w:val="center"/>
              <w:rPr>
                <w:rFonts w:ascii="仿宋_GB2312" w:hAnsi="仿宋" w:eastAsia="仿宋_GB2312"/>
                <w:sz w:val="24"/>
                <w:szCs w:val="24"/>
              </w:rPr>
            </w:pPr>
            <w:r>
              <w:rPr>
                <w:rFonts w:ascii="仿宋_GB2312" w:hAnsi="仿宋" w:eastAsia="仿宋_GB2312"/>
                <w:sz w:val="24"/>
                <w:szCs w:val="24"/>
              </w:rPr>
              <w:t>20%</w:t>
            </w:r>
          </w:p>
        </w:tc>
        <w:tc>
          <w:tcPr>
            <w:tcW w:w="4514" w:type="dxa"/>
            <w:tcBorders>
              <w:top w:val="single" w:color="auto" w:sz="4" w:space="0"/>
              <w:left w:val="nil"/>
              <w:bottom w:val="single" w:color="000000" w:sz="4" w:space="0"/>
              <w:right w:val="single" w:color="000000" w:sz="4" w:space="0"/>
            </w:tcBorders>
            <w:vAlign w:val="center"/>
          </w:tcPr>
          <w:p>
            <w:pPr>
              <w:ind w:firstLine="200"/>
              <w:jc w:val="center"/>
              <w:rPr>
                <w:rFonts w:ascii="仿宋_GB2312" w:hAnsi="仿宋" w:eastAsia="仿宋_GB2312"/>
                <w:sz w:val="24"/>
                <w:szCs w:val="24"/>
              </w:rPr>
            </w:pPr>
            <w:r>
              <w:rPr>
                <w:rFonts w:ascii="仿宋_GB2312" w:hAnsi="仿宋" w:eastAsia="仿宋_GB2312"/>
                <w:sz w:val="24"/>
                <w:szCs w:val="24"/>
              </w:rPr>
              <w:t xml:space="preserve">2.1 </w:t>
            </w:r>
            <w:r>
              <w:rPr>
                <w:rFonts w:hint="eastAsia" w:ascii="仿宋_GB2312" w:hAnsi="仿宋" w:eastAsia="仿宋_GB2312"/>
                <w:sz w:val="24"/>
                <w:szCs w:val="24"/>
              </w:rPr>
              <w:t>《任务工单</w:t>
            </w:r>
            <w:r>
              <w:rPr>
                <w:rFonts w:ascii="仿宋_GB2312" w:hAnsi="仿宋" w:eastAsia="仿宋_GB2312"/>
                <w:sz w:val="24"/>
                <w:szCs w:val="24"/>
              </w:rPr>
              <w:t>B</w:t>
            </w:r>
            <w:r>
              <w:rPr>
                <w:rFonts w:hint="eastAsia" w:ascii="仿宋_GB2312" w:hAnsi="仿宋" w:eastAsia="仿宋_GB2312"/>
                <w:sz w:val="24"/>
                <w:szCs w:val="24"/>
              </w:rPr>
              <w:t>》填写，包括任务完成情况、重构设计思路描述、实现代码等</w:t>
            </w:r>
          </w:p>
        </w:tc>
        <w:tc>
          <w:tcPr>
            <w:tcW w:w="992" w:type="dxa"/>
            <w:tcBorders>
              <w:top w:val="single" w:color="auto" w:sz="4" w:space="0"/>
              <w:left w:val="nil"/>
              <w:bottom w:val="single" w:color="000000" w:sz="4" w:space="0"/>
              <w:right w:val="single" w:color="000000" w:sz="4" w:space="0"/>
            </w:tcBorders>
            <w:vAlign w:val="center"/>
          </w:tcPr>
          <w:p>
            <w:pPr>
              <w:ind w:firstLine="200"/>
              <w:jc w:val="center"/>
              <w:rPr>
                <w:rFonts w:ascii="仿宋_GB2312" w:hAnsi="仿宋" w:eastAsia="仿宋_GB2312"/>
                <w:sz w:val="24"/>
                <w:szCs w:val="24"/>
              </w:rPr>
            </w:pPr>
            <w:r>
              <w:rPr>
                <w:rFonts w:ascii="仿宋_GB2312" w:hAnsi="仿宋" w:eastAsia="仿宋_GB2312"/>
                <w:sz w:val="24"/>
                <w:szCs w:val="24"/>
              </w:rPr>
              <w:t>2%</w:t>
            </w:r>
          </w:p>
        </w:tc>
        <w:tc>
          <w:tcPr>
            <w:tcW w:w="1757" w:type="dxa"/>
            <w:tcBorders>
              <w:top w:val="single" w:color="auto" w:sz="4" w:space="0"/>
              <w:left w:val="nil"/>
              <w:bottom w:val="single" w:color="000000" w:sz="4" w:space="0"/>
              <w:right w:val="single" w:color="000000" w:sz="4" w:space="0"/>
            </w:tcBorders>
            <w:vAlign w:val="center"/>
          </w:tcPr>
          <w:p>
            <w:pPr>
              <w:ind w:firstLine="200"/>
              <w:jc w:val="center"/>
              <w:rPr>
                <w:rFonts w:ascii="仿宋_GB2312" w:hAnsi="仿宋" w:eastAsia="仿宋_GB2312"/>
                <w:sz w:val="24"/>
                <w:szCs w:val="24"/>
              </w:rPr>
            </w:pPr>
            <w:r>
              <w:rPr>
                <w:rFonts w:hint="eastAsia" w:ascii="仿宋_GB2312" w:hAnsi="仿宋" w:eastAsia="仿宋_GB2312"/>
                <w:sz w:val="24"/>
                <w:szCs w:val="24"/>
              </w:rPr>
              <w:t>主观性评分</w:t>
            </w:r>
          </w:p>
        </w:tc>
      </w:tr>
      <w:tr>
        <w:tblPrEx>
          <w:tblLayout w:type="fixed"/>
          <w:tblCellMar>
            <w:top w:w="0" w:type="dxa"/>
            <w:left w:w="108" w:type="dxa"/>
            <w:bottom w:w="0" w:type="dxa"/>
            <w:right w:w="108" w:type="dxa"/>
          </w:tblCellMar>
        </w:tblPrEx>
        <w:trPr>
          <w:trHeight w:val="567" w:hRule="atLeast"/>
          <w:jc w:val="center"/>
        </w:trPr>
        <w:tc>
          <w:tcPr>
            <w:tcW w:w="1129" w:type="dxa"/>
            <w:vMerge w:val="continue"/>
            <w:tcBorders>
              <w:left w:val="single" w:color="000000" w:sz="4" w:space="0"/>
              <w:bottom w:val="single" w:color="000000" w:sz="4" w:space="0"/>
              <w:right w:val="single" w:color="000000" w:sz="4" w:space="0"/>
            </w:tcBorders>
            <w:vAlign w:val="center"/>
          </w:tcPr>
          <w:p>
            <w:pPr>
              <w:ind w:firstLine="200"/>
              <w:jc w:val="center"/>
              <w:rPr>
                <w:rFonts w:ascii="仿宋_GB2312" w:hAnsi="仿宋" w:eastAsia="仿宋_GB2312"/>
                <w:sz w:val="24"/>
                <w:szCs w:val="24"/>
              </w:rPr>
            </w:pPr>
          </w:p>
        </w:tc>
        <w:tc>
          <w:tcPr>
            <w:tcW w:w="993" w:type="dxa"/>
            <w:vMerge w:val="continue"/>
            <w:tcBorders>
              <w:left w:val="single" w:color="000000" w:sz="4" w:space="0"/>
              <w:bottom w:val="single" w:color="000000" w:sz="4" w:space="0"/>
              <w:right w:val="single" w:color="000000" w:sz="4" w:space="0"/>
            </w:tcBorders>
            <w:vAlign w:val="center"/>
          </w:tcPr>
          <w:p>
            <w:pPr>
              <w:ind w:firstLine="200"/>
              <w:jc w:val="center"/>
              <w:rPr>
                <w:rFonts w:ascii="仿宋_GB2312" w:hAnsi="仿宋" w:eastAsia="仿宋_GB2312"/>
                <w:sz w:val="24"/>
                <w:szCs w:val="24"/>
              </w:rPr>
            </w:pPr>
          </w:p>
        </w:tc>
        <w:tc>
          <w:tcPr>
            <w:tcW w:w="4514" w:type="dxa"/>
            <w:tcBorders>
              <w:top w:val="single" w:color="auto" w:sz="4" w:space="0"/>
              <w:left w:val="nil"/>
              <w:bottom w:val="single" w:color="000000" w:sz="4" w:space="0"/>
              <w:right w:val="single" w:color="000000" w:sz="4" w:space="0"/>
            </w:tcBorders>
            <w:vAlign w:val="center"/>
          </w:tcPr>
          <w:p>
            <w:pPr>
              <w:ind w:firstLine="200"/>
              <w:jc w:val="left"/>
              <w:rPr>
                <w:rFonts w:ascii="仿宋_GB2312" w:hAnsi="仿宋" w:eastAsia="仿宋_GB2312"/>
                <w:sz w:val="24"/>
                <w:szCs w:val="24"/>
              </w:rPr>
            </w:pPr>
            <w:r>
              <w:rPr>
                <w:rFonts w:ascii="仿宋_GB2312" w:hAnsi="仿宋" w:eastAsia="仿宋_GB2312"/>
                <w:sz w:val="24"/>
                <w:szCs w:val="24"/>
              </w:rPr>
              <w:t xml:space="preserve">2.2 </w:t>
            </w:r>
            <w:r>
              <w:rPr>
                <w:rFonts w:hint="eastAsia" w:ascii="仿宋_GB2312" w:hAnsi="仿宋" w:eastAsia="仿宋_GB2312"/>
                <w:sz w:val="24"/>
                <w:szCs w:val="24"/>
              </w:rPr>
              <w:t>重构式智能电子产品维修后功能验证检测结果</w:t>
            </w:r>
          </w:p>
        </w:tc>
        <w:tc>
          <w:tcPr>
            <w:tcW w:w="992" w:type="dxa"/>
            <w:tcBorders>
              <w:top w:val="single" w:color="auto" w:sz="4" w:space="0"/>
              <w:left w:val="nil"/>
              <w:bottom w:val="single" w:color="000000" w:sz="4" w:space="0"/>
              <w:right w:val="single" w:color="000000" w:sz="4" w:space="0"/>
            </w:tcBorders>
            <w:vAlign w:val="center"/>
          </w:tcPr>
          <w:p>
            <w:pPr>
              <w:ind w:firstLine="200"/>
              <w:jc w:val="center"/>
              <w:rPr>
                <w:rFonts w:ascii="仿宋_GB2312" w:hAnsi="仿宋" w:eastAsia="仿宋_GB2312"/>
                <w:sz w:val="24"/>
                <w:szCs w:val="24"/>
              </w:rPr>
            </w:pPr>
            <w:r>
              <w:rPr>
                <w:rFonts w:ascii="仿宋_GB2312" w:hAnsi="仿宋" w:eastAsia="仿宋_GB2312"/>
                <w:sz w:val="24"/>
                <w:szCs w:val="24"/>
              </w:rPr>
              <w:t>18%</w:t>
            </w:r>
          </w:p>
        </w:tc>
        <w:tc>
          <w:tcPr>
            <w:tcW w:w="1757" w:type="dxa"/>
            <w:tcBorders>
              <w:top w:val="single" w:color="auto" w:sz="4" w:space="0"/>
              <w:left w:val="nil"/>
              <w:bottom w:val="single" w:color="000000" w:sz="4" w:space="0"/>
              <w:right w:val="single" w:color="000000" w:sz="4" w:space="0"/>
            </w:tcBorders>
            <w:vAlign w:val="center"/>
          </w:tcPr>
          <w:p>
            <w:pPr>
              <w:ind w:firstLine="200"/>
              <w:jc w:val="center"/>
              <w:rPr>
                <w:rFonts w:ascii="仿宋_GB2312" w:hAnsi="仿宋" w:eastAsia="仿宋_GB2312"/>
                <w:sz w:val="24"/>
                <w:szCs w:val="24"/>
              </w:rPr>
            </w:pPr>
            <w:r>
              <w:rPr>
                <w:rFonts w:hint="eastAsia" w:ascii="仿宋_GB2312" w:hAnsi="仿宋" w:eastAsia="仿宋_GB2312"/>
                <w:sz w:val="24"/>
                <w:szCs w:val="24"/>
              </w:rPr>
              <w:t>客观性评分（人工）</w:t>
            </w:r>
          </w:p>
        </w:tc>
      </w:tr>
      <w:tr>
        <w:tblPrEx>
          <w:tblLayout w:type="fixed"/>
          <w:tblCellMar>
            <w:top w:w="0" w:type="dxa"/>
            <w:left w:w="108" w:type="dxa"/>
            <w:bottom w:w="0" w:type="dxa"/>
            <w:right w:w="108" w:type="dxa"/>
          </w:tblCellMar>
        </w:tblPrEx>
        <w:trPr>
          <w:trHeight w:val="567" w:hRule="atLeast"/>
          <w:jc w:val="center"/>
        </w:trPr>
        <w:tc>
          <w:tcPr>
            <w:tcW w:w="1129" w:type="dxa"/>
            <w:vMerge w:val="restart"/>
            <w:tcBorders>
              <w:top w:val="single" w:color="000000" w:sz="4" w:space="0"/>
              <w:left w:val="single" w:color="000000" w:sz="4" w:space="0"/>
              <w:right w:val="single" w:color="000000" w:sz="4" w:space="0"/>
            </w:tcBorders>
            <w:vAlign w:val="center"/>
          </w:tcPr>
          <w:p>
            <w:pPr>
              <w:ind w:firstLine="200"/>
              <w:jc w:val="center"/>
              <w:rPr>
                <w:rFonts w:ascii="仿宋_GB2312" w:hAnsi="仿宋" w:eastAsia="仿宋_GB2312"/>
                <w:sz w:val="24"/>
                <w:szCs w:val="24"/>
              </w:rPr>
            </w:pPr>
            <w:r>
              <w:rPr>
                <w:rFonts w:ascii="仿宋_GB2312" w:hAnsi="仿宋" w:eastAsia="仿宋_GB2312"/>
                <w:sz w:val="24"/>
                <w:szCs w:val="24"/>
              </w:rPr>
              <w:t xml:space="preserve">3. </w:t>
            </w:r>
            <w:r>
              <w:rPr>
                <w:rFonts w:hint="eastAsia" w:ascii="仿宋_GB2312" w:hAnsi="仿宋" w:eastAsia="仿宋_GB2312"/>
                <w:sz w:val="24"/>
                <w:szCs w:val="24"/>
              </w:rPr>
              <w:t>工作任务模块</w:t>
            </w:r>
            <w:r>
              <w:rPr>
                <w:rFonts w:ascii="仿宋_GB2312" w:hAnsi="仿宋" w:eastAsia="仿宋_GB2312"/>
                <w:sz w:val="24"/>
                <w:szCs w:val="24"/>
              </w:rPr>
              <w:t>C</w:t>
            </w:r>
          </w:p>
        </w:tc>
        <w:tc>
          <w:tcPr>
            <w:tcW w:w="993" w:type="dxa"/>
            <w:vMerge w:val="restart"/>
            <w:tcBorders>
              <w:top w:val="single" w:color="000000" w:sz="4" w:space="0"/>
              <w:left w:val="single" w:color="000000" w:sz="4" w:space="0"/>
              <w:right w:val="single" w:color="000000" w:sz="4" w:space="0"/>
            </w:tcBorders>
            <w:vAlign w:val="center"/>
          </w:tcPr>
          <w:p>
            <w:pPr>
              <w:ind w:firstLine="200"/>
              <w:jc w:val="center"/>
              <w:rPr>
                <w:rFonts w:ascii="仿宋_GB2312" w:hAnsi="仿宋" w:eastAsia="仿宋_GB2312"/>
                <w:sz w:val="24"/>
                <w:szCs w:val="24"/>
              </w:rPr>
            </w:pPr>
            <w:r>
              <w:rPr>
                <w:rFonts w:ascii="仿宋_GB2312" w:hAnsi="仿宋" w:eastAsia="仿宋_GB2312"/>
                <w:sz w:val="24"/>
                <w:szCs w:val="24"/>
              </w:rPr>
              <w:t>45%</w:t>
            </w:r>
          </w:p>
        </w:tc>
        <w:tc>
          <w:tcPr>
            <w:tcW w:w="4514" w:type="dxa"/>
            <w:tcBorders>
              <w:top w:val="single" w:color="000000" w:sz="4" w:space="0"/>
              <w:left w:val="nil"/>
              <w:bottom w:val="single" w:color="000000" w:sz="4" w:space="0"/>
              <w:right w:val="single" w:color="000000" w:sz="4" w:space="0"/>
            </w:tcBorders>
            <w:vAlign w:val="center"/>
          </w:tcPr>
          <w:p>
            <w:pPr>
              <w:ind w:firstLine="200"/>
              <w:jc w:val="left"/>
              <w:rPr>
                <w:rFonts w:ascii="仿宋_GB2312" w:hAnsi="仿宋" w:eastAsia="仿宋_GB2312"/>
                <w:sz w:val="24"/>
                <w:szCs w:val="24"/>
              </w:rPr>
            </w:pPr>
            <w:r>
              <w:rPr>
                <w:rFonts w:ascii="仿宋_GB2312" w:hAnsi="仿宋" w:eastAsia="仿宋_GB2312"/>
                <w:sz w:val="24"/>
                <w:szCs w:val="24"/>
              </w:rPr>
              <w:t xml:space="preserve">3.1 </w:t>
            </w:r>
            <w:r>
              <w:rPr>
                <w:rFonts w:hint="eastAsia" w:ascii="仿宋_GB2312" w:hAnsi="仿宋" w:eastAsia="仿宋_GB2312"/>
                <w:sz w:val="24"/>
                <w:szCs w:val="24"/>
              </w:rPr>
              <w:t>存储介质一</w:t>
            </w:r>
            <w:r>
              <w:rPr>
                <w:rFonts w:ascii="仿宋_GB2312" w:hAnsi="仿宋" w:eastAsia="仿宋_GB2312"/>
                <w:sz w:val="24"/>
                <w:szCs w:val="24"/>
              </w:rPr>
              <w:t>(A)</w:t>
            </w:r>
            <w:r>
              <w:rPr>
                <w:rFonts w:hint="eastAsia" w:ascii="仿宋_GB2312" w:hAnsi="仿宋" w:eastAsia="仿宋_GB2312"/>
                <w:sz w:val="24"/>
                <w:szCs w:val="24"/>
              </w:rPr>
              <w:t>数据恢复结果</w:t>
            </w:r>
          </w:p>
        </w:tc>
        <w:tc>
          <w:tcPr>
            <w:tcW w:w="992" w:type="dxa"/>
            <w:tcBorders>
              <w:top w:val="single" w:color="000000" w:sz="4" w:space="0"/>
              <w:left w:val="nil"/>
              <w:bottom w:val="single" w:color="000000" w:sz="4" w:space="0"/>
              <w:right w:val="single" w:color="000000" w:sz="4" w:space="0"/>
            </w:tcBorders>
            <w:vAlign w:val="center"/>
          </w:tcPr>
          <w:p>
            <w:pPr>
              <w:ind w:firstLine="200"/>
              <w:jc w:val="center"/>
              <w:rPr>
                <w:rFonts w:ascii="仿宋_GB2312" w:hAnsi="仿宋" w:eastAsia="仿宋_GB2312"/>
                <w:sz w:val="24"/>
                <w:szCs w:val="24"/>
              </w:rPr>
            </w:pPr>
            <w:r>
              <w:rPr>
                <w:rFonts w:ascii="仿宋_GB2312" w:hAnsi="仿宋" w:eastAsia="仿宋_GB2312"/>
                <w:sz w:val="24"/>
                <w:szCs w:val="24"/>
              </w:rPr>
              <w:t>13%</w:t>
            </w:r>
          </w:p>
        </w:tc>
        <w:tc>
          <w:tcPr>
            <w:tcW w:w="1757" w:type="dxa"/>
            <w:tcBorders>
              <w:top w:val="single" w:color="000000" w:sz="4" w:space="0"/>
              <w:left w:val="nil"/>
              <w:bottom w:val="single" w:color="000000" w:sz="4" w:space="0"/>
              <w:right w:val="single" w:color="000000" w:sz="4" w:space="0"/>
            </w:tcBorders>
            <w:vAlign w:val="center"/>
          </w:tcPr>
          <w:p>
            <w:pPr>
              <w:ind w:firstLine="200"/>
              <w:jc w:val="center"/>
              <w:rPr>
                <w:rFonts w:ascii="仿宋_GB2312" w:hAnsi="仿宋" w:eastAsia="仿宋_GB2312"/>
                <w:sz w:val="24"/>
                <w:szCs w:val="24"/>
              </w:rPr>
            </w:pPr>
            <w:r>
              <w:rPr>
                <w:rFonts w:hint="eastAsia" w:ascii="仿宋_GB2312" w:hAnsi="仿宋" w:eastAsia="仿宋_GB2312"/>
                <w:sz w:val="24"/>
                <w:szCs w:val="24"/>
              </w:rPr>
              <w:t>客观性评分（人工）</w:t>
            </w:r>
          </w:p>
        </w:tc>
      </w:tr>
      <w:tr>
        <w:tblPrEx>
          <w:tblLayout w:type="fixed"/>
          <w:tblCellMar>
            <w:top w:w="0" w:type="dxa"/>
            <w:left w:w="108" w:type="dxa"/>
            <w:bottom w:w="0" w:type="dxa"/>
            <w:right w:w="108" w:type="dxa"/>
          </w:tblCellMar>
        </w:tblPrEx>
        <w:trPr>
          <w:trHeight w:val="567" w:hRule="atLeast"/>
          <w:jc w:val="center"/>
        </w:trPr>
        <w:tc>
          <w:tcPr>
            <w:tcW w:w="1129" w:type="dxa"/>
            <w:vMerge w:val="continue"/>
            <w:tcBorders>
              <w:left w:val="single" w:color="000000" w:sz="4" w:space="0"/>
              <w:right w:val="single" w:color="000000" w:sz="4" w:space="0"/>
            </w:tcBorders>
            <w:vAlign w:val="center"/>
          </w:tcPr>
          <w:p>
            <w:pPr>
              <w:ind w:firstLine="200"/>
              <w:jc w:val="center"/>
              <w:rPr>
                <w:rFonts w:ascii="仿宋_GB2312" w:hAnsi="仿宋" w:eastAsia="仿宋_GB2312"/>
                <w:sz w:val="24"/>
                <w:szCs w:val="24"/>
              </w:rPr>
            </w:pPr>
          </w:p>
        </w:tc>
        <w:tc>
          <w:tcPr>
            <w:tcW w:w="993" w:type="dxa"/>
            <w:vMerge w:val="continue"/>
            <w:tcBorders>
              <w:left w:val="single" w:color="000000" w:sz="4" w:space="0"/>
              <w:right w:val="single" w:color="000000" w:sz="4" w:space="0"/>
            </w:tcBorders>
            <w:vAlign w:val="center"/>
          </w:tcPr>
          <w:p>
            <w:pPr>
              <w:ind w:firstLine="200"/>
              <w:jc w:val="center"/>
              <w:rPr>
                <w:rFonts w:ascii="仿宋_GB2312" w:hAnsi="仿宋" w:eastAsia="仿宋_GB2312"/>
                <w:sz w:val="24"/>
                <w:szCs w:val="24"/>
              </w:rPr>
            </w:pPr>
          </w:p>
        </w:tc>
        <w:tc>
          <w:tcPr>
            <w:tcW w:w="4514" w:type="dxa"/>
            <w:tcBorders>
              <w:top w:val="single" w:color="000000" w:sz="4" w:space="0"/>
              <w:left w:val="nil"/>
              <w:bottom w:val="single" w:color="000000" w:sz="4" w:space="0"/>
              <w:right w:val="single" w:color="000000" w:sz="4" w:space="0"/>
            </w:tcBorders>
            <w:vAlign w:val="center"/>
          </w:tcPr>
          <w:p>
            <w:pPr>
              <w:ind w:firstLine="200"/>
              <w:jc w:val="left"/>
              <w:rPr>
                <w:rFonts w:ascii="仿宋_GB2312" w:hAnsi="仿宋" w:eastAsia="仿宋_GB2312"/>
                <w:sz w:val="24"/>
                <w:szCs w:val="24"/>
              </w:rPr>
            </w:pPr>
            <w:r>
              <w:rPr>
                <w:rFonts w:ascii="仿宋_GB2312" w:hAnsi="仿宋" w:eastAsia="仿宋_GB2312"/>
                <w:sz w:val="24"/>
                <w:szCs w:val="24"/>
              </w:rPr>
              <w:t xml:space="preserve">3.2 </w:t>
            </w:r>
            <w:r>
              <w:rPr>
                <w:rFonts w:hint="eastAsia" w:ascii="仿宋_GB2312" w:hAnsi="仿宋" w:eastAsia="仿宋_GB2312"/>
                <w:sz w:val="24"/>
                <w:szCs w:val="24"/>
              </w:rPr>
              <w:t>存储介质二</w:t>
            </w:r>
            <w:r>
              <w:rPr>
                <w:rFonts w:ascii="仿宋_GB2312" w:hAnsi="仿宋" w:eastAsia="仿宋_GB2312"/>
                <w:sz w:val="24"/>
                <w:szCs w:val="24"/>
              </w:rPr>
              <w:t>(B)</w:t>
            </w:r>
            <w:r>
              <w:rPr>
                <w:rFonts w:hint="eastAsia" w:ascii="仿宋_GB2312" w:hAnsi="仿宋" w:eastAsia="仿宋_GB2312"/>
                <w:sz w:val="24"/>
                <w:szCs w:val="24"/>
              </w:rPr>
              <w:t>数据恢复结果</w:t>
            </w:r>
          </w:p>
        </w:tc>
        <w:tc>
          <w:tcPr>
            <w:tcW w:w="992" w:type="dxa"/>
            <w:tcBorders>
              <w:top w:val="single" w:color="000000" w:sz="4" w:space="0"/>
              <w:left w:val="nil"/>
              <w:bottom w:val="single" w:color="000000" w:sz="4" w:space="0"/>
              <w:right w:val="single" w:color="000000" w:sz="4" w:space="0"/>
            </w:tcBorders>
            <w:vAlign w:val="center"/>
          </w:tcPr>
          <w:p>
            <w:pPr>
              <w:ind w:firstLine="200"/>
              <w:jc w:val="center"/>
              <w:rPr>
                <w:rFonts w:ascii="仿宋_GB2312" w:hAnsi="仿宋" w:eastAsia="仿宋_GB2312"/>
                <w:sz w:val="24"/>
                <w:szCs w:val="24"/>
              </w:rPr>
            </w:pPr>
            <w:r>
              <w:rPr>
                <w:rFonts w:ascii="仿宋_GB2312" w:hAnsi="仿宋" w:eastAsia="仿宋_GB2312"/>
                <w:sz w:val="24"/>
                <w:szCs w:val="24"/>
              </w:rPr>
              <w:t>12%</w:t>
            </w:r>
          </w:p>
        </w:tc>
        <w:tc>
          <w:tcPr>
            <w:tcW w:w="1757" w:type="dxa"/>
            <w:tcBorders>
              <w:top w:val="single" w:color="000000" w:sz="4" w:space="0"/>
              <w:left w:val="nil"/>
              <w:bottom w:val="single" w:color="000000" w:sz="4" w:space="0"/>
              <w:right w:val="single" w:color="000000" w:sz="4" w:space="0"/>
            </w:tcBorders>
            <w:vAlign w:val="center"/>
          </w:tcPr>
          <w:p>
            <w:pPr>
              <w:ind w:firstLine="200"/>
              <w:jc w:val="center"/>
              <w:rPr>
                <w:rFonts w:ascii="仿宋_GB2312" w:hAnsi="仿宋" w:eastAsia="仿宋_GB2312"/>
                <w:sz w:val="24"/>
                <w:szCs w:val="24"/>
              </w:rPr>
            </w:pPr>
            <w:r>
              <w:rPr>
                <w:rFonts w:hint="eastAsia" w:ascii="仿宋_GB2312" w:hAnsi="仿宋" w:eastAsia="仿宋_GB2312"/>
                <w:sz w:val="24"/>
                <w:szCs w:val="24"/>
              </w:rPr>
              <w:t>客观性评分（人工）</w:t>
            </w:r>
          </w:p>
        </w:tc>
      </w:tr>
      <w:tr>
        <w:tblPrEx>
          <w:tblLayout w:type="fixed"/>
          <w:tblCellMar>
            <w:top w:w="0" w:type="dxa"/>
            <w:left w:w="108" w:type="dxa"/>
            <w:bottom w:w="0" w:type="dxa"/>
            <w:right w:w="108" w:type="dxa"/>
          </w:tblCellMar>
        </w:tblPrEx>
        <w:trPr>
          <w:trHeight w:val="567" w:hRule="atLeast"/>
          <w:jc w:val="center"/>
        </w:trPr>
        <w:tc>
          <w:tcPr>
            <w:tcW w:w="1129" w:type="dxa"/>
            <w:vMerge w:val="continue"/>
            <w:tcBorders>
              <w:left w:val="single" w:color="000000" w:sz="4" w:space="0"/>
              <w:right w:val="single" w:color="000000" w:sz="4" w:space="0"/>
            </w:tcBorders>
            <w:vAlign w:val="center"/>
          </w:tcPr>
          <w:p>
            <w:pPr>
              <w:ind w:firstLine="200"/>
              <w:jc w:val="center"/>
              <w:rPr>
                <w:rFonts w:ascii="仿宋_GB2312" w:hAnsi="仿宋" w:eastAsia="仿宋_GB2312"/>
                <w:sz w:val="24"/>
                <w:szCs w:val="24"/>
              </w:rPr>
            </w:pPr>
          </w:p>
        </w:tc>
        <w:tc>
          <w:tcPr>
            <w:tcW w:w="993" w:type="dxa"/>
            <w:vMerge w:val="continue"/>
            <w:tcBorders>
              <w:left w:val="single" w:color="000000" w:sz="4" w:space="0"/>
              <w:right w:val="single" w:color="000000" w:sz="4" w:space="0"/>
            </w:tcBorders>
            <w:vAlign w:val="center"/>
          </w:tcPr>
          <w:p>
            <w:pPr>
              <w:ind w:firstLine="200"/>
              <w:jc w:val="center"/>
              <w:rPr>
                <w:rFonts w:ascii="仿宋_GB2312" w:hAnsi="仿宋" w:eastAsia="仿宋_GB2312"/>
                <w:sz w:val="24"/>
                <w:szCs w:val="24"/>
              </w:rPr>
            </w:pPr>
          </w:p>
        </w:tc>
        <w:tc>
          <w:tcPr>
            <w:tcW w:w="4514" w:type="dxa"/>
            <w:tcBorders>
              <w:top w:val="single" w:color="000000" w:sz="4" w:space="0"/>
              <w:left w:val="nil"/>
              <w:bottom w:val="single" w:color="000000" w:sz="4" w:space="0"/>
              <w:right w:val="single" w:color="000000" w:sz="4" w:space="0"/>
            </w:tcBorders>
            <w:vAlign w:val="center"/>
          </w:tcPr>
          <w:p>
            <w:pPr>
              <w:ind w:firstLine="200"/>
              <w:jc w:val="left"/>
              <w:rPr>
                <w:rFonts w:ascii="仿宋_GB2312" w:hAnsi="仿宋" w:eastAsia="仿宋_GB2312"/>
                <w:sz w:val="24"/>
                <w:szCs w:val="24"/>
              </w:rPr>
            </w:pPr>
            <w:r>
              <w:rPr>
                <w:rFonts w:ascii="仿宋_GB2312" w:hAnsi="仿宋" w:eastAsia="仿宋_GB2312"/>
                <w:sz w:val="24"/>
                <w:szCs w:val="24"/>
              </w:rPr>
              <w:t xml:space="preserve">3.3 </w:t>
            </w:r>
            <w:r>
              <w:rPr>
                <w:rFonts w:hint="eastAsia" w:ascii="仿宋_GB2312" w:hAnsi="仿宋" w:eastAsia="仿宋_GB2312"/>
                <w:sz w:val="24"/>
                <w:szCs w:val="24"/>
              </w:rPr>
              <w:t>存储介质三</w:t>
            </w:r>
            <w:r>
              <w:rPr>
                <w:rFonts w:ascii="仿宋_GB2312" w:hAnsi="仿宋" w:eastAsia="仿宋_GB2312"/>
                <w:sz w:val="24"/>
                <w:szCs w:val="24"/>
              </w:rPr>
              <w:t>(C)</w:t>
            </w:r>
            <w:r>
              <w:rPr>
                <w:rFonts w:hint="eastAsia" w:ascii="仿宋_GB2312" w:hAnsi="仿宋" w:eastAsia="仿宋_GB2312"/>
                <w:sz w:val="24"/>
                <w:szCs w:val="24"/>
              </w:rPr>
              <w:t>数据恢复结果</w:t>
            </w:r>
          </w:p>
        </w:tc>
        <w:tc>
          <w:tcPr>
            <w:tcW w:w="992" w:type="dxa"/>
            <w:tcBorders>
              <w:top w:val="single" w:color="000000" w:sz="4" w:space="0"/>
              <w:left w:val="nil"/>
              <w:bottom w:val="single" w:color="000000" w:sz="4" w:space="0"/>
              <w:right w:val="single" w:color="000000" w:sz="4" w:space="0"/>
            </w:tcBorders>
            <w:vAlign w:val="center"/>
          </w:tcPr>
          <w:p>
            <w:pPr>
              <w:ind w:firstLine="200"/>
              <w:jc w:val="center"/>
              <w:rPr>
                <w:rFonts w:ascii="仿宋_GB2312" w:hAnsi="仿宋" w:eastAsia="仿宋_GB2312"/>
                <w:sz w:val="24"/>
                <w:szCs w:val="24"/>
              </w:rPr>
            </w:pPr>
            <w:r>
              <w:rPr>
                <w:rFonts w:ascii="仿宋_GB2312" w:hAnsi="仿宋" w:eastAsia="仿宋_GB2312"/>
                <w:sz w:val="24"/>
                <w:szCs w:val="24"/>
              </w:rPr>
              <w:t>11%</w:t>
            </w:r>
          </w:p>
        </w:tc>
        <w:tc>
          <w:tcPr>
            <w:tcW w:w="1757" w:type="dxa"/>
            <w:tcBorders>
              <w:top w:val="single" w:color="000000" w:sz="4" w:space="0"/>
              <w:left w:val="nil"/>
              <w:bottom w:val="single" w:color="000000" w:sz="4" w:space="0"/>
              <w:right w:val="single" w:color="000000" w:sz="4" w:space="0"/>
            </w:tcBorders>
            <w:vAlign w:val="center"/>
          </w:tcPr>
          <w:p>
            <w:pPr>
              <w:ind w:firstLine="200"/>
              <w:jc w:val="center"/>
              <w:rPr>
                <w:rFonts w:ascii="仿宋_GB2312" w:hAnsi="仿宋" w:eastAsia="仿宋_GB2312"/>
                <w:sz w:val="24"/>
                <w:szCs w:val="24"/>
              </w:rPr>
            </w:pPr>
            <w:r>
              <w:rPr>
                <w:rFonts w:hint="eastAsia" w:ascii="仿宋_GB2312" w:hAnsi="仿宋" w:eastAsia="仿宋_GB2312"/>
                <w:sz w:val="24"/>
                <w:szCs w:val="24"/>
              </w:rPr>
              <w:t>客观性评分（人工）</w:t>
            </w:r>
          </w:p>
        </w:tc>
      </w:tr>
      <w:tr>
        <w:tblPrEx>
          <w:tblLayout w:type="fixed"/>
          <w:tblCellMar>
            <w:top w:w="0" w:type="dxa"/>
            <w:left w:w="108" w:type="dxa"/>
            <w:bottom w:w="0" w:type="dxa"/>
            <w:right w:w="108" w:type="dxa"/>
          </w:tblCellMar>
        </w:tblPrEx>
        <w:trPr>
          <w:trHeight w:val="567" w:hRule="atLeast"/>
          <w:jc w:val="center"/>
        </w:trPr>
        <w:tc>
          <w:tcPr>
            <w:tcW w:w="1129" w:type="dxa"/>
            <w:vMerge w:val="continue"/>
            <w:tcBorders>
              <w:left w:val="single" w:color="000000" w:sz="4" w:space="0"/>
              <w:right w:val="single" w:color="000000" w:sz="4" w:space="0"/>
            </w:tcBorders>
            <w:vAlign w:val="center"/>
          </w:tcPr>
          <w:p>
            <w:pPr>
              <w:ind w:firstLine="200"/>
              <w:jc w:val="center"/>
              <w:rPr>
                <w:rFonts w:ascii="仿宋_GB2312" w:hAnsi="仿宋" w:eastAsia="仿宋_GB2312"/>
                <w:sz w:val="24"/>
                <w:szCs w:val="24"/>
              </w:rPr>
            </w:pPr>
          </w:p>
        </w:tc>
        <w:tc>
          <w:tcPr>
            <w:tcW w:w="993" w:type="dxa"/>
            <w:vMerge w:val="continue"/>
            <w:tcBorders>
              <w:left w:val="single" w:color="000000" w:sz="4" w:space="0"/>
              <w:right w:val="single" w:color="000000" w:sz="4" w:space="0"/>
            </w:tcBorders>
            <w:vAlign w:val="center"/>
          </w:tcPr>
          <w:p>
            <w:pPr>
              <w:ind w:firstLine="200"/>
              <w:jc w:val="center"/>
              <w:rPr>
                <w:rFonts w:ascii="仿宋_GB2312" w:hAnsi="仿宋" w:eastAsia="仿宋_GB2312"/>
                <w:sz w:val="24"/>
                <w:szCs w:val="24"/>
              </w:rPr>
            </w:pPr>
          </w:p>
        </w:tc>
        <w:tc>
          <w:tcPr>
            <w:tcW w:w="4514" w:type="dxa"/>
            <w:tcBorders>
              <w:top w:val="single" w:color="000000" w:sz="4" w:space="0"/>
              <w:left w:val="nil"/>
              <w:bottom w:val="single" w:color="000000" w:sz="4" w:space="0"/>
              <w:right w:val="single" w:color="000000" w:sz="4" w:space="0"/>
            </w:tcBorders>
            <w:vAlign w:val="center"/>
          </w:tcPr>
          <w:p>
            <w:pPr>
              <w:ind w:firstLine="200"/>
              <w:jc w:val="left"/>
              <w:rPr>
                <w:rFonts w:ascii="仿宋_GB2312" w:hAnsi="仿宋" w:eastAsia="仿宋_GB2312"/>
                <w:sz w:val="24"/>
                <w:szCs w:val="24"/>
              </w:rPr>
            </w:pPr>
            <w:r>
              <w:rPr>
                <w:rFonts w:ascii="仿宋_GB2312" w:hAnsi="仿宋" w:eastAsia="仿宋_GB2312"/>
                <w:sz w:val="24"/>
                <w:szCs w:val="24"/>
              </w:rPr>
              <w:t xml:space="preserve">3.4 </w:t>
            </w:r>
            <w:r>
              <w:rPr>
                <w:rFonts w:hint="eastAsia" w:ascii="仿宋_GB2312" w:hAnsi="仿宋" w:eastAsia="仿宋_GB2312"/>
                <w:sz w:val="24"/>
                <w:szCs w:val="24"/>
              </w:rPr>
              <w:t>存储介质四</w:t>
            </w:r>
            <w:r>
              <w:rPr>
                <w:rFonts w:ascii="仿宋_GB2312" w:hAnsi="仿宋" w:eastAsia="仿宋_GB2312"/>
                <w:sz w:val="24"/>
                <w:szCs w:val="24"/>
              </w:rPr>
              <w:t>(D)</w:t>
            </w:r>
            <w:r>
              <w:rPr>
                <w:rFonts w:hint="eastAsia" w:ascii="仿宋_GB2312" w:hAnsi="仿宋" w:eastAsia="仿宋_GB2312"/>
                <w:sz w:val="24"/>
                <w:szCs w:val="24"/>
              </w:rPr>
              <w:t>数据恢复结果</w:t>
            </w:r>
          </w:p>
        </w:tc>
        <w:tc>
          <w:tcPr>
            <w:tcW w:w="992" w:type="dxa"/>
            <w:tcBorders>
              <w:top w:val="single" w:color="000000" w:sz="4" w:space="0"/>
              <w:left w:val="nil"/>
              <w:bottom w:val="single" w:color="000000" w:sz="4" w:space="0"/>
              <w:right w:val="single" w:color="000000" w:sz="4" w:space="0"/>
            </w:tcBorders>
            <w:vAlign w:val="center"/>
          </w:tcPr>
          <w:p>
            <w:pPr>
              <w:ind w:firstLine="200"/>
              <w:jc w:val="center"/>
              <w:rPr>
                <w:rFonts w:ascii="仿宋_GB2312" w:hAnsi="仿宋" w:eastAsia="仿宋_GB2312"/>
                <w:sz w:val="24"/>
                <w:szCs w:val="24"/>
              </w:rPr>
            </w:pPr>
            <w:r>
              <w:rPr>
                <w:rFonts w:ascii="仿宋_GB2312" w:hAnsi="仿宋" w:eastAsia="仿宋_GB2312"/>
                <w:sz w:val="24"/>
                <w:szCs w:val="24"/>
              </w:rPr>
              <w:t>9%</w:t>
            </w:r>
          </w:p>
        </w:tc>
        <w:tc>
          <w:tcPr>
            <w:tcW w:w="1757" w:type="dxa"/>
            <w:tcBorders>
              <w:top w:val="single" w:color="000000" w:sz="4" w:space="0"/>
              <w:left w:val="nil"/>
              <w:bottom w:val="single" w:color="000000" w:sz="4" w:space="0"/>
              <w:right w:val="single" w:color="000000" w:sz="4" w:space="0"/>
            </w:tcBorders>
            <w:vAlign w:val="center"/>
          </w:tcPr>
          <w:p>
            <w:pPr>
              <w:ind w:firstLine="200"/>
              <w:jc w:val="center"/>
              <w:rPr>
                <w:rFonts w:ascii="仿宋_GB2312" w:hAnsi="仿宋" w:eastAsia="仿宋_GB2312"/>
                <w:sz w:val="24"/>
                <w:szCs w:val="24"/>
              </w:rPr>
            </w:pPr>
            <w:r>
              <w:rPr>
                <w:rFonts w:hint="eastAsia" w:ascii="仿宋_GB2312" w:hAnsi="仿宋" w:eastAsia="仿宋_GB2312"/>
                <w:sz w:val="24"/>
                <w:szCs w:val="24"/>
              </w:rPr>
              <w:t>客观性评分（人工）</w:t>
            </w:r>
          </w:p>
        </w:tc>
      </w:tr>
      <w:tr>
        <w:tblPrEx>
          <w:tblLayout w:type="fixed"/>
          <w:tblCellMar>
            <w:top w:w="0" w:type="dxa"/>
            <w:left w:w="108" w:type="dxa"/>
            <w:bottom w:w="0" w:type="dxa"/>
            <w:right w:w="108" w:type="dxa"/>
          </w:tblCellMar>
        </w:tblPrEx>
        <w:trPr>
          <w:trHeight w:val="567" w:hRule="atLeast"/>
          <w:jc w:val="center"/>
        </w:trPr>
        <w:tc>
          <w:tcPr>
            <w:tcW w:w="1129" w:type="dxa"/>
            <w:vMerge w:val="restart"/>
            <w:tcBorders>
              <w:top w:val="single" w:color="000000" w:sz="4" w:space="0"/>
              <w:left w:val="single" w:color="000000" w:sz="4" w:space="0"/>
              <w:right w:val="single" w:color="000000" w:sz="4" w:space="0"/>
            </w:tcBorders>
            <w:vAlign w:val="center"/>
          </w:tcPr>
          <w:p>
            <w:pPr>
              <w:ind w:firstLine="200"/>
              <w:jc w:val="center"/>
              <w:rPr>
                <w:rFonts w:ascii="仿宋_GB2312" w:hAnsi="仿宋" w:eastAsia="仿宋_GB2312"/>
                <w:sz w:val="24"/>
                <w:szCs w:val="24"/>
              </w:rPr>
            </w:pPr>
            <w:r>
              <w:rPr>
                <w:rFonts w:ascii="仿宋_GB2312" w:hAnsi="仿宋" w:eastAsia="仿宋_GB2312"/>
                <w:sz w:val="24"/>
                <w:szCs w:val="24"/>
              </w:rPr>
              <w:t xml:space="preserve">5. </w:t>
            </w:r>
            <w:r>
              <w:rPr>
                <w:rFonts w:hint="eastAsia" w:ascii="仿宋_GB2312" w:hAnsi="仿宋" w:eastAsia="仿宋_GB2312"/>
                <w:sz w:val="24"/>
                <w:szCs w:val="24"/>
              </w:rPr>
              <w:t>选手职业素养综合考评</w:t>
            </w:r>
          </w:p>
        </w:tc>
        <w:tc>
          <w:tcPr>
            <w:tcW w:w="993" w:type="dxa"/>
            <w:vMerge w:val="restart"/>
            <w:tcBorders>
              <w:top w:val="single" w:color="000000" w:sz="4" w:space="0"/>
              <w:left w:val="single" w:color="000000" w:sz="4" w:space="0"/>
              <w:right w:val="single" w:color="000000" w:sz="4" w:space="0"/>
            </w:tcBorders>
            <w:vAlign w:val="center"/>
          </w:tcPr>
          <w:p>
            <w:pPr>
              <w:ind w:firstLine="200"/>
              <w:jc w:val="center"/>
              <w:rPr>
                <w:rFonts w:ascii="仿宋_GB2312" w:hAnsi="仿宋" w:eastAsia="仿宋_GB2312"/>
                <w:sz w:val="24"/>
                <w:szCs w:val="24"/>
              </w:rPr>
            </w:pPr>
            <w:r>
              <w:rPr>
                <w:rFonts w:ascii="仿宋_GB2312" w:hAnsi="仿宋" w:eastAsia="仿宋_GB2312"/>
                <w:sz w:val="24"/>
                <w:szCs w:val="24"/>
              </w:rPr>
              <w:t>5%</w:t>
            </w:r>
          </w:p>
        </w:tc>
        <w:tc>
          <w:tcPr>
            <w:tcW w:w="4514" w:type="dxa"/>
            <w:tcBorders>
              <w:top w:val="single" w:color="000000" w:sz="4" w:space="0"/>
              <w:left w:val="nil"/>
              <w:bottom w:val="single" w:color="000000" w:sz="4" w:space="0"/>
              <w:right w:val="single" w:color="000000" w:sz="4" w:space="0"/>
            </w:tcBorders>
            <w:vAlign w:val="center"/>
          </w:tcPr>
          <w:p>
            <w:pPr>
              <w:ind w:firstLine="200"/>
              <w:jc w:val="center"/>
              <w:rPr>
                <w:rFonts w:ascii="仿宋_GB2312" w:hAnsi="仿宋" w:eastAsia="仿宋_GB2312"/>
                <w:sz w:val="24"/>
                <w:szCs w:val="24"/>
              </w:rPr>
            </w:pPr>
            <w:r>
              <w:rPr>
                <w:rFonts w:hint="eastAsia" w:ascii="仿宋_GB2312" w:hAnsi="仿宋" w:eastAsia="仿宋_GB2312"/>
                <w:sz w:val="24"/>
                <w:szCs w:val="24"/>
              </w:rPr>
              <w:t>竞赛过程当中符合安全操作规范</w:t>
            </w:r>
          </w:p>
        </w:tc>
        <w:tc>
          <w:tcPr>
            <w:tcW w:w="992" w:type="dxa"/>
            <w:tcBorders>
              <w:top w:val="single" w:color="000000" w:sz="4" w:space="0"/>
              <w:left w:val="nil"/>
              <w:bottom w:val="single" w:color="000000" w:sz="4" w:space="0"/>
              <w:right w:val="single" w:color="000000" w:sz="4" w:space="0"/>
            </w:tcBorders>
            <w:vAlign w:val="center"/>
          </w:tcPr>
          <w:p>
            <w:pPr>
              <w:ind w:firstLine="200"/>
              <w:jc w:val="center"/>
              <w:rPr>
                <w:rFonts w:ascii="仿宋_GB2312" w:hAnsi="仿宋" w:eastAsia="仿宋_GB2312"/>
                <w:sz w:val="24"/>
                <w:szCs w:val="24"/>
              </w:rPr>
            </w:pPr>
            <w:r>
              <w:rPr>
                <w:rFonts w:ascii="仿宋_GB2312" w:hAnsi="仿宋" w:eastAsia="仿宋_GB2312"/>
                <w:sz w:val="24"/>
                <w:szCs w:val="24"/>
              </w:rPr>
              <w:t>2%</w:t>
            </w:r>
          </w:p>
        </w:tc>
        <w:tc>
          <w:tcPr>
            <w:tcW w:w="1757" w:type="dxa"/>
            <w:tcBorders>
              <w:top w:val="single" w:color="000000" w:sz="4" w:space="0"/>
              <w:left w:val="nil"/>
              <w:bottom w:val="single" w:color="000000" w:sz="4" w:space="0"/>
              <w:right w:val="single" w:color="000000" w:sz="4" w:space="0"/>
            </w:tcBorders>
            <w:vAlign w:val="center"/>
          </w:tcPr>
          <w:p>
            <w:pPr>
              <w:ind w:firstLine="200"/>
              <w:jc w:val="center"/>
              <w:rPr>
                <w:rFonts w:ascii="仿宋_GB2312" w:hAnsi="仿宋" w:eastAsia="仿宋_GB2312"/>
                <w:sz w:val="24"/>
                <w:szCs w:val="24"/>
              </w:rPr>
            </w:pPr>
            <w:r>
              <w:rPr>
                <w:rFonts w:hint="eastAsia" w:ascii="仿宋_GB2312" w:hAnsi="仿宋" w:eastAsia="仿宋_GB2312"/>
                <w:sz w:val="24"/>
                <w:szCs w:val="24"/>
              </w:rPr>
              <w:t>主观性评分</w:t>
            </w:r>
          </w:p>
        </w:tc>
      </w:tr>
      <w:tr>
        <w:tblPrEx>
          <w:tblLayout w:type="fixed"/>
          <w:tblCellMar>
            <w:top w:w="0" w:type="dxa"/>
            <w:left w:w="108" w:type="dxa"/>
            <w:bottom w:w="0" w:type="dxa"/>
            <w:right w:w="108" w:type="dxa"/>
          </w:tblCellMar>
        </w:tblPrEx>
        <w:trPr>
          <w:trHeight w:val="567" w:hRule="atLeast"/>
          <w:jc w:val="center"/>
        </w:trPr>
        <w:tc>
          <w:tcPr>
            <w:tcW w:w="1129" w:type="dxa"/>
            <w:vMerge w:val="continue"/>
            <w:tcBorders>
              <w:left w:val="single" w:color="000000" w:sz="4" w:space="0"/>
              <w:right w:val="single" w:color="000000" w:sz="4" w:space="0"/>
            </w:tcBorders>
            <w:vAlign w:val="center"/>
          </w:tcPr>
          <w:p>
            <w:pPr>
              <w:ind w:firstLine="200"/>
              <w:jc w:val="center"/>
              <w:rPr>
                <w:rFonts w:ascii="仿宋_GB2312" w:hAnsi="仿宋" w:eastAsia="仿宋_GB2312"/>
                <w:sz w:val="24"/>
                <w:szCs w:val="24"/>
              </w:rPr>
            </w:pPr>
          </w:p>
        </w:tc>
        <w:tc>
          <w:tcPr>
            <w:tcW w:w="993" w:type="dxa"/>
            <w:vMerge w:val="continue"/>
            <w:tcBorders>
              <w:left w:val="single" w:color="000000" w:sz="4" w:space="0"/>
              <w:right w:val="single" w:color="000000" w:sz="4" w:space="0"/>
            </w:tcBorders>
            <w:vAlign w:val="center"/>
          </w:tcPr>
          <w:p>
            <w:pPr>
              <w:ind w:firstLine="200"/>
              <w:jc w:val="center"/>
              <w:rPr>
                <w:rFonts w:ascii="仿宋_GB2312" w:hAnsi="仿宋" w:eastAsia="仿宋_GB2312"/>
                <w:sz w:val="24"/>
                <w:szCs w:val="24"/>
              </w:rPr>
            </w:pPr>
          </w:p>
        </w:tc>
        <w:tc>
          <w:tcPr>
            <w:tcW w:w="4514" w:type="dxa"/>
            <w:tcBorders>
              <w:top w:val="single" w:color="000000" w:sz="4" w:space="0"/>
              <w:left w:val="nil"/>
              <w:bottom w:val="single" w:color="000000" w:sz="4" w:space="0"/>
              <w:right w:val="single" w:color="000000" w:sz="4" w:space="0"/>
            </w:tcBorders>
            <w:vAlign w:val="center"/>
          </w:tcPr>
          <w:p>
            <w:pPr>
              <w:ind w:firstLine="200"/>
              <w:jc w:val="center"/>
              <w:rPr>
                <w:rFonts w:ascii="仿宋_GB2312" w:hAnsi="仿宋" w:eastAsia="仿宋_GB2312"/>
                <w:sz w:val="24"/>
                <w:szCs w:val="24"/>
              </w:rPr>
            </w:pPr>
            <w:r>
              <w:rPr>
                <w:rFonts w:hint="eastAsia" w:ascii="仿宋_GB2312" w:hAnsi="仿宋" w:eastAsia="仿宋_GB2312"/>
                <w:sz w:val="24"/>
                <w:szCs w:val="24"/>
              </w:rPr>
              <w:t>电路功能板、仪器、工具整理</w:t>
            </w:r>
          </w:p>
        </w:tc>
        <w:tc>
          <w:tcPr>
            <w:tcW w:w="992" w:type="dxa"/>
            <w:tcBorders>
              <w:top w:val="single" w:color="000000" w:sz="4" w:space="0"/>
              <w:left w:val="nil"/>
              <w:bottom w:val="single" w:color="000000" w:sz="4" w:space="0"/>
              <w:right w:val="single" w:color="000000" w:sz="4" w:space="0"/>
            </w:tcBorders>
            <w:vAlign w:val="center"/>
          </w:tcPr>
          <w:p>
            <w:pPr>
              <w:ind w:firstLine="200"/>
              <w:jc w:val="center"/>
              <w:rPr>
                <w:rFonts w:ascii="仿宋_GB2312" w:hAnsi="仿宋" w:eastAsia="仿宋_GB2312"/>
                <w:sz w:val="24"/>
                <w:szCs w:val="24"/>
              </w:rPr>
            </w:pPr>
            <w:r>
              <w:rPr>
                <w:rFonts w:ascii="仿宋_GB2312" w:hAnsi="仿宋" w:eastAsia="仿宋_GB2312"/>
                <w:sz w:val="24"/>
                <w:szCs w:val="24"/>
              </w:rPr>
              <w:t>1%</w:t>
            </w:r>
          </w:p>
        </w:tc>
        <w:tc>
          <w:tcPr>
            <w:tcW w:w="1757" w:type="dxa"/>
            <w:tcBorders>
              <w:top w:val="single" w:color="000000" w:sz="4" w:space="0"/>
              <w:left w:val="nil"/>
              <w:bottom w:val="single" w:color="000000" w:sz="4" w:space="0"/>
              <w:right w:val="single" w:color="000000" w:sz="4" w:space="0"/>
            </w:tcBorders>
            <w:vAlign w:val="center"/>
          </w:tcPr>
          <w:p>
            <w:pPr>
              <w:ind w:firstLine="200"/>
              <w:jc w:val="center"/>
              <w:rPr>
                <w:rFonts w:ascii="仿宋_GB2312" w:hAnsi="仿宋" w:eastAsia="仿宋_GB2312"/>
                <w:sz w:val="24"/>
                <w:szCs w:val="24"/>
              </w:rPr>
            </w:pPr>
            <w:r>
              <w:rPr>
                <w:rFonts w:hint="eastAsia" w:ascii="仿宋_GB2312" w:hAnsi="仿宋" w:eastAsia="仿宋_GB2312"/>
                <w:sz w:val="24"/>
                <w:szCs w:val="24"/>
              </w:rPr>
              <w:t>主观性评分</w:t>
            </w:r>
          </w:p>
        </w:tc>
      </w:tr>
      <w:tr>
        <w:tblPrEx>
          <w:tblLayout w:type="fixed"/>
          <w:tblCellMar>
            <w:top w:w="0" w:type="dxa"/>
            <w:left w:w="108" w:type="dxa"/>
            <w:bottom w:w="0" w:type="dxa"/>
            <w:right w:w="108" w:type="dxa"/>
          </w:tblCellMar>
        </w:tblPrEx>
        <w:trPr>
          <w:trHeight w:val="567" w:hRule="atLeast"/>
          <w:jc w:val="center"/>
        </w:trPr>
        <w:tc>
          <w:tcPr>
            <w:tcW w:w="1129" w:type="dxa"/>
            <w:vMerge w:val="continue"/>
            <w:tcBorders>
              <w:left w:val="single" w:color="000000" w:sz="4" w:space="0"/>
              <w:bottom w:val="single" w:color="000000" w:sz="4" w:space="0"/>
              <w:right w:val="single" w:color="000000" w:sz="4" w:space="0"/>
            </w:tcBorders>
            <w:vAlign w:val="center"/>
          </w:tcPr>
          <w:p>
            <w:pPr>
              <w:ind w:firstLine="200"/>
              <w:jc w:val="center"/>
              <w:rPr>
                <w:rFonts w:ascii="仿宋_GB2312" w:hAnsi="仿宋" w:eastAsia="仿宋_GB2312"/>
                <w:sz w:val="24"/>
                <w:szCs w:val="24"/>
              </w:rPr>
            </w:pPr>
          </w:p>
        </w:tc>
        <w:tc>
          <w:tcPr>
            <w:tcW w:w="993" w:type="dxa"/>
            <w:vMerge w:val="continue"/>
            <w:tcBorders>
              <w:left w:val="single" w:color="000000" w:sz="4" w:space="0"/>
              <w:bottom w:val="single" w:color="000000" w:sz="4" w:space="0"/>
              <w:right w:val="single" w:color="000000" w:sz="4" w:space="0"/>
            </w:tcBorders>
            <w:vAlign w:val="center"/>
          </w:tcPr>
          <w:p>
            <w:pPr>
              <w:ind w:firstLine="200"/>
              <w:jc w:val="center"/>
              <w:rPr>
                <w:rFonts w:ascii="仿宋_GB2312" w:hAnsi="仿宋" w:eastAsia="仿宋_GB2312"/>
                <w:sz w:val="24"/>
                <w:szCs w:val="24"/>
              </w:rPr>
            </w:pPr>
          </w:p>
        </w:tc>
        <w:tc>
          <w:tcPr>
            <w:tcW w:w="4514" w:type="dxa"/>
            <w:tcBorders>
              <w:top w:val="single" w:color="000000" w:sz="4" w:space="0"/>
              <w:left w:val="nil"/>
              <w:bottom w:val="single" w:color="000000" w:sz="4" w:space="0"/>
              <w:right w:val="single" w:color="000000" w:sz="4" w:space="0"/>
            </w:tcBorders>
            <w:vAlign w:val="center"/>
          </w:tcPr>
          <w:p>
            <w:pPr>
              <w:ind w:firstLine="200"/>
              <w:jc w:val="center"/>
              <w:rPr>
                <w:rFonts w:ascii="仿宋_GB2312" w:hAnsi="仿宋" w:eastAsia="仿宋_GB2312"/>
                <w:sz w:val="24"/>
                <w:szCs w:val="24"/>
              </w:rPr>
            </w:pPr>
            <w:r>
              <w:rPr>
                <w:rFonts w:hint="eastAsia" w:ascii="仿宋_GB2312" w:hAnsi="仿宋" w:eastAsia="仿宋_GB2312"/>
                <w:sz w:val="24"/>
                <w:szCs w:val="24"/>
              </w:rPr>
              <w:t>竞赛安全</w:t>
            </w:r>
          </w:p>
        </w:tc>
        <w:tc>
          <w:tcPr>
            <w:tcW w:w="992" w:type="dxa"/>
            <w:tcBorders>
              <w:top w:val="single" w:color="000000" w:sz="4" w:space="0"/>
              <w:left w:val="nil"/>
              <w:bottom w:val="single" w:color="000000" w:sz="4" w:space="0"/>
              <w:right w:val="single" w:color="000000" w:sz="4" w:space="0"/>
            </w:tcBorders>
            <w:vAlign w:val="center"/>
          </w:tcPr>
          <w:p>
            <w:pPr>
              <w:ind w:firstLine="200"/>
              <w:jc w:val="center"/>
              <w:rPr>
                <w:rFonts w:ascii="仿宋_GB2312" w:hAnsi="仿宋" w:eastAsia="仿宋_GB2312"/>
                <w:sz w:val="24"/>
                <w:szCs w:val="24"/>
              </w:rPr>
            </w:pPr>
            <w:r>
              <w:rPr>
                <w:rFonts w:ascii="仿宋_GB2312" w:hAnsi="仿宋" w:eastAsia="仿宋_GB2312"/>
                <w:sz w:val="24"/>
                <w:szCs w:val="24"/>
              </w:rPr>
              <w:t>2%</w:t>
            </w:r>
          </w:p>
        </w:tc>
        <w:tc>
          <w:tcPr>
            <w:tcW w:w="1757" w:type="dxa"/>
            <w:tcBorders>
              <w:top w:val="single" w:color="000000" w:sz="4" w:space="0"/>
              <w:left w:val="nil"/>
              <w:bottom w:val="single" w:color="000000" w:sz="4" w:space="0"/>
              <w:right w:val="single" w:color="000000" w:sz="4" w:space="0"/>
            </w:tcBorders>
            <w:vAlign w:val="center"/>
          </w:tcPr>
          <w:p>
            <w:pPr>
              <w:ind w:firstLine="200"/>
              <w:jc w:val="center"/>
              <w:rPr>
                <w:rFonts w:ascii="仿宋_GB2312" w:hAnsi="仿宋" w:eastAsia="仿宋_GB2312"/>
                <w:sz w:val="24"/>
                <w:szCs w:val="24"/>
              </w:rPr>
            </w:pPr>
            <w:r>
              <w:rPr>
                <w:rFonts w:hint="eastAsia" w:ascii="仿宋_GB2312" w:hAnsi="仿宋" w:eastAsia="仿宋_GB2312"/>
                <w:sz w:val="24"/>
                <w:szCs w:val="24"/>
              </w:rPr>
              <w:t>主观性评分</w:t>
            </w:r>
          </w:p>
        </w:tc>
      </w:tr>
      <w:bookmarkEnd w:id="1"/>
      <w:bookmarkEnd w:id="2"/>
    </w:tbl>
    <w:p>
      <w:pPr>
        <w:pageBreakBefore w:val="0"/>
        <w:widowControl w:val="0"/>
        <w:kinsoku/>
        <w:wordWrap/>
        <w:overflowPunct/>
        <w:topLinePunct w:val="0"/>
        <w:autoSpaceDE w:val="0"/>
        <w:autoSpaceDN w:val="0"/>
        <w:bidi w:val="0"/>
        <w:adjustRightInd w:val="0"/>
        <w:snapToGrid/>
        <w:spacing w:line="560" w:lineRule="exact"/>
        <w:ind w:firstLine="456" w:firstLineChars="152"/>
        <w:textAlignment w:val="auto"/>
        <w:rPr>
          <w:rFonts w:ascii="楷体_GB2312" w:hAnsi="仿宋" w:eastAsia="楷体_GB2312" w:cs="宋体"/>
          <w:kern w:val="0"/>
          <w:sz w:val="30"/>
          <w:szCs w:val="30"/>
        </w:rPr>
      </w:pPr>
      <w:r>
        <w:rPr>
          <w:rFonts w:ascii="楷体_GB2312" w:hAnsi="仿宋" w:eastAsia="楷体_GB2312" w:cs="宋体"/>
          <w:kern w:val="0"/>
          <w:sz w:val="30"/>
          <w:szCs w:val="30"/>
        </w:rPr>
        <w:t>（三）成绩复核与公布</w:t>
      </w:r>
    </w:p>
    <w:p>
      <w:pPr>
        <w:pageBreakBefore w:val="0"/>
        <w:widowControl w:val="0"/>
        <w:kinsoku/>
        <w:wordWrap/>
        <w:overflowPunct/>
        <w:topLinePunct w:val="0"/>
        <w:autoSpaceDE w:val="0"/>
        <w:autoSpaceDN w:val="0"/>
        <w:bidi w:val="0"/>
        <w:adjustRightInd w:val="0"/>
        <w:snapToGrid/>
        <w:spacing w:line="560" w:lineRule="exact"/>
        <w:ind w:firstLine="600" w:firstLineChars="200"/>
        <w:textAlignment w:val="auto"/>
        <w:rPr>
          <w:rFonts w:ascii="仿宋_GB2312" w:hAnsi="仿宋" w:eastAsia="仿宋_GB2312" w:cs="仿宋"/>
          <w:kern w:val="0"/>
          <w:sz w:val="30"/>
          <w:szCs w:val="30"/>
        </w:rPr>
      </w:pPr>
      <w:r>
        <w:rPr>
          <w:rFonts w:ascii="仿宋_GB2312" w:hAnsi="仿宋" w:eastAsia="仿宋_GB2312" w:cs="仿宋"/>
          <w:kern w:val="0"/>
          <w:sz w:val="30"/>
          <w:szCs w:val="30"/>
        </w:rPr>
        <w:t>1.为保障成绩评判的准确性，监督仲裁组将对赛项总成绩排名前30%的所有参赛队伍（选手）的成绩进行复核；对其余成绩进行抽检复核，抽检覆盖率不得低于15%。如发现成绩错误以书面方式及时告知裁判长，由裁判长更正成绩并签字确认。复核、抽检错误率超过5%的，裁判组将对所有成绩进行复核。</w:t>
      </w:r>
    </w:p>
    <w:p>
      <w:pPr>
        <w:pageBreakBefore w:val="0"/>
        <w:widowControl w:val="0"/>
        <w:kinsoku/>
        <w:wordWrap/>
        <w:overflowPunct/>
        <w:topLinePunct w:val="0"/>
        <w:autoSpaceDE w:val="0"/>
        <w:autoSpaceDN w:val="0"/>
        <w:bidi w:val="0"/>
        <w:adjustRightInd w:val="0"/>
        <w:snapToGrid/>
        <w:spacing w:line="560" w:lineRule="exact"/>
        <w:ind w:firstLine="600" w:firstLineChars="200"/>
        <w:textAlignment w:val="auto"/>
        <w:rPr>
          <w:rFonts w:ascii="仿宋_GB2312" w:hAnsi="仿宋" w:eastAsia="仿宋_GB2312" w:cs="仿宋"/>
          <w:kern w:val="0"/>
          <w:sz w:val="30"/>
          <w:szCs w:val="30"/>
        </w:rPr>
      </w:pPr>
      <w:r>
        <w:rPr>
          <w:rFonts w:ascii="仿宋_GB2312" w:hAnsi="仿宋" w:eastAsia="仿宋_GB2312" w:cs="仿宋"/>
          <w:kern w:val="0"/>
          <w:sz w:val="30"/>
          <w:szCs w:val="30"/>
        </w:rPr>
        <w:t>2.竞赛成绩经复核无误后，由项目专家组长、裁判长、监督仲裁组长审核签字后确定。若有异议，经过规定程序仲裁后，按照仲裁结果公布比赛成绩。</w:t>
      </w:r>
    </w:p>
    <w:p>
      <w:pPr>
        <w:pStyle w:val="4"/>
        <w:pageBreakBefore w:val="0"/>
        <w:widowControl w:val="0"/>
        <w:kinsoku/>
        <w:wordWrap/>
        <w:overflowPunct/>
        <w:topLinePunct w:val="0"/>
        <w:bidi w:val="0"/>
        <w:snapToGrid/>
        <w:spacing w:before="0" w:after="0" w:line="560" w:lineRule="exact"/>
        <w:ind w:firstLine="600" w:firstLineChars="200"/>
        <w:jc w:val="left"/>
        <w:textAlignment w:val="auto"/>
        <w:rPr>
          <w:rFonts w:ascii="黑体" w:hAnsi="黑体" w:eastAsia="黑体"/>
          <w:b w:val="0"/>
          <w:szCs w:val="30"/>
        </w:rPr>
      </w:pPr>
      <w:r>
        <w:rPr>
          <w:rFonts w:hint="eastAsia" w:ascii="黑体" w:hAnsi="黑体" w:eastAsia="黑体"/>
          <w:b w:val="0"/>
          <w:szCs w:val="30"/>
        </w:rPr>
        <w:t>十四、奖项设定</w:t>
      </w:r>
    </w:p>
    <w:p>
      <w:pPr>
        <w:pageBreakBefore w:val="0"/>
        <w:widowControl w:val="0"/>
        <w:kinsoku/>
        <w:wordWrap/>
        <w:overflowPunct/>
        <w:topLinePunct w:val="0"/>
        <w:bidi w:val="0"/>
        <w:snapToGrid/>
        <w:spacing w:line="560" w:lineRule="exact"/>
        <w:ind w:firstLine="600" w:firstLineChars="200"/>
        <w:textAlignment w:val="auto"/>
        <w:rPr>
          <w:rFonts w:ascii="仿宋_GB2312" w:hAnsi="仿宋" w:eastAsia="仿宋_GB2312" w:cs="仿宋"/>
          <w:kern w:val="0"/>
          <w:sz w:val="30"/>
          <w:szCs w:val="30"/>
        </w:rPr>
      </w:pPr>
      <w:r>
        <w:rPr>
          <w:rFonts w:hint="eastAsia" w:ascii="仿宋_GB2312" w:hAnsi="仿宋" w:eastAsia="仿宋_GB2312" w:cs="仿宋"/>
          <w:kern w:val="0"/>
          <w:sz w:val="30"/>
          <w:szCs w:val="30"/>
        </w:rPr>
        <w:t>按照2021年河南省高等职业教育技能大赛文件执行。</w:t>
      </w:r>
    </w:p>
    <w:p>
      <w:pPr>
        <w:pStyle w:val="4"/>
        <w:pageBreakBefore w:val="0"/>
        <w:widowControl w:val="0"/>
        <w:kinsoku/>
        <w:wordWrap/>
        <w:overflowPunct/>
        <w:topLinePunct w:val="0"/>
        <w:bidi w:val="0"/>
        <w:snapToGrid/>
        <w:spacing w:before="0" w:after="0" w:line="560" w:lineRule="exact"/>
        <w:ind w:firstLine="600" w:firstLineChars="200"/>
        <w:jc w:val="left"/>
        <w:textAlignment w:val="auto"/>
        <w:rPr>
          <w:rFonts w:ascii="黑体" w:hAnsi="黑体" w:eastAsia="黑体" w:cs="宋体"/>
          <w:b w:val="0"/>
          <w:kern w:val="0"/>
          <w:szCs w:val="30"/>
        </w:rPr>
      </w:pPr>
      <w:r>
        <w:rPr>
          <w:rFonts w:hint="eastAsia" w:ascii="黑体" w:hAnsi="黑体" w:eastAsia="黑体" w:cs="宋体"/>
          <w:b w:val="0"/>
          <w:kern w:val="0"/>
          <w:szCs w:val="30"/>
        </w:rPr>
        <w:t>十</w:t>
      </w:r>
      <w:r>
        <w:rPr>
          <w:rFonts w:hint="eastAsia" w:ascii="黑体" w:hAnsi="黑体" w:eastAsia="黑体"/>
          <w:b w:val="0"/>
          <w:szCs w:val="30"/>
        </w:rPr>
        <w:t>五、</w:t>
      </w:r>
      <w:r>
        <w:rPr>
          <w:rFonts w:ascii="黑体" w:hAnsi="黑体" w:eastAsia="黑体"/>
          <w:b w:val="0"/>
          <w:szCs w:val="30"/>
        </w:rPr>
        <w:t>赛场预案</w:t>
      </w:r>
    </w:p>
    <w:p>
      <w:pPr>
        <w:pageBreakBefore w:val="0"/>
        <w:widowControl w:val="0"/>
        <w:kinsoku/>
        <w:wordWrap/>
        <w:overflowPunct/>
        <w:topLinePunct w:val="0"/>
        <w:autoSpaceDE w:val="0"/>
        <w:autoSpaceDN w:val="0"/>
        <w:bidi w:val="0"/>
        <w:adjustRightInd w:val="0"/>
        <w:snapToGrid/>
        <w:spacing w:line="560" w:lineRule="exact"/>
        <w:ind w:firstLine="600" w:firstLineChars="200"/>
        <w:textAlignment w:val="auto"/>
        <w:rPr>
          <w:rFonts w:ascii="仿宋_GB2312" w:hAnsi="仿宋" w:eastAsia="仿宋_GB2312" w:cs="仿宋"/>
          <w:kern w:val="0"/>
          <w:sz w:val="30"/>
          <w:szCs w:val="30"/>
        </w:rPr>
      </w:pPr>
      <w:r>
        <w:rPr>
          <w:rFonts w:ascii="仿宋_GB2312" w:hAnsi="仿宋" w:eastAsia="仿宋_GB2312" w:cs="仿宋"/>
          <w:kern w:val="0"/>
          <w:sz w:val="30"/>
          <w:szCs w:val="30"/>
        </w:rPr>
        <w:t>赛场预案是赛项筹备和运行工作的核心问题，应当遵循居安思危、科学前瞻、以人为本、高效实用的指导方针，坚持整体考虑、统一指挥，逐级负责，建立职责明确、分工协作、规范有序、资源统筹、信息共享、反应迅速的工作机制保障比赛顺利进行。因此本赛项将成立紧急预案小组，负责赛场突发事件处理。</w:t>
      </w:r>
    </w:p>
    <w:p>
      <w:pPr>
        <w:pageBreakBefore w:val="0"/>
        <w:widowControl w:val="0"/>
        <w:kinsoku/>
        <w:wordWrap/>
        <w:overflowPunct/>
        <w:topLinePunct w:val="0"/>
        <w:autoSpaceDE w:val="0"/>
        <w:autoSpaceDN w:val="0"/>
        <w:bidi w:val="0"/>
        <w:adjustRightInd w:val="0"/>
        <w:snapToGrid/>
        <w:spacing w:line="560" w:lineRule="exact"/>
        <w:ind w:firstLine="456" w:firstLineChars="152"/>
        <w:textAlignment w:val="auto"/>
        <w:rPr>
          <w:rFonts w:ascii="楷体_GB2312" w:hAnsi="仿宋" w:eastAsia="楷体_GB2312" w:cs="宋体"/>
          <w:kern w:val="0"/>
          <w:sz w:val="30"/>
          <w:szCs w:val="30"/>
        </w:rPr>
      </w:pPr>
      <w:r>
        <w:rPr>
          <w:rFonts w:ascii="楷体_GB2312" w:hAnsi="仿宋" w:eastAsia="楷体_GB2312" w:cs="宋体"/>
          <w:kern w:val="0"/>
          <w:sz w:val="30"/>
          <w:szCs w:val="30"/>
        </w:rPr>
        <w:t>（一）场地电力预案</w:t>
      </w:r>
    </w:p>
    <w:p>
      <w:pPr>
        <w:pageBreakBefore w:val="0"/>
        <w:widowControl w:val="0"/>
        <w:kinsoku/>
        <w:wordWrap/>
        <w:overflowPunct/>
        <w:topLinePunct w:val="0"/>
        <w:autoSpaceDE w:val="0"/>
        <w:autoSpaceDN w:val="0"/>
        <w:bidi w:val="0"/>
        <w:adjustRightInd w:val="0"/>
        <w:snapToGrid/>
        <w:spacing w:line="560" w:lineRule="exact"/>
        <w:ind w:firstLine="600" w:firstLineChars="200"/>
        <w:textAlignment w:val="auto"/>
        <w:rPr>
          <w:rFonts w:ascii="仿宋_GB2312" w:hAnsi="仿宋" w:eastAsia="仿宋_GB2312" w:cs="仿宋"/>
          <w:kern w:val="0"/>
          <w:sz w:val="30"/>
          <w:szCs w:val="30"/>
        </w:rPr>
      </w:pPr>
      <w:r>
        <w:rPr>
          <w:rFonts w:ascii="仿宋_GB2312" w:hAnsi="仿宋" w:eastAsia="仿宋_GB2312" w:cs="仿宋"/>
          <w:kern w:val="0"/>
          <w:sz w:val="30"/>
          <w:szCs w:val="30"/>
        </w:rPr>
        <w:t>竞赛场地接入两根总电缆，分为主供电电源及备用供电电源，备用供电电源可以来自应急发电车，每个</w:t>
      </w:r>
      <w:r>
        <w:rPr>
          <w:rFonts w:hint="eastAsia" w:ascii="仿宋_GB2312" w:hAnsi="仿宋" w:eastAsia="仿宋_GB2312" w:cs="仿宋"/>
          <w:kern w:val="0"/>
          <w:sz w:val="30"/>
          <w:szCs w:val="30"/>
        </w:rPr>
        <w:t>赛</w:t>
      </w:r>
      <w:r>
        <w:rPr>
          <w:rFonts w:ascii="仿宋_GB2312" w:hAnsi="仿宋" w:eastAsia="仿宋_GB2312" w:cs="仿宋"/>
          <w:kern w:val="0"/>
          <w:sz w:val="30"/>
          <w:szCs w:val="30"/>
        </w:rPr>
        <w:t>位上设置在线式UPS应急电源、空气开关及漏电保护，赛场外借调一台发电车，保障赛场持续有效供电，UPS应急电源在赛位最大负荷条件下的供电时间需大于应急发电车切换电源所需时间的1.5倍。若赛场供电系统出现故障，导致无法继续进行比赛，由裁判长宣布竞赛暂停，参赛选手在现场裁判的组织下进入</w:t>
      </w:r>
      <w:r>
        <w:rPr>
          <w:rFonts w:hint="eastAsia" w:ascii="仿宋_GB2312" w:hAnsi="仿宋" w:eastAsia="仿宋_GB2312" w:cs="仿宋"/>
          <w:kern w:val="0"/>
          <w:sz w:val="30"/>
          <w:szCs w:val="30"/>
        </w:rPr>
        <w:t>赛</w:t>
      </w:r>
      <w:r>
        <w:rPr>
          <w:rFonts w:ascii="仿宋_GB2312" w:hAnsi="仿宋" w:eastAsia="仿宋_GB2312" w:cs="仿宋"/>
          <w:kern w:val="0"/>
          <w:sz w:val="30"/>
          <w:szCs w:val="30"/>
        </w:rPr>
        <w:t>位间的疏散通道待命，赛场由应急发电车恢复供电后，现场技术人员确认所有技术平台完好，选手回到赛位继续完成竞赛任务，耽误的竞赛时间给予补时。</w:t>
      </w:r>
    </w:p>
    <w:p>
      <w:pPr>
        <w:pageBreakBefore w:val="0"/>
        <w:widowControl w:val="0"/>
        <w:kinsoku/>
        <w:wordWrap/>
        <w:overflowPunct/>
        <w:topLinePunct w:val="0"/>
        <w:autoSpaceDE w:val="0"/>
        <w:autoSpaceDN w:val="0"/>
        <w:bidi w:val="0"/>
        <w:adjustRightInd w:val="0"/>
        <w:snapToGrid/>
        <w:spacing w:line="560" w:lineRule="exact"/>
        <w:ind w:firstLine="456" w:firstLineChars="152"/>
        <w:textAlignment w:val="auto"/>
        <w:rPr>
          <w:rFonts w:ascii="楷体_GB2312" w:hAnsi="仿宋" w:eastAsia="楷体_GB2312" w:cs="宋体"/>
          <w:kern w:val="0"/>
          <w:sz w:val="30"/>
          <w:szCs w:val="30"/>
        </w:rPr>
      </w:pPr>
      <w:r>
        <w:rPr>
          <w:rFonts w:ascii="楷体_GB2312" w:hAnsi="仿宋" w:eastAsia="楷体_GB2312" w:cs="宋体"/>
          <w:kern w:val="0"/>
          <w:sz w:val="30"/>
          <w:szCs w:val="30"/>
        </w:rPr>
        <w:t>（二）场地网络预案</w:t>
      </w:r>
    </w:p>
    <w:p>
      <w:pPr>
        <w:pageBreakBefore w:val="0"/>
        <w:widowControl w:val="0"/>
        <w:kinsoku/>
        <w:wordWrap/>
        <w:overflowPunct/>
        <w:topLinePunct w:val="0"/>
        <w:autoSpaceDE w:val="0"/>
        <w:autoSpaceDN w:val="0"/>
        <w:bidi w:val="0"/>
        <w:adjustRightInd w:val="0"/>
        <w:snapToGrid/>
        <w:spacing w:line="560" w:lineRule="exact"/>
        <w:ind w:firstLine="600" w:firstLineChars="200"/>
        <w:textAlignment w:val="auto"/>
        <w:rPr>
          <w:rFonts w:ascii="仿宋_GB2312" w:hAnsi="仿宋" w:eastAsia="仿宋_GB2312" w:cs="仿宋"/>
          <w:kern w:val="0"/>
          <w:sz w:val="30"/>
          <w:szCs w:val="30"/>
        </w:rPr>
      </w:pPr>
      <w:r>
        <w:rPr>
          <w:rFonts w:ascii="仿宋_GB2312" w:hAnsi="仿宋" w:eastAsia="仿宋_GB2312" w:cs="仿宋"/>
          <w:kern w:val="0"/>
          <w:sz w:val="30"/>
          <w:szCs w:val="30"/>
        </w:rPr>
        <w:t>赛场需要网络环境进行选手最终成绩提交，预备备用交换机防止网络瘫痪，同时预备U盘，为单点故障</w:t>
      </w:r>
      <w:r>
        <w:rPr>
          <w:rFonts w:hint="eastAsia" w:ascii="仿宋_GB2312" w:hAnsi="仿宋" w:eastAsia="仿宋_GB2312" w:cs="仿宋"/>
          <w:kern w:val="0"/>
          <w:sz w:val="30"/>
          <w:szCs w:val="30"/>
        </w:rPr>
        <w:t>赛</w:t>
      </w:r>
      <w:r>
        <w:rPr>
          <w:rFonts w:ascii="仿宋_GB2312" w:hAnsi="仿宋" w:eastAsia="仿宋_GB2312" w:cs="仿宋"/>
          <w:kern w:val="0"/>
          <w:sz w:val="30"/>
          <w:szCs w:val="30"/>
        </w:rPr>
        <w:t>位提交成绩，以此保障无论是否出现网络问题，都可以保障每个参赛队伍都能提交成绩。</w:t>
      </w:r>
    </w:p>
    <w:p>
      <w:pPr>
        <w:pageBreakBefore w:val="0"/>
        <w:widowControl w:val="0"/>
        <w:kinsoku/>
        <w:wordWrap/>
        <w:overflowPunct/>
        <w:topLinePunct w:val="0"/>
        <w:autoSpaceDE w:val="0"/>
        <w:autoSpaceDN w:val="0"/>
        <w:bidi w:val="0"/>
        <w:adjustRightInd w:val="0"/>
        <w:snapToGrid/>
        <w:spacing w:line="560" w:lineRule="exact"/>
        <w:ind w:firstLine="456" w:firstLineChars="152"/>
        <w:textAlignment w:val="auto"/>
        <w:rPr>
          <w:rFonts w:ascii="楷体_GB2312" w:hAnsi="仿宋" w:eastAsia="楷体_GB2312" w:cs="宋体"/>
          <w:kern w:val="0"/>
          <w:sz w:val="30"/>
          <w:szCs w:val="30"/>
        </w:rPr>
      </w:pPr>
      <w:r>
        <w:rPr>
          <w:rFonts w:ascii="楷体_GB2312" w:hAnsi="仿宋" w:eastAsia="楷体_GB2312" w:cs="宋体"/>
          <w:kern w:val="0"/>
          <w:sz w:val="30"/>
          <w:szCs w:val="30"/>
        </w:rPr>
        <w:t>（三）竞赛器材预案</w:t>
      </w:r>
    </w:p>
    <w:p>
      <w:pPr>
        <w:pageBreakBefore w:val="0"/>
        <w:widowControl w:val="0"/>
        <w:kinsoku/>
        <w:wordWrap/>
        <w:overflowPunct/>
        <w:topLinePunct w:val="0"/>
        <w:autoSpaceDE w:val="0"/>
        <w:autoSpaceDN w:val="0"/>
        <w:bidi w:val="0"/>
        <w:adjustRightInd w:val="0"/>
        <w:snapToGrid/>
        <w:spacing w:line="560" w:lineRule="exact"/>
        <w:ind w:firstLine="600" w:firstLineChars="200"/>
        <w:textAlignment w:val="auto"/>
        <w:rPr>
          <w:rFonts w:ascii="仿宋_GB2312" w:hAnsi="仿宋" w:eastAsia="仿宋_GB2312" w:cs="仿宋"/>
          <w:kern w:val="0"/>
          <w:sz w:val="30"/>
          <w:szCs w:val="30"/>
        </w:rPr>
      </w:pPr>
      <w:r>
        <w:rPr>
          <w:rFonts w:ascii="仿宋_GB2312" w:hAnsi="仿宋" w:eastAsia="仿宋_GB2312" w:cs="仿宋"/>
          <w:kern w:val="0"/>
          <w:sz w:val="30"/>
          <w:szCs w:val="30"/>
        </w:rPr>
        <w:t>开赛前参赛选手对工作台供电、仪器、仪表、软件、模块等进行检查，并清点赛场发放的套件和资料，所有选手都完成确认后才正式开赛。</w:t>
      </w:r>
    </w:p>
    <w:p>
      <w:pPr>
        <w:pageBreakBefore w:val="0"/>
        <w:widowControl w:val="0"/>
        <w:kinsoku/>
        <w:wordWrap/>
        <w:overflowPunct/>
        <w:topLinePunct w:val="0"/>
        <w:autoSpaceDE w:val="0"/>
        <w:autoSpaceDN w:val="0"/>
        <w:bidi w:val="0"/>
        <w:adjustRightInd w:val="0"/>
        <w:snapToGrid/>
        <w:spacing w:line="560" w:lineRule="exact"/>
        <w:ind w:firstLine="600" w:firstLineChars="200"/>
        <w:textAlignment w:val="auto"/>
        <w:rPr>
          <w:rFonts w:ascii="仿宋_GB2312" w:hAnsi="仿宋" w:eastAsia="仿宋_GB2312" w:cs="仿宋"/>
          <w:kern w:val="0"/>
          <w:sz w:val="30"/>
          <w:szCs w:val="30"/>
        </w:rPr>
      </w:pPr>
      <w:r>
        <w:rPr>
          <w:rFonts w:ascii="仿宋_GB2312" w:hAnsi="仿宋" w:eastAsia="仿宋_GB2312" w:cs="仿宋"/>
          <w:kern w:val="0"/>
          <w:sz w:val="30"/>
          <w:szCs w:val="30"/>
        </w:rPr>
        <w:t>正式开赛后，若有赛位出现软件运行故障、工作台供电、仪器仪表故障，现场技术人员经现场裁判允许后进入竞赛赛位，对软件、工作台、仪器仪表进行维护，视故障的情况，经现场裁判评判同意后给予更换计算机、仪器仪表，耽误的竞赛时间给予补时。</w:t>
      </w:r>
    </w:p>
    <w:p>
      <w:pPr>
        <w:pageBreakBefore w:val="0"/>
        <w:widowControl w:val="0"/>
        <w:kinsoku/>
        <w:wordWrap/>
        <w:overflowPunct/>
        <w:topLinePunct w:val="0"/>
        <w:autoSpaceDE w:val="0"/>
        <w:autoSpaceDN w:val="0"/>
        <w:bidi w:val="0"/>
        <w:adjustRightInd w:val="0"/>
        <w:snapToGrid/>
        <w:spacing w:line="560" w:lineRule="exact"/>
        <w:ind w:firstLine="456" w:firstLineChars="152"/>
        <w:textAlignment w:val="auto"/>
        <w:rPr>
          <w:rFonts w:ascii="楷体_GB2312" w:hAnsi="仿宋" w:eastAsia="楷体_GB2312" w:cs="宋体"/>
          <w:kern w:val="0"/>
          <w:sz w:val="30"/>
          <w:szCs w:val="30"/>
        </w:rPr>
      </w:pPr>
      <w:r>
        <w:rPr>
          <w:rFonts w:ascii="楷体_GB2312" w:hAnsi="仿宋" w:eastAsia="楷体_GB2312" w:cs="宋体"/>
          <w:kern w:val="0"/>
          <w:sz w:val="30"/>
          <w:szCs w:val="30"/>
        </w:rPr>
        <w:t>（四）紧急疏散预案</w:t>
      </w:r>
    </w:p>
    <w:p>
      <w:pPr>
        <w:pageBreakBefore w:val="0"/>
        <w:widowControl w:val="0"/>
        <w:kinsoku/>
        <w:wordWrap/>
        <w:overflowPunct/>
        <w:topLinePunct w:val="0"/>
        <w:autoSpaceDE w:val="0"/>
        <w:autoSpaceDN w:val="0"/>
        <w:bidi w:val="0"/>
        <w:adjustRightInd w:val="0"/>
        <w:snapToGrid/>
        <w:spacing w:line="560" w:lineRule="exact"/>
        <w:ind w:firstLine="600" w:firstLineChars="200"/>
        <w:textAlignment w:val="auto"/>
        <w:rPr>
          <w:rFonts w:ascii="仿宋_GB2312" w:hAnsi="仿宋" w:eastAsia="仿宋_GB2312" w:cs="仿宋"/>
          <w:kern w:val="0"/>
          <w:sz w:val="30"/>
          <w:szCs w:val="30"/>
        </w:rPr>
      </w:pPr>
      <w:r>
        <w:rPr>
          <w:rFonts w:ascii="仿宋_GB2312" w:hAnsi="仿宋" w:eastAsia="仿宋_GB2312" w:cs="仿宋"/>
          <w:kern w:val="0"/>
          <w:sz w:val="30"/>
          <w:szCs w:val="30"/>
        </w:rPr>
        <w:t>赛场设置消防通道，通道宽度不小于1m。赛场四周墙壁每隔5m放置一个二氧化碳或干粉灭火器。如发生火灾立即组织赛场所有人员按照疏散指示标志，经安全通道及安全出口有序、迅速撤离现场，设置警戒线，维持现场秩序。人员安全撤离后，报告大赛执委会，评估事故的严重程度并做出是否停赛的决定。如决定继续比赛，期间耽误的竞赛时间将给予补时。</w:t>
      </w:r>
    </w:p>
    <w:p>
      <w:pPr>
        <w:pStyle w:val="4"/>
        <w:pageBreakBefore w:val="0"/>
        <w:widowControl w:val="0"/>
        <w:kinsoku/>
        <w:wordWrap/>
        <w:overflowPunct/>
        <w:topLinePunct w:val="0"/>
        <w:bidi w:val="0"/>
        <w:snapToGrid/>
        <w:spacing w:before="0" w:after="0" w:line="560" w:lineRule="exact"/>
        <w:ind w:firstLine="600" w:firstLineChars="200"/>
        <w:jc w:val="left"/>
        <w:textAlignment w:val="auto"/>
        <w:rPr>
          <w:rFonts w:ascii="黑体" w:hAnsi="黑体" w:eastAsia="黑体"/>
          <w:b w:val="0"/>
          <w:szCs w:val="30"/>
        </w:rPr>
      </w:pPr>
      <w:r>
        <w:rPr>
          <w:rFonts w:hint="eastAsia" w:ascii="黑体" w:hAnsi="黑体" w:eastAsia="黑体"/>
          <w:b w:val="0"/>
          <w:szCs w:val="30"/>
        </w:rPr>
        <w:t>十六、申诉与仲裁</w:t>
      </w:r>
    </w:p>
    <w:p>
      <w:pPr>
        <w:pageBreakBefore w:val="0"/>
        <w:widowControl w:val="0"/>
        <w:kinsoku/>
        <w:wordWrap/>
        <w:overflowPunct/>
        <w:topLinePunct w:val="0"/>
        <w:autoSpaceDE w:val="0"/>
        <w:autoSpaceDN w:val="0"/>
        <w:bidi w:val="0"/>
        <w:adjustRightInd w:val="0"/>
        <w:snapToGrid/>
        <w:spacing w:line="560" w:lineRule="exact"/>
        <w:ind w:firstLine="600" w:firstLineChars="200"/>
        <w:textAlignment w:val="auto"/>
        <w:rPr>
          <w:rFonts w:ascii="仿宋_GB2312" w:hAnsi="仿宋" w:eastAsia="仿宋_GB2312" w:cs="仿宋"/>
          <w:kern w:val="0"/>
          <w:sz w:val="30"/>
          <w:szCs w:val="30"/>
        </w:rPr>
      </w:pPr>
      <w:r>
        <w:rPr>
          <w:rFonts w:ascii="仿宋_GB2312" w:hAnsi="仿宋" w:eastAsia="仿宋_GB2312" w:cs="仿宋"/>
          <w:kern w:val="0"/>
          <w:sz w:val="30"/>
          <w:szCs w:val="30"/>
        </w:rPr>
        <w:t>各参赛队对不符合大赛和赛项规程规定的仪器、设备、工装、材料、物件、计算机软硬件、竞赛使用工具、用品，竞赛执裁、赛场管理，以及工作人员的不规范行为等，可向赛项监督仲裁组提出申诉。申诉主体为参赛队领队。参赛队领队可在比赛结束后（选手赛场比赛内容全部完成，裁判宣布停止比赛）2小时之内向监督仲裁组提出书面申诉。</w:t>
      </w:r>
    </w:p>
    <w:p>
      <w:pPr>
        <w:pageBreakBefore w:val="0"/>
        <w:widowControl w:val="0"/>
        <w:kinsoku/>
        <w:wordWrap/>
        <w:overflowPunct/>
        <w:topLinePunct w:val="0"/>
        <w:autoSpaceDE w:val="0"/>
        <w:autoSpaceDN w:val="0"/>
        <w:bidi w:val="0"/>
        <w:adjustRightInd w:val="0"/>
        <w:snapToGrid/>
        <w:spacing w:line="560" w:lineRule="exact"/>
        <w:ind w:firstLine="600" w:firstLineChars="200"/>
        <w:textAlignment w:val="auto"/>
        <w:rPr>
          <w:rFonts w:ascii="仿宋_GB2312" w:hAnsi="仿宋" w:eastAsia="仿宋_GB2312" w:cs="仿宋"/>
          <w:kern w:val="0"/>
          <w:sz w:val="30"/>
          <w:szCs w:val="30"/>
        </w:rPr>
      </w:pPr>
      <w:r>
        <w:rPr>
          <w:rFonts w:ascii="仿宋_GB2312" w:hAnsi="仿宋" w:eastAsia="仿宋_GB2312" w:cs="仿宋"/>
          <w:kern w:val="0"/>
          <w:sz w:val="30"/>
          <w:szCs w:val="30"/>
        </w:rPr>
        <w:t xml:space="preserve">书面申诉应对申诉事件的现象、发生时间、涉及人员、申诉依据等进行充分、实事求是的叙述，并由领队亲笔签名。非书面申诉不予受理。 </w:t>
      </w:r>
    </w:p>
    <w:p>
      <w:pPr>
        <w:pageBreakBefore w:val="0"/>
        <w:widowControl w:val="0"/>
        <w:kinsoku/>
        <w:wordWrap/>
        <w:overflowPunct/>
        <w:topLinePunct w:val="0"/>
        <w:autoSpaceDE w:val="0"/>
        <w:autoSpaceDN w:val="0"/>
        <w:bidi w:val="0"/>
        <w:adjustRightInd w:val="0"/>
        <w:snapToGrid/>
        <w:spacing w:line="560" w:lineRule="exact"/>
        <w:ind w:firstLine="600" w:firstLineChars="200"/>
        <w:textAlignment w:val="auto"/>
        <w:rPr>
          <w:rFonts w:ascii="仿宋_GB2312" w:hAnsi="仿宋" w:eastAsia="仿宋_GB2312" w:cs="仿宋"/>
          <w:kern w:val="0"/>
          <w:sz w:val="30"/>
          <w:szCs w:val="30"/>
        </w:rPr>
      </w:pPr>
      <w:r>
        <w:rPr>
          <w:rFonts w:ascii="仿宋_GB2312" w:hAnsi="仿宋" w:eastAsia="仿宋_GB2312" w:cs="仿宋"/>
          <w:kern w:val="0"/>
          <w:sz w:val="30"/>
          <w:szCs w:val="30"/>
        </w:rPr>
        <w:t>赛项监督仲裁工作组在接到申诉报告后的2小时内组织复议，并及时将复议结果以书面形式告知申诉方。申诉方对复议结果仍有异议，可由学习领队向监督仲裁委员会提出申诉。监督仲裁委员会的仲裁结果为最终结果。</w:t>
      </w:r>
    </w:p>
    <w:p>
      <w:pPr>
        <w:pageBreakBefore w:val="0"/>
        <w:widowControl w:val="0"/>
        <w:kinsoku/>
        <w:wordWrap/>
        <w:overflowPunct/>
        <w:topLinePunct w:val="0"/>
        <w:autoSpaceDE w:val="0"/>
        <w:autoSpaceDN w:val="0"/>
        <w:bidi w:val="0"/>
        <w:adjustRightInd w:val="0"/>
        <w:snapToGrid/>
        <w:spacing w:line="560" w:lineRule="exact"/>
        <w:ind w:firstLine="600" w:firstLineChars="200"/>
        <w:textAlignment w:val="auto"/>
        <w:rPr>
          <w:rFonts w:ascii="仿宋_GB2312" w:hAnsi="仿宋" w:eastAsia="仿宋_GB2312" w:cs="仿宋"/>
          <w:kern w:val="0"/>
          <w:sz w:val="30"/>
          <w:szCs w:val="30"/>
        </w:rPr>
      </w:pPr>
      <w:r>
        <w:rPr>
          <w:rFonts w:ascii="仿宋_GB2312" w:hAnsi="仿宋" w:eastAsia="仿宋_GB2312" w:cs="仿宋"/>
          <w:kern w:val="0"/>
          <w:sz w:val="30"/>
          <w:szCs w:val="30"/>
        </w:rPr>
        <w:t>仲裁结果由申诉人签收，不能代收，如在签收仲裁结果的约定时间和地点申诉人离开，视为自行放弃申诉。</w:t>
      </w:r>
    </w:p>
    <w:p>
      <w:pPr>
        <w:pageBreakBefore w:val="0"/>
        <w:widowControl w:val="0"/>
        <w:kinsoku/>
        <w:wordWrap/>
        <w:overflowPunct/>
        <w:topLinePunct w:val="0"/>
        <w:autoSpaceDE w:val="0"/>
        <w:autoSpaceDN w:val="0"/>
        <w:bidi w:val="0"/>
        <w:adjustRightInd w:val="0"/>
        <w:snapToGrid/>
        <w:spacing w:line="560" w:lineRule="exact"/>
        <w:ind w:firstLine="600" w:firstLineChars="200"/>
        <w:textAlignment w:val="auto"/>
        <w:rPr>
          <w:rFonts w:ascii="仿宋_GB2312" w:hAnsi="仿宋" w:eastAsia="仿宋_GB2312" w:cs="仿宋"/>
          <w:kern w:val="0"/>
          <w:sz w:val="30"/>
          <w:szCs w:val="30"/>
        </w:rPr>
      </w:pPr>
      <w:r>
        <w:rPr>
          <w:rFonts w:ascii="仿宋_GB2312" w:hAnsi="仿宋" w:eastAsia="仿宋_GB2312" w:cs="仿宋"/>
          <w:kern w:val="0"/>
          <w:sz w:val="30"/>
          <w:szCs w:val="30"/>
        </w:rPr>
        <w:t>申诉方可随时提出放弃申诉。</w:t>
      </w:r>
    </w:p>
    <w:p>
      <w:pPr>
        <w:pageBreakBefore w:val="0"/>
        <w:widowControl w:val="0"/>
        <w:kinsoku/>
        <w:wordWrap/>
        <w:overflowPunct/>
        <w:topLinePunct w:val="0"/>
        <w:autoSpaceDE w:val="0"/>
        <w:autoSpaceDN w:val="0"/>
        <w:bidi w:val="0"/>
        <w:adjustRightInd w:val="0"/>
        <w:snapToGrid/>
        <w:spacing w:line="560" w:lineRule="exact"/>
        <w:ind w:firstLine="600" w:firstLineChars="200"/>
        <w:textAlignment w:val="auto"/>
        <w:rPr>
          <w:rFonts w:ascii="仿宋_GB2312" w:hAnsi="仿宋" w:eastAsia="仿宋_GB2312" w:cs="仿宋"/>
          <w:kern w:val="0"/>
          <w:sz w:val="30"/>
          <w:szCs w:val="30"/>
        </w:rPr>
      </w:pPr>
      <w:r>
        <w:rPr>
          <w:rFonts w:ascii="仿宋_GB2312" w:hAnsi="仿宋" w:eastAsia="仿宋_GB2312" w:cs="仿宋"/>
          <w:kern w:val="0"/>
          <w:sz w:val="30"/>
          <w:szCs w:val="30"/>
        </w:rPr>
        <w:t>申诉方不得以任何理由采取过激行为扰乱赛场秩序。</w:t>
      </w:r>
    </w:p>
    <w:p>
      <w:pPr>
        <w:pageBreakBefore w:val="0"/>
        <w:widowControl w:val="0"/>
        <w:kinsoku/>
        <w:wordWrap/>
        <w:overflowPunct/>
        <w:topLinePunct w:val="0"/>
        <w:autoSpaceDE w:val="0"/>
        <w:autoSpaceDN w:val="0"/>
        <w:bidi w:val="0"/>
        <w:adjustRightInd w:val="0"/>
        <w:snapToGrid/>
        <w:spacing w:line="560" w:lineRule="exact"/>
        <w:ind w:firstLine="600" w:firstLineChars="200"/>
        <w:jc w:val="left"/>
        <w:textAlignment w:val="auto"/>
        <w:rPr>
          <w:rFonts w:ascii="黑体" w:hAnsi="黑体" w:eastAsia="黑体"/>
          <w:sz w:val="30"/>
          <w:szCs w:val="30"/>
        </w:rPr>
      </w:pPr>
      <w:r>
        <w:rPr>
          <w:rFonts w:hint="eastAsia" w:ascii="黑体" w:hAnsi="黑体" w:eastAsia="黑体"/>
          <w:sz w:val="30"/>
          <w:szCs w:val="30"/>
        </w:rPr>
        <w:t>十七、竞赛须知</w:t>
      </w:r>
    </w:p>
    <w:p>
      <w:pPr>
        <w:pageBreakBefore w:val="0"/>
        <w:widowControl w:val="0"/>
        <w:kinsoku/>
        <w:wordWrap/>
        <w:overflowPunct/>
        <w:topLinePunct w:val="0"/>
        <w:autoSpaceDE w:val="0"/>
        <w:autoSpaceDN w:val="0"/>
        <w:bidi w:val="0"/>
        <w:adjustRightInd w:val="0"/>
        <w:snapToGrid/>
        <w:spacing w:line="560" w:lineRule="exact"/>
        <w:ind w:firstLine="600" w:firstLineChars="200"/>
        <w:jc w:val="left"/>
        <w:textAlignment w:val="auto"/>
        <w:rPr>
          <w:rFonts w:ascii="楷体_GB2312" w:hAnsi="仿宋" w:eastAsia="楷体_GB2312" w:cs="仿宋"/>
          <w:kern w:val="0"/>
          <w:sz w:val="30"/>
          <w:szCs w:val="30"/>
        </w:rPr>
      </w:pPr>
      <w:r>
        <w:rPr>
          <w:rFonts w:hint="eastAsia" w:ascii="楷体_GB2312" w:hAnsi="仿宋" w:eastAsia="楷体_GB2312" w:cs="仿宋"/>
          <w:kern w:val="0"/>
          <w:sz w:val="30"/>
          <w:szCs w:val="30"/>
        </w:rPr>
        <w:t>（一）参赛队须知</w:t>
      </w:r>
    </w:p>
    <w:p>
      <w:pPr>
        <w:pageBreakBefore w:val="0"/>
        <w:widowControl w:val="0"/>
        <w:kinsoku/>
        <w:wordWrap/>
        <w:overflowPunct/>
        <w:topLinePunct w:val="0"/>
        <w:autoSpaceDE w:val="0"/>
        <w:autoSpaceDN w:val="0"/>
        <w:bidi w:val="0"/>
        <w:adjustRightInd w:val="0"/>
        <w:snapToGrid/>
        <w:spacing w:line="560" w:lineRule="exact"/>
        <w:ind w:firstLine="600" w:firstLineChars="200"/>
        <w:textAlignment w:val="auto"/>
        <w:rPr>
          <w:rFonts w:ascii="仿宋_GB2312" w:hAnsi="仿宋" w:eastAsia="仿宋_GB2312" w:cs="仿宋"/>
          <w:kern w:val="0"/>
          <w:sz w:val="30"/>
          <w:szCs w:val="30"/>
        </w:rPr>
      </w:pPr>
      <w:r>
        <w:rPr>
          <w:rFonts w:ascii="仿宋_GB2312" w:hAnsi="仿宋" w:eastAsia="仿宋_GB2312" w:cs="仿宋"/>
          <w:kern w:val="0"/>
          <w:sz w:val="30"/>
          <w:szCs w:val="30"/>
        </w:rPr>
        <w:t>1.参赛队名称：统一使用规定的代表队名称，不使用学校或其他组织、团体的名称。</w:t>
      </w:r>
    </w:p>
    <w:p>
      <w:pPr>
        <w:pageBreakBefore w:val="0"/>
        <w:widowControl w:val="0"/>
        <w:kinsoku/>
        <w:wordWrap/>
        <w:overflowPunct/>
        <w:topLinePunct w:val="0"/>
        <w:autoSpaceDE w:val="0"/>
        <w:autoSpaceDN w:val="0"/>
        <w:bidi w:val="0"/>
        <w:adjustRightInd w:val="0"/>
        <w:snapToGrid/>
        <w:spacing w:line="560" w:lineRule="exact"/>
        <w:ind w:firstLine="600" w:firstLineChars="200"/>
        <w:textAlignment w:val="auto"/>
        <w:rPr>
          <w:rFonts w:ascii="仿宋_GB2312" w:hAnsi="仿宋" w:eastAsia="仿宋_GB2312" w:cs="仿宋"/>
          <w:kern w:val="0"/>
          <w:sz w:val="30"/>
          <w:szCs w:val="30"/>
        </w:rPr>
      </w:pPr>
      <w:r>
        <w:rPr>
          <w:rFonts w:ascii="仿宋_GB2312" w:hAnsi="仿宋" w:eastAsia="仿宋_GB2312" w:cs="仿宋"/>
          <w:kern w:val="0"/>
          <w:sz w:val="30"/>
          <w:szCs w:val="30"/>
        </w:rPr>
        <w:t>2.参赛队选手和指导教师报名获得确认后不得随意更换。</w:t>
      </w:r>
    </w:p>
    <w:p>
      <w:pPr>
        <w:pageBreakBefore w:val="0"/>
        <w:widowControl w:val="0"/>
        <w:kinsoku/>
        <w:wordWrap/>
        <w:overflowPunct/>
        <w:topLinePunct w:val="0"/>
        <w:autoSpaceDE w:val="0"/>
        <w:autoSpaceDN w:val="0"/>
        <w:bidi w:val="0"/>
        <w:adjustRightInd w:val="0"/>
        <w:snapToGrid/>
        <w:spacing w:line="560" w:lineRule="exact"/>
        <w:ind w:firstLine="600" w:firstLineChars="200"/>
        <w:textAlignment w:val="auto"/>
        <w:rPr>
          <w:rFonts w:ascii="仿宋_GB2312" w:hAnsi="仿宋" w:eastAsia="仿宋_GB2312" w:cs="仿宋"/>
          <w:kern w:val="0"/>
          <w:sz w:val="30"/>
          <w:szCs w:val="30"/>
        </w:rPr>
      </w:pPr>
      <w:r>
        <w:rPr>
          <w:rFonts w:ascii="仿宋_GB2312" w:hAnsi="仿宋" w:eastAsia="仿宋_GB2312" w:cs="仿宋"/>
          <w:kern w:val="0"/>
          <w:sz w:val="30"/>
          <w:szCs w:val="30"/>
        </w:rPr>
        <w:t>3.符合下列情形之一的参赛队选手，经裁判组裁定后终止其竞赛。</w:t>
      </w:r>
    </w:p>
    <w:p>
      <w:pPr>
        <w:pageBreakBefore w:val="0"/>
        <w:widowControl w:val="0"/>
        <w:kinsoku/>
        <w:wordWrap/>
        <w:overflowPunct/>
        <w:topLinePunct w:val="0"/>
        <w:autoSpaceDE w:val="0"/>
        <w:autoSpaceDN w:val="0"/>
        <w:bidi w:val="0"/>
        <w:adjustRightInd w:val="0"/>
        <w:snapToGrid/>
        <w:spacing w:line="560" w:lineRule="exact"/>
        <w:ind w:firstLine="600" w:firstLineChars="200"/>
        <w:textAlignment w:val="auto"/>
        <w:rPr>
          <w:rFonts w:ascii="仿宋_GB2312" w:hAnsi="仿宋" w:eastAsia="仿宋_GB2312" w:cs="仿宋"/>
          <w:kern w:val="0"/>
          <w:sz w:val="30"/>
          <w:szCs w:val="30"/>
        </w:rPr>
      </w:pPr>
      <w:r>
        <w:rPr>
          <w:rFonts w:ascii="仿宋_GB2312" w:hAnsi="仿宋" w:eastAsia="仿宋_GB2312" w:cs="仿宋"/>
          <w:kern w:val="0"/>
          <w:sz w:val="30"/>
          <w:szCs w:val="30"/>
        </w:rPr>
        <w:t>（1）不服从裁判员/监考员管理、扰乱赛场秩序、干扰其他参赛队选手比赛，裁判员应提出警告，二次警告后无效，或情节特别严重，造成竞赛中止的，经裁判长确认，终止比赛，并取消比赛资格和竞赛成绩。</w:t>
      </w:r>
    </w:p>
    <w:p>
      <w:pPr>
        <w:pageBreakBefore w:val="0"/>
        <w:widowControl w:val="0"/>
        <w:kinsoku/>
        <w:wordWrap/>
        <w:overflowPunct/>
        <w:topLinePunct w:val="0"/>
        <w:autoSpaceDE w:val="0"/>
        <w:autoSpaceDN w:val="0"/>
        <w:bidi w:val="0"/>
        <w:adjustRightInd w:val="0"/>
        <w:snapToGrid/>
        <w:spacing w:line="560" w:lineRule="exact"/>
        <w:ind w:firstLine="600" w:firstLineChars="200"/>
        <w:textAlignment w:val="auto"/>
        <w:rPr>
          <w:rFonts w:ascii="仿宋_GB2312" w:hAnsi="仿宋" w:eastAsia="仿宋_GB2312" w:cs="仿宋"/>
          <w:kern w:val="0"/>
          <w:sz w:val="30"/>
          <w:szCs w:val="30"/>
        </w:rPr>
      </w:pPr>
      <w:r>
        <w:rPr>
          <w:rFonts w:ascii="仿宋_GB2312" w:hAnsi="仿宋" w:eastAsia="仿宋_GB2312" w:cs="仿宋"/>
          <w:kern w:val="0"/>
          <w:sz w:val="30"/>
          <w:szCs w:val="30"/>
        </w:rPr>
        <w:t>（2）竞赛过程中，由于选手技能不熟练或疏忽大意造成计算机、仪器设备及工具等严重损坏，现场裁判应暂停其继续进行比赛，由裁判长根据现场情况，裁定是否结束后续竞赛过程，保留竞赛资格，累计其有效竞赛成绩。</w:t>
      </w:r>
    </w:p>
    <w:p>
      <w:pPr>
        <w:pageBreakBefore w:val="0"/>
        <w:widowControl w:val="0"/>
        <w:kinsoku/>
        <w:wordWrap/>
        <w:overflowPunct/>
        <w:topLinePunct w:val="0"/>
        <w:autoSpaceDE w:val="0"/>
        <w:autoSpaceDN w:val="0"/>
        <w:bidi w:val="0"/>
        <w:adjustRightInd w:val="0"/>
        <w:snapToGrid/>
        <w:spacing w:line="560" w:lineRule="exact"/>
        <w:ind w:firstLine="600" w:firstLineChars="200"/>
        <w:textAlignment w:val="auto"/>
        <w:rPr>
          <w:rFonts w:ascii="仿宋_GB2312" w:hAnsi="仿宋" w:eastAsia="仿宋_GB2312" w:cs="仿宋"/>
          <w:kern w:val="0"/>
          <w:sz w:val="30"/>
          <w:szCs w:val="30"/>
        </w:rPr>
      </w:pPr>
      <w:r>
        <w:rPr>
          <w:rFonts w:ascii="仿宋_GB2312" w:hAnsi="仿宋" w:eastAsia="仿宋_GB2312" w:cs="仿宋"/>
          <w:kern w:val="0"/>
          <w:sz w:val="30"/>
          <w:szCs w:val="30"/>
        </w:rPr>
        <w:t>（3）竞赛过程中，产生重大安全事故、或有产生重大安全事故隐患，经裁判员提示没有采取措施的，裁判员可暂停其竞赛，由裁判长裁定其竞赛结束，保留竞赛资格和有效竞赛成绩。</w:t>
      </w:r>
    </w:p>
    <w:p>
      <w:pPr>
        <w:pageBreakBefore w:val="0"/>
        <w:widowControl w:val="0"/>
        <w:kinsoku/>
        <w:wordWrap/>
        <w:overflowPunct/>
        <w:topLinePunct w:val="0"/>
        <w:autoSpaceDE w:val="0"/>
        <w:autoSpaceDN w:val="0"/>
        <w:bidi w:val="0"/>
        <w:adjustRightInd w:val="0"/>
        <w:snapToGrid/>
        <w:spacing w:line="560" w:lineRule="exact"/>
        <w:ind w:firstLine="600" w:firstLineChars="200"/>
        <w:jc w:val="left"/>
        <w:textAlignment w:val="auto"/>
        <w:rPr>
          <w:rFonts w:ascii="楷体_GB2312" w:hAnsi="仿宋" w:eastAsia="楷体_GB2312" w:cs="仿宋"/>
          <w:kern w:val="0"/>
          <w:sz w:val="30"/>
          <w:szCs w:val="30"/>
        </w:rPr>
      </w:pPr>
      <w:r>
        <w:rPr>
          <w:rFonts w:hint="eastAsia" w:ascii="楷体_GB2312" w:hAnsi="仿宋" w:eastAsia="楷体_GB2312" w:cs="仿宋"/>
          <w:kern w:val="0"/>
          <w:sz w:val="30"/>
          <w:szCs w:val="30"/>
        </w:rPr>
        <w:t>（二）指导教师须知</w:t>
      </w:r>
    </w:p>
    <w:p>
      <w:pPr>
        <w:pageBreakBefore w:val="0"/>
        <w:widowControl w:val="0"/>
        <w:kinsoku/>
        <w:wordWrap/>
        <w:overflowPunct/>
        <w:topLinePunct w:val="0"/>
        <w:autoSpaceDE w:val="0"/>
        <w:autoSpaceDN w:val="0"/>
        <w:bidi w:val="0"/>
        <w:adjustRightInd w:val="0"/>
        <w:snapToGrid/>
        <w:spacing w:line="560" w:lineRule="exact"/>
        <w:ind w:firstLine="600" w:firstLineChars="200"/>
        <w:textAlignment w:val="auto"/>
        <w:rPr>
          <w:rFonts w:ascii="仿宋_GB2312" w:hAnsi="仿宋" w:eastAsia="仿宋_GB2312" w:cs="仿宋"/>
          <w:kern w:val="0"/>
          <w:sz w:val="30"/>
          <w:szCs w:val="30"/>
        </w:rPr>
      </w:pPr>
      <w:r>
        <w:rPr>
          <w:rFonts w:ascii="仿宋_GB2312" w:hAnsi="仿宋" w:eastAsia="仿宋_GB2312" w:cs="仿宋"/>
          <w:kern w:val="0"/>
          <w:sz w:val="30"/>
          <w:szCs w:val="30"/>
        </w:rPr>
        <w:t>1.各参赛代表队正式报名的指导教师，确定后不允许更换。</w:t>
      </w:r>
    </w:p>
    <w:p>
      <w:pPr>
        <w:pageBreakBefore w:val="0"/>
        <w:widowControl w:val="0"/>
        <w:kinsoku/>
        <w:wordWrap/>
        <w:overflowPunct/>
        <w:topLinePunct w:val="0"/>
        <w:autoSpaceDE w:val="0"/>
        <w:autoSpaceDN w:val="0"/>
        <w:bidi w:val="0"/>
        <w:adjustRightInd w:val="0"/>
        <w:snapToGrid/>
        <w:spacing w:line="560" w:lineRule="exact"/>
        <w:ind w:firstLine="600" w:firstLineChars="200"/>
        <w:textAlignment w:val="auto"/>
        <w:rPr>
          <w:rFonts w:ascii="仿宋_GB2312" w:hAnsi="仿宋" w:eastAsia="仿宋_GB2312" w:cs="仿宋"/>
          <w:kern w:val="0"/>
          <w:sz w:val="30"/>
          <w:szCs w:val="30"/>
        </w:rPr>
      </w:pPr>
      <w:r>
        <w:rPr>
          <w:rFonts w:ascii="仿宋_GB2312" w:hAnsi="仿宋" w:eastAsia="仿宋_GB2312" w:cs="仿宋"/>
          <w:kern w:val="0"/>
          <w:sz w:val="30"/>
          <w:szCs w:val="30"/>
        </w:rPr>
        <w:t>2.要发扬良好道德风尚，听从指挥，服从裁判，不弄虚作假。如发现弄虚作假者，取消参赛资格，名次无效。</w:t>
      </w:r>
    </w:p>
    <w:p>
      <w:pPr>
        <w:pageBreakBefore w:val="0"/>
        <w:widowControl w:val="0"/>
        <w:kinsoku/>
        <w:wordWrap/>
        <w:overflowPunct/>
        <w:topLinePunct w:val="0"/>
        <w:autoSpaceDE w:val="0"/>
        <w:autoSpaceDN w:val="0"/>
        <w:bidi w:val="0"/>
        <w:adjustRightInd w:val="0"/>
        <w:snapToGrid/>
        <w:spacing w:line="560" w:lineRule="exact"/>
        <w:ind w:firstLine="600" w:firstLineChars="200"/>
        <w:textAlignment w:val="auto"/>
        <w:rPr>
          <w:rFonts w:ascii="仿宋_GB2312" w:hAnsi="仿宋" w:eastAsia="仿宋_GB2312" w:cs="仿宋"/>
          <w:kern w:val="0"/>
          <w:sz w:val="30"/>
          <w:szCs w:val="30"/>
        </w:rPr>
      </w:pPr>
      <w:r>
        <w:rPr>
          <w:rFonts w:ascii="仿宋_GB2312" w:hAnsi="仿宋" w:eastAsia="仿宋_GB2312" w:cs="仿宋"/>
          <w:kern w:val="0"/>
          <w:sz w:val="30"/>
          <w:szCs w:val="30"/>
        </w:rPr>
        <w:t>3.各代表队领队要坚决执行竞赛的各项规定，加强对参赛人员的管理，做好赛前准备工作，督促选手带好证件等竞赛相关材料。</w:t>
      </w:r>
    </w:p>
    <w:p>
      <w:pPr>
        <w:pageBreakBefore w:val="0"/>
        <w:widowControl w:val="0"/>
        <w:kinsoku/>
        <w:wordWrap/>
        <w:overflowPunct/>
        <w:topLinePunct w:val="0"/>
        <w:autoSpaceDE w:val="0"/>
        <w:autoSpaceDN w:val="0"/>
        <w:bidi w:val="0"/>
        <w:adjustRightInd w:val="0"/>
        <w:snapToGrid/>
        <w:spacing w:line="560" w:lineRule="exact"/>
        <w:ind w:firstLine="600" w:firstLineChars="200"/>
        <w:textAlignment w:val="auto"/>
        <w:rPr>
          <w:rFonts w:ascii="仿宋_GB2312" w:hAnsi="仿宋" w:eastAsia="仿宋_GB2312" w:cs="仿宋"/>
          <w:kern w:val="0"/>
          <w:sz w:val="30"/>
          <w:szCs w:val="30"/>
        </w:rPr>
      </w:pPr>
      <w:r>
        <w:rPr>
          <w:rFonts w:ascii="仿宋_GB2312" w:hAnsi="仿宋" w:eastAsia="仿宋_GB2312" w:cs="仿宋"/>
          <w:kern w:val="0"/>
          <w:sz w:val="30"/>
          <w:szCs w:val="30"/>
        </w:rPr>
        <w:t>4.竞赛过程中，除参加竞赛的选手、执行裁判员、现场工作人员和经批准的人员外，领队、指导教师及其他人员一律不得进入竞赛现场。</w:t>
      </w:r>
    </w:p>
    <w:p>
      <w:pPr>
        <w:pageBreakBefore w:val="0"/>
        <w:widowControl w:val="0"/>
        <w:kinsoku/>
        <w:wordWrap/>
        <w:overflowPunct/>
        <w:topLinePunct w:val="0"/>
        <w:autoSpaceDE w:val="0"/>
        <w:autoSpaceDN w:val="0"/>
        <w:bidi w:val="0"/>
        <w:adjustRightInd w:val="0"/>
        <w:snapToGrid/>
        <w:spacing w:line="560" w:lineRule="exact"/>
        <w:ind w:firstLine="600" w:firstLineChars="200"/>
        <w:textAlignment w:val="auto"/>
        <w:rPr>
          <w:rFonts w:ascii="仿宋_GB2312" w:hAnsi="仿宋" w:eastAsia="仿宋_GB2312" w:cs="仿宋"/>
          <w:kern w:val="0"/>
          <w:sz w:val="30"/>
          <w:szCs w:val="30"/>
        </w:rPr>
      </w:pPr>
      <w:r>
        <w:rPr>
          <w:rFonts w:ascii="仿宋_GB2312" w:hAnsi="仿宋" w:eastAsia="仿宋_GB2312" w:cs="仿宋"/>
          <w:kern w:val="0"/>
          <w:sz w:val="30"/>
          <w:szCs w:val="30"/>
        </w:rPr>
        <w:t>5.参赛代表队若对竞赛过程有异议，在规定的时间内由领队向赛项仲裁工作组提出书面报告。</w:t>
      </w:r>
    </w:p>
    <w:p>
      <w:pPr>
        <w:pageBreakBefore w:val="0"/>
        <w:widowControl w:val="0"/>
        <w:kinsoku/>
        <w:wordWrap/>
        <w:overflowPunct/>
        <w:topLinePunct w:val="0"/>
        <w:autoSpaceDE w:val="0"/>
        <w:autoSpaceDN w:val="0"/>
        <w:bidi w:val="0"/>
        <w:adjustRightInd w:val="0"/>
        <w:snapToGrid/>
        <w:spacing w:line="560" w:lineRule="exact"/>
        <w:ind w:firstLine="600" w:firstLineChars="200"/>
        <w:textAlignment w:val="auto"/>
        <w:rPr>
          <w:rFonts w:ascii="仿宋_GB2312" w:hAnsi="仿宋" w:eastAsia="仿宋_GB2312" w:cs="仿宋"/>
          <w:kern w:val="0"/>
          <w:sz w:val="30"/>
          <w:szCs w:val="30"/>
        </w:rPr>
      </w:pPr>
      <w:r>
        <w:rPr>
          <w:rFonts w:ascii="仿宋_GB2312" w:hAnsi="仿宋" w:eastAsia="仿宋_GB2312" w:cs="仿宋"/>
          <w:kern w:val="0"/>
          <w:sz w:val="30"/>
          <w:szCs w:val="30"/>
        </w:rPr>
        <w:t>6.对申诉的仲裁结果，领队要带头服从和执行，并做好选手工作。</w:t>
      </w:r>
    </w:p>
    <w:p>
      <w:pPr>
        <w:pageBreakBefore w:val="0"/>
        <w:widowControl w:val="0"/>
        <w:kinsoku/>
        <w:wordWrap/>
        <w:overflowPunct/>
        <w:topLinePunct w:val="0"/>
        <w:autoSpaceDE w:val="0"/>
        <w:autoSpaceDN w:val="0"/>
        <w:bidi w:val="0"/>
        <w:adjustRightInd w:val="0"/>
        <w:snapToGrid/>
        <w:spacing w:line="560" w:lineRule="exact"/>
        <w:ind w:firstLine="600" w:firstLineChars="200"/>
        <w:textAlignment w:val="auto"/>
        <w:rPr>
          <w:rFonts w:ascii="仿宋_GB2312" w:hAnsi="仿宋" w:eastAsia="仿宋_GB2312" w:cs="仿宋"/>
          <w:kern w:val="0"/>
          <w:sz w:val="30"/>
          <w:szCs w:val="30"/>
        </w:rPr>
      </w:pPr>
      <w:r>
        <w:rPr>
          <w:rFonts w:ascii="仿宋_GB2312" w:hAnsi="仿宋" w:eastAsia="仿宋_GB2312" w:cs="仿宋"/>
          <w:kern w:val="0"/>
          <w:sz w:val="30"/>
          <w:szCs w:val="30"/>
        </w:rPr>
        <w:t>7.指导老师应及时查看大赛专用网页有关赛项的通知和内容，认真研究和掌握本赛项竞赛的规程、技术规范和赛场要求，指导选手做好赛前的一切技术准备和竞赛准备。</w:t>
      </w:r>
    </w:p>
    <w:p>
      <w:pPr>
        <w:pageBreakBefore w:val="0"/>
        <w:widowControl w:val="0"/>
        <w:kinsoku/>
        <w:wordWrap/>
        <w:overflowPunct/>
        <w:topLinePunct w:val="0"/>
        <w:autoSpaceDE w:val="0"/>
        <w:autoSpaceDN w:val="0"/>
        <w:bidi w:val="0"/>
        <w:adjustRightInd w:val="0"/>
        <w:snapToGrid/>
        <w:spacing w:line="560" w:lineRule="exact"/>
        <w:ind w:firstLine="600" w:firstLineChars="200"/>
        <w:jc w:val="left"/>
        <w:textAlignment w:val="auto"/>
        <w:rPr>
          <w:rFonts w:ascii="楷体_GB2312" w:hAnsi="仿宋" w:eastAsia="楷体_GB2312" w:cs="仿宋"/>
          <w:kern w:val="0"/>
          <w:sz w:val="30"/>
          <w:szCs w:val="30"/>
        </w:rPr>
      </w:pPr>
      <w:r>
        <w:rPr>
          <w:rFonts w:hint="eastAsia" w:ascii="楷体_GB2312" w:hAnsi="仿宋" w:eastAsia="楷体_GB2312" w:cs="仿宋"/>
          <w:kern w:val="0"/>
          <w:sz w:val="30"/>
          <w:szCs w:val="30"/>
        </w:rPr>
        <w:t>（三）参赛选手须知</w:t>
      </w:r>
    </w:p>
    <w:p>
      <w:pPr>
        <w:pageBreakBefore w:val="0"/>
        <w:widowControl w:val="0"/>
        <w:kinsoku/>
        <w:wordWrap/>
        <w:overflowPunct/>
        <w:topLinePunct w:val="0"/>
        <w:autoSpaceDE w:val="0"/>
        <w:autoSpaceDN w:val="0"/>
        <w:bidi w:val="0"/>
        <w:adjustRightInd w:val="0"/>
        <w:snapToGrid/>
        <w:spacing w:line="560" w:lineRule="exact"/>
        <w:ind w:firstLine="600" w:firstLineChars="200"/>
        <w:textAlignment w:val="auto"/>
        <w:rPr>
          <w:rFonts w:ascii="仿宋_GB2312" w:hAnsi="仿宋" w:eastAsia="仿宋_GB2312" w:cs="仿宋"/>
          <w:kern w:val="0"/>
          <w:sz w:val="30"/>
          <w:szCs w:val="30"/>
        </w:rPr>
      </w:pPr>
      <w:r>
        <w:rPr>
          <w:rFonts w:ascii="仿宋_GB2312" w:hAnsi="仿宋" w:eastAsia="仿宋_GB2312" w:cs="仿宋"/>
          <w:kern w:val="0"/>
          <w:sz w:val="30"/>
          <w:szCs w:val="30"/>
        </w:rPr>
        <w:t>1.参赛队选手严格遵守赛场规章、操作规程和工艺准则，保证人身及设备安全，接受裁判员的监督和警示，文明竞赛。</w:t>
      </w:r>
    </w:p>
    <w:p>
      <w:pPr>
        <w:pageBreakBefore w:val="0"/>
        <w:widowControl w:val="0"/>
        <w:kinsoku/>
        <w:wordWrap/>
        <w:overflowPunct/>
        <w:topLinePunct w:val="0"/>
        <w:autoSpaceDE w:val="0"/>
        <w:autoSpaceDN w:val="0"/>
        <w:bidi w:val="0"/>
        <w:adjustRightInd w:val="0"/>
        <w:snapToGrid/>
        <w:spacing w:line="560" w:lineRule="exact"/>
        <w:ind w:firstLine="600" w:firstLineChars="200"/>
        <w:textAlignment w:val="auto"/>
        <w:rPr>
          <w:rFonts w:ascii="仿宋_GB2312" w:hAnsi="仿宋" w:eastAsia="仿宋_GB2312" w:cs="仿宋"/>
          <w:kern w:val="0"/>
          <w:sz w:val="30"/>
          <w:szCs w:val="30"/>
        </w:rPr>
      </w:pPr>
      <w:r>
        <w:rPr>
          <w:rFonts w:ascii="仿宋_GB2312" w:hAnsi="仿宋" w:eastAsia="仿宋_GB2312" w:cs="仿宋"/>
          <w:kern w:val="0"/>
          <w:sz w:val="30"/>
          <w:szCs w:val="30"/>
        </w:rPr>
        <w:t>2.参赛队选手需同时携带身份证、学生证、参赛证入场，进行检录，抽取顺序号后，须将所有证件交给指导教师，不得带入赛场。参赛队选手凭证进入赛场，在场内操作期间应当始终佩带参赛凭证以备检查。</w:t>
      </w:r>
    </w:p>
    <w:p>
      <w:pPr>
        <w:pageBreakBefore w:val="0"/>
        <w:widowControl w:val="0"/>
        <w:kinsoku/>
        <w:wordWrap/>
        <w:overflowPunct/>
        <w:topLinePunct w:val="0"/>
        <w:autoSpaceDE w:val="0"/>
        <w:autoSpaceDN w:val="0"/>
        <w:bidi w:val="0"/>
        <w:adjustRightInd w:val="0"/>
        <w:snapToGrid/>
        <w:spacing w:line="560" w:lineRule="exact"/>
        <w:ind w:firstLine="600" w:firstLineChars="200"/>
        <w:textAlignment w:val="auto"/>
        <w:rPr>
          <w:rFonts w:ascii="仿宋_GB2312" w:hAnsi="仿宋" w:eastAsia="仿宋_GB2312" w:cs="仿宋"/>
          <w:kern w:val="0"/>
          <w:sz w:val="30"/>
          <w:szCs w:val="30"/>
        </w:rPr>
      </w:pPr>
      <w:r>
        <w:rPr>
          <w:rFonts w:ascii="仿宋_GB2312" w:hAnsi="仿宋" w:eastAsia="仿宋_GB2312" w:cs="仿宋"/>
          <w:kern w:val="0"/>
          <w:sz w:val="30"/>
          <w:szCs w:val="30"/>
        </w:rPr>
        <w:t>3.参赛队选手进入赛场，不允许自行携带任何书籍和其他纸质资料（相关技术资料的电子文档由赛项执委会提供），不许携带通讯工具和存储设备（如U盘），不许携带任何检测设备和工具。</w:t>
      </w:r>
    </w:p>
    <w:p>
      <w:pPr>
        <w:pageBreakBefore w:val="0"/>
        <w:widowControl w:val="0"/>
        <w:kinsoku/>
        <w:wordWrap/>
        <w:overflowPunct/>
        <w:topLinePunct w:val="0"/>
        <w:autoSpaceDE w:val="0"/>
        <w:autoSpaceDN w:val="0"/>
        <w:bidi w:val="0"/>
        <w:adjustRightInd w:val="0"/>
        <w:snapToGrid/>
        <w:spacing w:line="560" w:lineRule="exact"/>
        <w:ind w:firstLine="600" w:firstLineChars="200"/>
        <w:textAlignment w:val="auto"/>
        <w:rPr>
          <w:rFonts w:ascii="仿宋_GB2312" w:hAnsi="仿宋" w:eastAsia="仿宋_GB2312" w:cs="仿宋"/>
          <w:kern w:val="0"/>
          <w:sz w:val="30"/>
          <w:szCs w:val="30"/>
        </w:rPr>
      </w:pPr>
      <w:r>
        <w:rPr>
          <w:rFonts w:ascii="仿宋_GB2312" w:hAnsi="仿宋" w:eastAsia="仿宋_GB2312" w:cs="仿宋"/>
          <w:kern w:val="0"/>
          <w:sz w:val="30"/>
          <w:szCs w:val="30"/>
        </w:rPr>
        <w:t>4.各参赛队选手应在规定的时间段进入赛场熟悉环境，入场后，赛场工作人员与参赛队选手共同确认操作条件及设备状况。</w:t>
      </w:r>
    </w:p>
    <w:p>
      <w:pPr>
        <w:pageBreakBefore w:val="0"/>
        <w:widowControl w:val="0"/>
        <w:kinsoku/>
        <w:wordWrap/>
        <w:overflowPunct/>
        <w:topLinePunct w:val="0"/>
        <w:autoSpaceDE w:val="0"/>
        <w:autoSpaceDN w:val="0"/>
        <w:bidi w:val="0"/>
        <w:adjustRightInd w:val="0"/>
        <w:snapToGrid/>
        <w:spacing w:line="560" w:lineRule="exact"/>
        <w:ind w:firstLine="600" w:firstLineChars="200"/>
        <w:textAlignment w:val="auto"/>
        <w:rPr>
          <w:rFonts w:ascii="仿宋_GB2312" w:hAnsi="仿宋" w:eastAsia="仿宋_GB2312" w:cs="仿宋"/>
          <w:kern w:val="0"/>
          <w:sz w:val="30"/>
          <w:szCs w:val="30"/>
        </w:rPr>
      </w:pPr>
      <w:r>
        <w:rPr>
          <w:rFonts w:ascii="仿宋_GB2312" w:hAnsi="仿宋" w:eastAsia="仿宋_GB2312" w:cs="仿宋"/>
          <w:kern w:val="0"/>
          <w:sz w:val="30"/>
          <w:szCs w:val="30"/>
        </w:rPr>
        <w:t>5.竞赛时，在收到开赛信号前不得启动操作，参赛选手按竞赛要求自行决定工作程序和时间安排，在指定赛位上完成竞赛项目，严禁作弊行为。</w:t>
      </w:r>
    </w:p>
    <w:p>
      <w:pPr>
        <w:pageBreakBefore w:val="0"/>
        <w:widowControl w:val="0"/>
        <w:kinsoku/>
        <w:wordWrap/>
        <w:overflowPunct/>
        <w:topLinePunct w:val="0"/>
        <w:autoSpaceDE w:val="0"/>
        <w:autoSpaceDN w:val="0"/>
        <w:bidi w:val="0"/>
        <w:adjustRightInd w:val="0"/>
        <w:snapToGrid/>
        <w:spacing w:line="560" w:lineRule="exact"/>
        <w:ind w:firstLine="600" w:firstLineChars="200"/>
        <w:textAlignment w:val="auto"/>
        <w:rPr>
          <w:rFonts w:ascii="仿宋_GB2312" w:hAnsi="仿宋" w:eastAsia="仿宋_GB2312" w:cs="仿宋"/>
          <w:kern w:val="0"/>
          <w:sz w:val="30"/>
          <w:szCs w:val="30"/>
        </w:rPr>
      </w:pPr>
      <w:r>
        <w:rPr>
          <w:rFonts w:ascii="仿宋_GB2312" w:hAnsi="仿宋" w:eastAsia="仿宋_GB2312" w:cs="仿宋"/>
          <w:kern w:val="0"/>
          <w:sz w:val="30"/>
          <w:szCs w:val="30"/>
        </w:rPr>
        <w:t>6.竞赛过程中，因严重操作失误或安全事故不能进行比赛的（例如因操作原因发生短路导致赛场断电的、造成设备不能正常工作的），现场裁判员有权终止该队比赛。</w:t>
      </w:r>
    </w:p>
    <w:p>
      <w:pPr>
        <w:pageBreakBefore w:val="0"/>
        <w:widowControl w:val="0"/>
        <w:kinsoku/>
        <w:wordWrap/>
        <w:overflowPunct/>
        <w:topLinePunct w:val="0"/>
        <w:autoSpaceDE w:val="0"/>
        <w:autoSpaceDN w:val="0"/>
        <w:bidi w:val="0"/>
        <w:adjustRightInd w:val="0"/>
        <w:snapToGrid/>
        <w:spacing w:line="560" w:lineRule="exact"/>
        <w:ind w:firstLine="600" w:firstLineChars="200"/>
        <w:textAlignment w:val="auto"/>
        <w:rPr>
          <w:rFonts w:ascii="仿宋_GB2312" w:hAnsi="仿宋" w:eastAsia="仿宋_GB2312" w:cs="仿宋"/>
          <w:kern w:val="0"/>
          <w:sz w:val="30"/>
          <w:szCs w:val="30"/>
        </w:rPr>
      </w:pPr>
      <w:r>
        <w:rPr>
          <w:rFonts w:ascii="仿宋_GB2312" w:hAnsi="仿宋" w:eastAsia="仿宋_GB2312" w:cs="仿宋"/>
          <w:kern w:val="0"/>
          <w:sz w:val="30"/>
          <w:szCs w:val="30"/>
        </w:rPr>
        <w:t>7.比赛期间，参赛队选手连续工作，饮水由赛场统一提供。参赛队选手休息、饮水和如厕时间均计算在比赛时间内。</w:t>
      </w:r>
    </w:p>
    <w:p>
      <w:pPr>
        <w:pageBreakBefore w:val="0"/>
        <w:widowControl w:val="0"/>
        <w:kinsoku/>
        <w:wordWrap/>
        <w:overflowPunct/>
        <w:topLinePunct w:val="0"/>
        <w:autoSpaceDE w:val="0"/>
        <w:autoSpaceDN w:val="0"/>
        <w:bidi w:val="0"/>
        <w:adjustRightInd w:val="0"/>
        <w:snapToGrid/>
        <w:spacing w:line="560" w:lineRule="exact"/>
        <w:ind w:firstLine="600" w:firstLineChars="200"/>
        <w:textAlignment w:val="auto"/>
        <w:rPr>
          <w:rFonts w:ascii="仿宋_GB2312" w:hAnsi="仿宋" w:eastAsia="仿宋_GB2312" w:cs="仿宋"/>
          <w:kern w:val="0"/>
          <w:sz w:val="30"/>
          <w:szCs w:val="30"/>
        </w:rPr>
      </w:pPr>
      <w:r>
        <w:rPr>
          <w:rFonts w:ascii="仿宋_GB2312" w:hAnsi="仿宋" w:eastAsia="仿宋_GB2312" w:cs="仿宋"/>
          <w:kern w:val="0"/>
          <w:sz w:val="30"/>
          <w:szCs w:val="30"/>
        </w:rPr>
        <w:t>8.凡在竞赛期间内提前离开的参赛队选手，不得返回赛场。参赛队选手进出赛场不得携带任何与比赛有关的物品。</w:t>
      </w:r>
    </w:p>
    <w:p>
      <w:pPr>
        <w:pageBreakBefore w:val="0"/>
        <w:widowControl w:val="0"/>
        <w:kinsoku/>
        <w:wordWrap/>
        <w:overflowPunct/>
        <w:topLinePunct w:val="0"/>
        <w:autoSpaceDE w:val="0"/>
        <w:autoSpaceDN w:val="0"/>
        <w:bidi w:val="0"/>
        <w:adjustRightInd w:val="0"/>
        <w:snapToGrid/>
        <w:spacing w:line="560" w:lineRule="exact"/>
        <w:ind w:firstLine="600" w:firstLineChars="200"/>
        <w:textAlignment w:val="auto"/>
        <w:rPr>
          <w:rFonts w:ascii="仿宋_GB2312" w:hAnsi="仿宋" w:eastAsia="仿宋_GB2312" w:cs="仿宋"/>
          <w:kern w:val="0"/>
          <w:sz w:val="30"/>
          <w:szCs w:val="30"/>
        </w:rPr>
      </w:pPr>
      <w:r>
        <w:rPr>
          <w:rFonts w:ascii="仿宋_GB2312" w:hAnsi="仿宋" w:eastAsia="仿宋_GB2312" w:cs="仿宋"/>
          <w:kern w:val="0"/>
          <w:sz w:val="30"/>
          <w:szCs w:val="30"/>
        </w:rPr>
        <w:t xml:space="preserve">9.在参赛期间，选手应注意保持工作环境及设备摆放符合生产操作规程。 </w:t>
      </w:r>
    </w:p>
    <w:p>
      <w:pPr>
        <w:pageBreakBefore w:val="0"/>
        <w:widowControl w:val="0"/>
        <w:kinsoku/>
        <w:wordWrap/>
        <w:overflowPunct/>
        <w:topLinePunct w:val="0"/>
        <w:autoSpaceDE w:val="0"/>
        <w:autoSpaceDN w:val="0"/>
        <w:bidi w:val="0"/>
        <w:adjustRightInd w:val="0"/>
        <w:snapToGrid/>
        <w:spacing w:line="560" w:lineRule="exact"/>
        <w:ind w:firstLine="600" w:firstLineChars="200"/>
        <w:textAlignment w:val="auto"/>
        <w:rPr>
          <w:rFonts w:ascii="仿宋_GB2312" w:hAnsi="仿宋" w:eastAsia="仿宋_GB2312" w:cs="仿宋"/>
          <w:kern w:val="0"/>
          <w:sz w:val="30"/>
          <w:szCs w:val="30"/>
        </w:rPr>
      </w:pPr>
      <w:r>
        <w:rPr>
          <w:rFonts w:ascii="仿宋_GB2312" w:hAnsi="仿宋" w:eastAsia="仿宋_GB2312" w:cs="仿宋"/>
          <w:kern w:val="0"/>
          <w:sz w:val="30"/>
          <w:szCs w:val="30"/>
        </w:rPr>
        <w:t>10.在比赛中如遇非人为因素造成的设备故障，经裁判确认后，可向裁判长申请补足排除故障的时间。</w:t>
      </w:r>
    </w:p>
    <w:p>
      <w:pPr>
        <w:pageBreakBefore w:val="0"/>
        <w:widowControl w:val="0"/>
        <w:kinsoku/>
        <w:wordWrap/>
        <w:overflowPunct/>
        <w:topLinePunct w:val="0"/>
        <w:autoSpaceDE w:val="0"/>
        <w:autoSpaceDN w:val="0"/>
        <w:bidi w:val="0"/>
        <w:adjustRightInd w:val="0"/>
        <w:snapToGrid/>
        <w:spacing w:line="560" w:lineRule="exact"/>
        <w:ind w:firstLine="600" w:firstLineChars="200"/>
        <w:textAlignment w:val="auto"/>
        <w:rPr>
          <w:rFonts w:ascii="仿宋_GB2312" w:hAnsi="仿宋" w:eastAsia="仿宋_GB2312" w:cs="仿宋"/>
          <w:kern w:val="0"/>
          <w:sz w:val="30"/>
          <w:szCs w:val="30"/>
        </w:rPr>
      </w:pPr>
      <w:r>
        <w:rPr>
          <w:rFonts w:ascii="仿宋_GB2312" w:hAnsi="仿宋" w:eastAsia="仿宋_GB2312" w:cs="仿宋"/>
          <w:kern w:val="0"/>
          <w:sz w:val="30"/>
          <w:szCs w:val="30"/>
        </w:rPr>
        <w:t>11.结束比赛后，参赛队选手不得再进行任何与比赛有关的操作。须根据现场裁判的指示进行</w:t>
      </w:r>
      <w:r>
        <w:rPr>
          <w:rFonts w:hint="eastAsia" w:ascii="仿宋_GB2312" w:hAnsi="仿宋" w:eastAsia="仿宋_GB2312" w:cs="仿宋"/>
          <w:kern w:val="0"/>
          <w:sz w:val="30"/>
          <w:szCs w:val="30"/>
        </w:rPr>
        <w:t>电路功能板</w:t>
      </w:r>
      <w:r>
        <w:rPr>
          <w:rFonts w:ascii="仿宋_GB2312" w:hAnsi="仿宋" w:eastAsia="仿宋_GB2312" w:cs="仿宋"/>
          <w:kern w:val="0"/>
          <w:sz w:val="30"/>
          <w:szCs w:val="30"/>
        </w:rPr>
        <w:t>维修结果以及竞赛报告单的提交，在与现场裁判一起签字确认后方可离开赛位。</w:t>
      </w:r>
    </w:p>
    <w:p>
      <w:pPr>
        <w:pageBreakBefore w:val="0"/>
        <w:widowControl w:val="0"/>
        <w:kinsoku/>
        <w:wordWrap/>
        <w:overflowPunct/>
        <w:topLinePunct w:val="0"/>
        <w:autoSpaceDE w:val="0"/>
        <w:autoSpaceDN w:val="0"/>
        <w:bidi w:val="0"/>
        <w:adjustRightInd w:val="0"/>
        <w:snapToGrid/>
        <w:spacing w:line="560" w:lineRule="exact"/>
        <w:ind w:firstLine="600" w:firstLineChars="200"/>
        <w:textAlignment w:val="auto"/>
        <w:rPr>
          <w:rFonts w:ascii="仿宋_GB2312" w:hAnsi="仿宋" w:eastAsia="仿宋_GB2312" w:cs="仿宋"/>
          <w:kern w:val="0"/>
          <w:sz w:val="30"/>
          <w:szCs w:val="30"/>
        </w:rPr>
      </w:pPr>
      <w:r>
        <w:rPr>
          <w:rFonts w:ascii="仿宋_GB2312" w:hAnsi="仿宋" w:eastAsia="仿宋_GB2312" w:cs="仿宋"/>
          <w:kern w:val="0"/>
          <w:sz w:val="30"/>
          <w:szCs w:val="30"/>
        </w:rPr>
        <w:t>12.因保密要求，参赛队选手提交的任何文件中不得出现单位名称、参赛者姓名。</w:t>
      </w:r>
    </w:p>
    <w:p>
      <w:pPr>
        <w:pageBreakBefore w:val="0"/>
        <w:widowControl w:val="0"/>
        <w:kinsoku/>
        <w:wordWrap/>
        <w:overflowPunct/>
        <w:topLinePunct w:val="0"/>
        <w:autoSpaceDE w:val="0"/>
        <w:autoSpaceDN w:val="0"/>
        <w:bidi w:val="0"/>
        <w:adjustRightInd w:val="0"/>
        <w:snapToGrid/>
        <w:spacing w:line="560" w:lineRule="exact"/>
        <w:ind w:firstLine="600" w:firstLineChars="200"/>
        <w:textAlignment w:val="auto"/>
        <w:rPr>
          <w:rFonts w:ascii="仿宋_GB2312" w:hAnsi="仿宋" w:eastAsia="仿宋_GB2312" w:cs="仿宋"/>
          <w:kern w:val="0"/>
          <w:sz w:val="30"/>
          <w:szCs w:val="30"/>
        </w:rPr>
      </w:pPr>
      <w:r>
        <w:rPr>
          <w:rFonts w:ascii="仿宋_GB2312" w:hAnsi="仿宋" w:eastAsia="仿宋_GB2312" w:cs="仿宋"/>
          <w:kern w:val="0"/>
          <w:sz w:val="30"/>
          <w:szCs w:val="30"/>
        </w:rPr>
        <w:t>13.各参赛队选手需按照大赛要求和赛题要求提交竞赛成果，禁止在竞赛成果上做任何与竞赛无关的记号。</w:t>
      </w:r>
    </w:p>
    <w:p>
      <w:pPr>
        <w:pageBreakBefore w:val="0"/>
        <w:widowControl w:val="0"/>
        <w:kinsoku/>
        <w:wordWrap/>
        <w:overflowPunct/>
        <w:topLinePunct w:val="0"/>
        <w:autoSpaceDE w:val="0"/>
        <w:autoSpaceDN w:val="0"/>
        <w:bidi w:val="0"/>
        <w:adjustRightInd w:val="0"/>
        <w:snapToGrid/>
        <w:spacing w:line="560" w:lineRule="exact"/>
        <w:ind w:firstLine="600" w:firstLineChars="200"/>
        <w:jc w:val="left"/>
        <w:textAlignment w:val="auto"/>
        <w:rPr>
          <w:rFonts w:ascii="楷体_GB2312" w:hAnsi="仿宋" w:eastAsia="楷体_GB2312" w:cs="仿宋"/>
          <w:kern w:val="0"/>
          <w:sz w:val="30"/>
          <w:szCs w:val="30"/>
        </w:rPr>
      </w:pPr>
      <w:r>
        <w:rPr>
          <w:rFonts w:ascii="楷体_GB2312" w:hAnsi="仿宋" w:eastAsia="楷体_GB2312" w:cs="仿宋"/>
          <w:kern w:val="0"/>
          <w:sz w:val="30"/>
          <w:szCs w:val="30"/>
        </w:rPr>
        <w:t>（四）工作人员须知</w:t>
      </w:r>
    </w:p>
    <w:p>
      <w:pPr>
        <w:pageBreakBefore w:val="0"/>
        <w:widowControl w:val="0"/>
        <w:kinsoku/>
        <w:wordWrap/>
        <w:overflowPunct/>
        <w:topLinePunct w:val="0"/>
        <w:autoSpaceDE w:val="0"/>
        <w:autoSpaceDN w:val="0"/>
        <w:bidi w:val="0"/>
        <w:adjustRightInd w:val="0"/>
        <w:snapToGrid/>
        <w:spacing w:line="560" w:lineRule="exact"/>
        <w:ind w:firstLine="600" w:firstLineChars="200"/>
        <w:textAlignment w:val="auto"/>
        <w:rPr>
          <w:rFonts w:ascii="仿宋_GB2312" w:hAnsi="仿宋" w:eastAsia="仿宋_GB2312" w:cs="仿宋"/>
          <w:kern w:val="0"/>
          <w:sz w:val="30"/>
          <w:szCs w:val="30"/>
        </w:rPr>
      </w:pPr>
      <w:r>
        <w:rPr>
          <w:rFonts w:ascii="仿宋_GB2312" w:hAnsi="仿宋" w:eastAsia="仿宋_GB2312" w:cs="仿宋"/>
          <w:kern w:val="0"/>
          <w:sz w:val="30"/>
          <w:szCs w:val="30"/>
        </w:rPr>
        <w:t>1.赛场工作人员由赛项执委会统一聘用并进行工作分工。</w:t>
      </w:r>
    </w:p>
    <w:p>
      <w:pPr>
        <w:pageBreakBefore w:val="0"/>
        <w:widowControl w:val="0"/>
        <w:kinsoku/>
        <w:wordWrap/>
        <w:overflowPunct/>
        <w:topLinePunct w:val="0"/>
        <w:autoSpaceDE w:val="0"/>
        <w:autoSpaceDN w:val="0"/>
        <w:bidi w:val="0"/>
        <w:adjustRightInd w:val="0"/>
        <w:snapToGrid/>
        <w:spacing w:line="560" w:lineRule="exact"/>
        <w:ind w:firstLine="600" w:firstLineChars="200"/>
        <w:textAlignment w:val="auto"/>
        <w:rPr>
          <w:rFonts w:ascii="仿宋_GB2312" w:hAnsi="仿宋" w:eastAsia="仿宋_GB2312" w:cs="仿宋"/>
          <w:kern w:val="0"/>
          <w:sz w:val="30"/>
          <w:szCs w:val="30"/>
        </w:rPr>
      </w:pPr>
      <w:r>
        <w:rPr>
          <w:rFonts w:ascii="仿宋_GB2312" w:hAnsi="仿宋" w:eastAsia="仿宋_GB2312" w:cs="仿宋"/>
          <w:kern w:val="0"/>
          <w:sz w:val="30"/>
          <w:szCs w:val="30"/>
        </w:rPr>
        <w:t>2.赛场工作人员需服从赛项执委会的管理，严格执行赛项执委会制订的各项比赛规则，执行赛项执委会的工作安排，为赛场提供有序的服务。</w:t>
      </w:r>
    </w:p>
    <w:p>
      <w:pPr>
        <w:pageBreakBefore w:val="0"/>
        <w:widowControl w:val="0"/>
        <w:kinsoku/>
        <w:wordWrap/>
        <w:overflowPunct/>
        <w:topLinePunct w:val="0"/>
        <w:autoSpaceDE w:val="0"/>
        <w:autoSpaceDN w:val="0"/>
        <w:bidi w:val="0"/>
        <w:adjustRightInd w:val="0"/>
        <w:snapToGrid/>
        <w:spacing w:line="560" w:lineRule="exact"/>
        <w:ind w:firstLine="600" w:firstLineChars="200"/>
        <w:textAlignment w:val="auto"/>
        <w:rPr>
          <w:rFonts w:ascii="仿宋_GB2312" w:hAnsi="仿宋" w:eastAsia="仿宋_GB2312" w:cs="仿宋"/>
          <w:kern w:val="0"/>
          <w:sz w:val="30"/>
          <w:szCs w:val="30"/>
        </w:rPr>
      </w:pPr>
      <w:r>
        <w:rPr>
          <w:rFonts w:ascii="仿宋_GB2312" w:hAnsi="仿宋" w:eastAsia="仿宋_GB2312" w:cs="仿宋"/>
          <w:kern w:val="0"/>
          <w:sz w:val="30"/>
          <w:szCs w:val="30"/>
        </w:rPr>
        <w:t>3.赛场工作人员要积极维护好赛场秩序，以利于参赛队选手正常发挥水平。</w:t>
      </w:r>
    </w:p>
    <w:p>
      <w:pPr>
        <w:pageBreakBefore w:val="0"/>
        <w:widowControl w:val="0"/>
        <w:kinsoku/>
        <w:wordWrap/>
        <w:overflowPunct/>
        <w:topLinePunct w:val="0"/>
        <w:autoSpaceDE w:val="0"/>
        <w:autoSpaceDN w:val="0"/>
        <w:bidi w:val="0"/>
        <w:adjustRightInd w:val="0"/>
        <w:snapToGrid/>
        <w:spacing w:line="560" w:lineRule="exact"/>
        <w:ind w:firstLine="600" w:firstLineChars="200"/>
        <w:textAlignment w:val="auto"/>
        <w:rPr>
          <w:rFonts w:ascii="仿宋_GB2312" w:hAnsi="仿宋" w:eastAsia="仿宋_GB2312" w:cs="仿宋"/>
          <w:kern w:val="0"/>
          <w:sz w:val="30"/>
          <w:szCs w:val="30"/>
        </w:rPr>
      </w:pPr>
      <w:r>
        <w:rPr>
          <w:rFonts w:ascii="仿宋_GB2312" w:hAnsi="仿宋" w:eastAsia="仿宋_GB2312" w:cs="仿宋"/>
          <w:kern w:val="0"/>
          <w:sz w:val="30"/>
          <w:szCs w:val="30"/>
        </w:rPr>
        <w:t>4.赛场工作人员要坚守岗位，不得擅离职守。</w:t>
      </w:r>
    </w:p>
    <w:p>
      <w:pPr>
        <w:pageBreakBefore w:val="0"/>
        <w:widowControl w:val="0"/>
        <w:kinsoku/>
        <w:wordWrap/>
        <w:overflowPunct/>
        <w:topLinePunct w:val="0"/>
        <w:autoSpaceDE w:val="0"/>
        <w:autoSpaceDN w:val="0"/>
        <w:bidi w:val="0"/>
        <w:adjustRightInd w:val="0"/>
        <w:snapToGrid/>
        <w:spacing w:line="560" w:lineRule="exact"/>
        <w:ind w:firstLine="600" w:firstLineChars="200"/>
        <w:textAlignment w:val="auto"/>
        <w:rPr>
          <w:rFonts w:ascii="仿宋_GB2312" w:hAnsi="仿宋" w:eastAsia="仿宋_GB2312" w:cs="仿宋"/>
          <w:kern w:val="0"/>
          <w:sz w:val="30"/>
          <w:szCs w:val="30"/>
        </w:rPr>
      </w:pPr>
      <w:r>
        <w:rPr>
          <w:rFonts w:ascii="仿宋_GB2312" w:hAnsi="仿宋" w:eastAsia="仿宋_GB2312" w:cs="仿宋"/>
          <w:kern w:val="0"/>
          <w:sz w:val="30"/>
          <w:szCs w:val="30"/>
        </w:rPr>
        <w:t>5.赛场工作人员在比赛中不回答选手提出的任何有关比赛技术问题，如遇争议问题，需上报执委会。</w:t>
      </w:r>
    </w:p>
    <w:p>
      <w:pPr>
        <w:pageBreakBefore w:val="0"/>
        <w:widowControl w:val="0"/>
        <w:kinsoku/>
        <w:wordWrap/>
        <w:overflowPunct/>
        <w:topLinePunct w:val="0"/>
        <w:autoSpaceDE w:val="0"/>
        <w:autoSpaceDN w:val="0"/>
        <w:bidi w:val="0"/>
        <w:adjustRightInd w:val="0"/>
        <w:snapToGrid/>
        <w:spacing w:line="560" w:lineRule="exact"/>
        <w:ind w:firstLine="600" w:firstLineChars="200"/>
        <w:textAlignment w:val="auto"/>
        <w:rPr>
          <w:rFonts w:ascii="仿宋_GB2312" w:hAnsi="仿宋" w:eastAsia="仿宋_GB2312" w:cs="仿宋"/>
          <w:kern w:val="0"/>
          <w:sz w:val="30"/>
          <w:szCs w:val="30"/>
        </w:rPr>
      </w:pPr>
      <w:r>
        <w:rPr>
          <w:rFonts w:ascii="仿宋_GB2312" w:hAnsi="仿宋" w:eastAsia="仿宋_GB2312" w:cs="仿宋"/>
          <w:kern w:val="0"/>
          <w:sz w:val="30"/>
          <w:szCs w:val="30"/>
        </w:rPr>
        <w:t>6.工作人员要着赛项执委会统一提供的服装并佩戴胸卡。</w:t>
      </w:r>
    </w:p>
    <w:sectPr>
      <w:footerReference r:id="rId3" w:type="default"/>
      <w:pgSz w:w="11906" w:h="16838"/>
      <w:pgMar w:top="1871" w:right="1361" w:bottom="1757"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等线">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等线 Light">
    <w:altName w:val="Segoe Print"/>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ascii="仿宋" w:hAnsi="仿宋" w:eastAsia="仿宋"/>
        <w:sz w:val="24"/>
        <w:szCs w:val="24"/>
      </w:rPr>
    </w:pPr>
    <w:sdt>
      <w:sdtPr>
        <w:id w:val="-1493789868"/>
      </w:sdtPr>
      <w:sdtEndPr>
        <w:rPr>
          <w:rFonts w:ascii="仿宋" w:hAnsi="仿宋" w:eastAsia="仿宋"/>
          <w:sz w:val="24"/>
          <w:szCs w:val="24"/>
        </w:rPr>
      </w:sdtEndPr>
      <w:sdtContent>
        <w:r>
          <w:rPr>
            <w:rFonts w:hint="eastAsia" w:ascii="仿宋" w:hAnsi="仿宋" w:eastAsia="仿宋"/>
            <w:sz w:val="24"/>
            <w:szCs w:val="24"/>
          </w:rPr>
          <w:t>-</w:t>
        </w:r>
        <w:r>
          <w:rPr>
            <w:rFonts w:ascii="仿宋" w:hAnsi="仿宋" w:eastAsia="仿宋"/>
            <w:sz w:val="24"/>
            <w:szCs w:val="24"/>
          </w:rPr>
          <w:fldChar w:fldCharType="begin"/>
        </w:r>
        <w:r>
          <w:rPr>
            <w:rFonts w:ascii="仿宋" w:hAnsi="仿宋" w:eastAsia="仿宋"/>
            <w:sz w:val="24"/>
            <w:szCs w:val="24"/>
          </w:rPr>
          <w:instrText xml:space="preserve">PAGE   \* MERGEFORMAT</w:instrText>
        </w:r>
        <w:r>
          <w:rPr>
            <w:rFonts w:ascii="仿宋" w:hAnsi="仿宋" w:eastAsia="仿宋"/>
            <w:sz w:val="24"/>
            <w:szCs w:val="24"/>
          </w:rPr>
          <w:fldChar w:fldCharType="separate"/>
        </w:r>
        <w:r>
          <w:rPr>
            <w:rFonts w:ascii="仿宋" w:hAnsi="仿宋" w:eastAsia="仿宋"/>
            <w:sz w:val="24"/>
            <w:szCs w:val="24"/>
            <w:lang w:val="zh-CN"/>
          </w:rPr>
          <w:t>24</w:t>
        </w:r>
        <w:r>
          <w:rPr>
            <w:rFonts w:ascii="仿宋" w:hAnsi="仿宋" w:eastAsia="仿宋"/>
            <w:sz w:val="24"/>
            <w:szCs w:val="24"/>
          </w:rPr>
          <w:fldChar w:fldCharType="end"/>
        </w:r>
      </w:sdtContent>
    </w:sdt>
    <w:r>
      <w:rPr>
        <w:rFonts w:hint="eastAsia" w:ascii="仿宋" w:hAnsi="仿宋" w:eastAsia="仿宋"/>
        <w:sz w:val="24"/>
        <w:szCs w:val="24"/>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6175"/>
    <w:rsid w:val="00005E75"/>
    <w:rsid w:val="00014E7D"/>
    <w:rsid w:val="000155E8"/>
    <w:rsid w:val="000201FD"/>
    <w:rsid w:val="00022426"/>
    <w:rsid w:val="00031404"/>
    <w:rsid w:val="0003229E"/>
    <w:rsid w:val="000360E2"/>
    <w:rsid w:val="00052ADD"/>
    <w:rsid w:val="00065DBB"/>
    <w:rsid w:val="00067D20"/>
    <w:rsid w:val="00070084"/>
    <w:rsid w:val="00080439"/>
    <w:rsid w:val="000864D2"/>
    <w:rsid w:val="000B195E"/>
    <w:rsid w:val="000B19F1"/>
    <w:rsid w:val="000C7EAE"/>
    <w:rsid w:val="000D3F2E"/>
    <w:rsid w:val="000E2317"/>
    <w:rsid w:val="000F7C13"/>
    <w:rsid w:val="00122411"/>
    <w:rsid w:val="00134A71"/>
    <w:rsid w:val="0014269C"/>
    <w:rsid w:val="001448F9"/>
    <w:rsid w:val="00181909"/>
    <w:rsid w:val="00195F07"/>
    <w:rsid w:val="001A42E3"/>
    <w:rsid w:val="001A4911"/>
    <w:rsid w:val="001B51EC"/>
    <w:rsid w:val="001C276D"/>
    <w:rsid w:val="001D4C99"/>
    <w:rsid w:val="001E2F27"/>
    <w:rsid w:val="0020014E"/>
    <w:rsid w:val="00206D18"/>
    <w:rsid w:val="00227526"/>
    <w:rsid w:val="00252B49"/>
    <w:rsid w:val="002607C9"/>
    <w:rsid w:val="00263A52"/>
    <w:rsid w:val="00270281"/>
    <w:rsid w:val="00273124"/>
    <w:rsid w:val="00284C8B"/>
    <w:rsid w:val="00286939"/>
    <w:rsid w:val="002B598E"/>
    <w:rsid w:val="002C24E4"/>
    <w:rsid w:val="002E2F34"/>
    <w:rsid w:val="002F18E8"/>
    <w:rsid w:val="00306652"/>
    <w:rsid w:val="00316FEA"/>
    <w:rsid w:val="00334503"/>
    <w:rsid w:val="0034453A"/>
    <w:rsid w:val="003501FA"/>
    <w:rsid w:val="00386175"/>
    <w:rsid w:val="00386CC1"/>
    <w:rsid w:val="003A481A"/>
    <w:rsid w:val="00406A2A"/>
    <w:rsid w:val="00416FEF"/>
    <w:rsid w:val="00420B5A"/>
    <w:rsid w:val="00494EEF"/>
    <w:rsid w:val="004A5685"/>
    <w:rsid w:val="004F03E2"/>
    <w:rsid w:val="00502A98"/>
    <w:rsid w:val="00506679"/>
    <w:rsid w:val="005256D8"/>
    <w:rsid w:val="00566327"/>
    <w:rsid w:val="00586454"/>
    <w:rsid w:val="005B1930"/>
    <w:rsid w:val="005E0FF1"/>
    <w:rsid w:val="005E648C"/>
    <w:rsid w:val="00606602"/>
    <w:rsid w:val="0062435F"/>
    <w:rsid w:val="00627076"/>
    <w:rsid w:val="0063094F"/>
    <w:rsid w:val="006632A0"/>
    <w:rsid w:val="00667EBF"/>
    <w:rsid w:val="00681C6D"/>
    <w:rsid w:val="006A5C5E"/>
    <w:rsid w:val="006B1D0A"/>
    <w:rsid w:val="006E19E2"/>
    <w:rsid w:val="00712EEC"/>
    <w:rsid w:val="0071344C"/>
    <w:rsid w:val="0073336E"/>
    <w:rsid w:val="00763A71"/>
    <w:rsid w:val="0077315E"/>
    <w:rsid w:val="00776970"/>
    <w:rsid w:val="00783E60"/>
    <w:rsid w:val="00786D37"/>
    <w:rsid w:val="00790FB5"/>
    <w:rsid w:val="00795051"/>
    <w:rsid w:val="00797EEE"/>
    <w:rsid w:val="007E732B"/>
    <w:rsid w:val="00863720"/>
    <w:rsid w:val="00881E1F"/>
    <w:rsid w:val="00886C07"/>
    <w:rsid w:val="00891199"/>
    <w:rsid w:val="00892D0F"/>
    <w:rsid w:val="00900D0C"/>
    <w:rsid w:val="00915DCD"/>
    <w:rsid w:val="00915E22"/>
    <w:rsid w:val="00926D8F"/>
    <w:rsid w:val="00933BCD"/>
    <w:rsid w:val="0094390A"/>
    <w:rsid w:val="00944581"/>
    <w:rsid w:val="00955C73"/>
    <w:rsid w:val="009724DA"/>
    <w:rsid w:val="009736B1"/>
    <w:rsid w:val="00981986"/>
    <w:rsid w:val="00993B0B"/>
    <w:rsid w:val="009B45C4"/>
    <w:rsid w:val="009C02A9"/>
    <w:rsid w:val="009F7A47"/>
    <w:rsid w:val="00A051FB"/>
    <w:rsid w:val="00A174BE"/>
    <w:rsid w:val="00A453C2"/>
    <w:rsid w:val="00AA4189"/>
    <w:rsid w:val="00AB7B1B"/>
    <w:rsid w:val="00AE740E"/>
    <w:rsid w:val="00B02581"/>
    <w:rsid w:val="00B05BE2"/>
    <w:rsid w:val="00B12462"/>
    <w:rsid w:val="00B444C1"/>
    <w:rsid w:val="00B468FD"/>
    <w:rsid w:val="00B63364"/>
    <w:rsid w:val="00B866AB"/>
    <w:rsid w:val="00B95F83"/>
    <w:rsid w:val="00BC41CD"/>
    <w:rsid w:val="00BE0227"/>
    <w:rsid w:val="00BF08D4"/>
    <w:rsid w:val="00C15991"/>
    <w:rsid w:val="00C35D7D"/>
    <w:rsid w:val="00C64189"/>
    <w:rsid w:val="00C729A4"/>
    <w:rsid w:val="00C97E81"/>
    <w:rsid w:val="00CD6E7D"/>
    <w:rsid w:val="00CF3381"/>
    <w:rsid w:val="00D04BE4"/>
    <w:rsid w:val="00D10555"/>
    <w:rsid w:val="00D17B02"/>
    <w:rsid w:val="00D4554F"/>
    <w:rsid w:val="00D6510D"/>
    <w:rsid w:val="00D73341"/>
    <w:rsid w:val="00D83749"/>
    <w:rsid w:val="00DC0624"/>
    <w:rsid w:val="00DC663F"/>
    <w:rsid w:val="00DD0F63"/>
    <w:rsid w:val="00DE2F8F"/>
    <w:rsid w:val="00DE3571"/>
    <w:rsid w:val="00E04AC5"/>
    <w:rsid w:val="00E36B7D"/>
    <w:rsid w:val="00E73383"/>
    <w:rsid w:val="00E81C35"/>
    <w:rsid w:val="00E8415C"/>
    <w:rsid w:val="00E959A8"/>
    <w:rsid w:val="00EC1678"/>
    <w:rsid w:val="00F06AE1"/>
    <w:rsid w:val="00F26E63"/>
    <w:rsid w:val="00F34E2D"/>
    <w:rsid w:val="00F41C9F"/>
    <w:rsid w:val="00F8188D"/>
    <w:rsid w:val="00F85239"/>
    <w:rsid w:val="00F93B4D"/>
    <w:rsid w:val="00F96216"/>
    <w:rsid w:val="00FA21F4"/>
    <w:rsid w:val="00FE676F"/>
    <w:rsid w:val="00FF4F79"/>
    <w:rsid w:val="04FE618B"/>
    <w:rsid w:val="10AB0533"/>
    <w:rsid w:val="1FEF6220"/>
    <w:rsid w:val="28D30BF8"/>
    <w:rsid w:val="37135007"/>
    <w:rsid w:val="3A594EF0"/>
    <w:rsid w:val="3D313D2B"/>
    <w:rsid w:val="408D00CC"/>
    <w:rsid w:val="4E1E78BC"/>
    <w:rsid w:val="63E33487"/>
    <w:rsid w:val="63E923DC"/>
    <w:rsid w:val="6E2B1AB7"/>
    <w:rsid w:val="71422C62"/>
    <w:rsid w:val="71467E8B"/>
    <w:rsid w:val="740955DA"/>
    <w:rsid w:val="78E529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2"/>
    <w:qFormat/>
    <w:uiPriority w:val="9"/>
    <w:pPr>
      <w:keepNext/>
      <w:keepLines/>
      <w:spacing w:before="340" w:after="330" w:line="578" w:lineRule="auto"/>
      <w:outlineLvl w:val="0"/>
    </w:pPr>
    <w:rPr>
      <w:rFonts w:eastAsia="宋体"/>
      <w:b/>
      <w:bCs/>
      <w:kern w:val="44"/>
      <w:sz w:val="44"/>
      <w:szCs w:val="44"/>
    </w:rPr>
  </w:style>
  <w:style w:type="paragraph" w:styleId="3">
    <w:name w:val="heading 2"/>
    <w:basedOn w:val="1"/>
    <w:next w:val="1"/>
    <w:link w:val="13"/>
    <w:unhideWhenUsed/>
    <w:qFormat/>
    <w:uiPriority w:val="9"/>
    <w:pPr>
      <w:keepNext/>
      <w:keepLines/>
      <w:spacing w:before="260" w:after="260" w:line="416" w:lineRule="auto"/>
      <w:outlineLvl w:val="1"/>
    </w:pPr>
    <w:rPr>
      <w:rFonts w:eastAsia="宋体" w:asciiTheme="majorHAnsi" w:hAnsiTheme="majorHAnsi" w:cstheme="majorBidi"/>
      <w:b/>
      <w:bCs/>
      <w:sz w:val="32"/>
      <w:szCs w:val="32"/>
    </w:rPr>
  </w:style>
  <w:style w:type="paragraph" w:styleId="4">
    <w:name w:val="heading 3"/>
    <w:basedOn w:val="1"/>
    <w:next w:val="1"/>
    <w:link w:val="14"/>
    <w:unhideWhenUsed/>
    <w:qFormat/>
    <w:uiPriority w:val="9"/>
    <w:pPr>
      <w:keepNext/>
      <w:keepLines/>
      <w:spacing w:before="260" w:after="260" w:line="416" w:lineRule="auto"/>
      <w:outlineLvl w:val="2"/>
    </w:pPr>
    <w:rPr>
      <w:rFonts w:ascii="仿宋" w:hAnsi="仿宋" w:eastAsia="仿宋"/>
      <w:b/>
      <w:bCs/>
      <w:sz w:val="30"/>
      <w:szCs w:val="32"/>
    </w:rPr>
  </w:style>
  <w:style w:type="character" w:default="1" w:styleId="8">
    <w:name w:val="Default Paragraph Font"/>
    <w:semiHidden/>
    <w:unhideWhenUsed/>
    <w:qFormat/>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5">
    <w:name w:val="Balloon Text"/>
    <w:basedOn w:val="1"/>
    <w:link w:val="21"/>
    <w:semiHidden/>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character" w:styleId="9">
    <w:name w:val="Hyperlink"/>
    <w:basedOn w:val="8"/>
    <w:unhideWhenUsed/>
    <w:qFormat/>
    <w:uiPriority w:val="99"/>
    <w:rPr>
      <w:color w:val="0563C1" w:themeColor="hyperlink"/>
      <w:u w:val="single"/>
      <w14:textFill>
        <w14:solidFill>
          <w14:schemeClr w14:val="hlink"/>
        </w14:solidFill>
      </w14:textFill>
    </w:rPr>
  </w:style>
  <w:style w:type="table" w:styleId="11">
    <w:name w:val="Table Grid"/>
    <w:basedOn w:val="1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2">
    <w:name w:val="标题 1 Char"/>
    <w:basedOn w:val="8"/>
    <w:link w:val="2"/>
    <w:qFormat/>
    <w:uiPriority w:val="9"/>
    <w:rPr>
      <w:rFonts w:eastAsia="宋体"/>
      <w:b/>
      <w:bCs/>
      <w:kern w:val="44"/>
      <w:sz w:val="44"/>
      <w:szCs w:val="44"/>
    </w:rPr>
  </w:style>
  <w:style w:type="character" w:customStyle="1" w:styleId="13">
    <w:name w:val="标题 2 Char"/>
    <w:basedOn w:val="8"/>
    <w:link w:val="3"/>
    <w:qFormat/>
    <w:uiPriority w:val="9"/>
    <w:rPr>
      <w:rFonts w:eastAsia="宋体" w:asciiTheme="majorHAnsi" w:hAnsiTheme="majorHAnsi" w:cstheme="majorBidi"/>
      <w:b/>
      <w:bCs/>
      <w:sz w:val="32"/>
      <w:szCs w:val="32"/>
    </w:rPr>
  </w:style>
  <w:style w:type="character" w:customStyle="1" w:styleId="14">
    <w:name w:val="标题 3 Char"/>
    <w:basedOn w:val="8"/>
    <w:link w:val="4"/>
    <w:qFormat/>
    <w:uiPriority w:val="9"/>
    <w:rPr>
      <w:rFonts w:ascii="仿宋" w:hAnsi="仿宋" w:eastAsia="仿宋"/>
      <w:b/>
      <w:bCs/>
      <w:sz w:val="30"/>
      <w:szCs w:val="32"/>
    </w:rPr>
  </w:style>
  <w:style w:type="character" w:customStyle="1" w:styleId="15">
    <w:name w:val="页眉 Char"/>
    <w:basedOn w:val="8"/>
    <w:link w:val="7"/>
    <w:qFormat/>
    <w:uiPriority w:val="99"/>
    <w:rPr>
      <w:sz w:val="18"/>
      <w:szCs w:val="18"/>
    </w:rPr>
  </w:style>
  <w:style w:type="character" w:customStyle="1" w:styleId="16">
    <w:name w:val="页脚 Char"/>
    <w:basedOn w:val="8"/>
    <w:link w:val="6"/>
    <w:qFormat/>
    <w:uiPriority w:val="99"/>
    <w:rPr>
      <w:sz w:val="18"/>
      <w:szCs w:val="18"/>
    </w:rPr>
  </w:style>
  <w:style w:type="table" w:customStyle="1" w:styleId="17">
    <w:name w:val="网格型1"/>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18">
    <w:name w:val="网格型2"/>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styleId="19">
    <w:name w:val="List Paragraph"/>
    <w:basedOn w:val="1"/>
    <w:qFormat/>
    <w:uiPriority w:val="34"/>
    <w:pPr>
      <w:ind w:firstLine="420" w:firstLineChars="200"/>
    </w:pPr>
  </w:style>
  <w:style w:type="table" w:customStyle="1" w:styleId="20">
    <w:name w:val="网格型3"/>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21">
    <w:name w:val="批注框文本 Char"/>
    <w:basedOn w:val="8"/>
    <w:link w:val="5"/>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24</Pages>
  <Words>1937</Words>
  <Characters>11046</Characters>
  <Lines>92</Lines>
  <Paragraphs>25</Paragraphs>
  <TotalTime>18</TotalTime>
  <ScaleCrop>false</ScaleCrop>
  <LinksUpToDate>false</LinksUpToDate>
  <CharactersWithSpaces>12958</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2021-04-21T08:24:00Z</dcterms:created>
  <dc:creator>冰</dc:creator>
  <cp:lastModifiedBy>刘东洋</cp:lastModifiedBy>
  <dcterms:modified xsi:type="dcterms:W3CDTF">2021-10-26T07:49:24Z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y fmtid="{D5CDD505-2E9C-101B-9397-08002B2CF9AE}" pid="3" name="ICV">
    <vt:lpwstr>CE99CE6103F849C49DAC99589905519E</vt:lpwstr>
  </property>
</Properties>
</file>