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hint="eastAsia" w:ascii="方正小标宋简体" w:hAnsi="方正小标宋简体" w:eastAsia="方正小标宋简体" w:cs="方正小标宋简体"/>
          <w:snapToGrid/>
          <w:kern w:val="2"/>
          <w:sz w:val="40"/>
          <w:szCs w:val="40"/>
        </w:rPr>
      </w:pPr>
      <w:r>
        <w:rPr>
          <w:rFonts w:hint="eastAsia" w:ascii="方正小标宋简体" w:hAnsi="方正小标宋简体" w:eastAsia="方正小标宋简体" w:cs="方正小标宋简体"/>
          <w:snapToGrid/>
          <w:kern w:val="2"/>
          <w:sz w:val="40"/>
          <w:szCs w:val="40"/>
        </w:rPr>
        <w:t>2023年全国职业院校技能大赛</w:t>
      </w:r>
      <w:r>
        <w:rPr>
          <w:rFonts w:hint="eastAsia" w:ascii="方正小标宋简体" w:hAnsi="方正小标宋简体" w:eastAsia="方正小标宋简体" w:cs="方正小标宋简体"/>
          <w:snapToGrid/>
          <w:kern w:val="2"/>
          <w:sz w:val="40"/>
          <w:szCs w:val="40"/>
          <w:lang w:eastAsia="zh-CN"/>
        </w:rPr>
        <w:t>高职组</w:t>
      </w:r>
      <w:r>
        <w:rPr>
          <w:rFonts w:hint="eastAsia" w:ascii="方正小标宋简体" w:hAnsi="方正小标宋简体" w:eastAsia="方正小标宋简体" w:cs="方正小标宋简体"/>
          <w:snapToGrid/>
          <w:kern w:val="2"/>
          <w:sz w:val="40"/>
          <w:szCs w:val="40"/>
        </w:rPr>
        <w:t>河南省选拔赛</w:t>
      </w:r>
    </w:p>
    <w:p>
      <w:pPr>
        <w:widowControl w:val="0"/>
        <w:kinsoku/>
        <w:autoSpaceDE/>
        <w:autoSpaceDN/>
        <w:adjustRightInd/>
        <w:snapToGrid/>
        <w:spacing w:line="700" w:lineRule="exact"/>
        <w:jc w:val="center"/>
        <w:textAlignment w:val="auto"/>
        <w:rPr>
          <w:rFonts w:hint="eastAsia" w:ascii="方正小标宋简体" w:hAnsi="方正小标宋简体" w:eastAsia="方正小标宋简体" w:cs="方正小标宋简体"/>
          <w:snapToGrid/>
          <w:kern w:val="2"/>
          <w:sz w:val="40"/>
          <w:szCs w:val="40"/>
        </w:rPr>
      </w:pPr>
      <w:r>
        <w:rPr>
          <w:rFonts w:hint="eastAsia" w:ascii="方正小标宋简体" w:hAnsi="方正小标宋简体" w:eastAsia="方正小标宋简体" w:cs="方正小标宋简体"/>
          <w:snapToGrid/>
          <w:kern w:val="2"/>
          <w:sz w:val="40"/>
          <w:szCs w:val="40"/>
        </w:rPr>
        <w:t>临床技能</w:t>
      </w:r>
      <w:r>
        <w:rPr>
          <w:rFonts w:hint="eastAsia" w:ascii="方正小标宋简体" w:hAnsi="方正小标宋简体" w:eastAsia="方正小标宋简体" w:cs="方正小标宋简体"/>
          <w:snapToGrid/>
          <w:kern w:val="2"/>
          <w:sz w:val="40"/>
          <w:szCs w:val="40"/>
          <w:lang w:val="en-US" w:eastAsia="zh-CN"/>
        </w:rPr>
        <w:t>赛项</w:t>
      </w:r>
      <w:r>
        <w:rPr>
          <w:rFonts w:hint="eastAsia" w:ascii="方正小标宋简体" w:hAnsi="方正小标宋简体" w:eastAsia="方正小标宋简体" w:cs="方正小标宋简体"/>
          <w:snapToGrid/>
          <w:kern w:val="2"/>
          <w:sz w:val="40"/>
          <w:szCs w:val="40"/>
        </w:rPr>
        <w:t>（教师</w:t>
      </w:r>
      <w:r>
        <w:rPr>
          <w:rFonts w:hint="eastAsia" w:ascii="方正小标宋简体" w:hAnsi="方正小标宋简体" w:eastAsia="方正小标宋简体" w:cs="方正小标宋简体"/>
          <w:snapToGrid/>
          <w:kern w:val="2"/>
          <w:sz w:val="40"/>
          <w:szCs w:val="40"/>
          <w:lang w:val="en-US" w:eastAsia="zh-CN"/>
        </w:rPr>
        <w:t>组</w:t>
      </w:r>
      <w:r>
        <w:rPr>
          <w:rFonts w:hint="eastAsia" w:ascii="方正小标宋简体" w:hAnsi="方正小标宋简体" w:eastAsia="方正小标宋简体" w:cs="方正小标宋简体"/>
          <w:snapToGrid/>
          <w:kern w:val="2"/>
          <w:sz w:val="40"/>
          <w:szCs w:val="40"/>
        </w:rPr>
        <w:t>）</w:t>
      </w:r>
      <w:r>
        <w:rPr>
          <w:rFonts w:hint="eastAsia" w:ascii="方正小标宋简体" w:hAnsi="方正小标宋简体" w:eastAsia="方正小标宋简体" w:cs="方正小标宋简体"/>
          <w:snapToGrid/>
          <w:kern w:val="2"/>
          <w:sz w:val="40"/>
          <w:szCs w:val="40"/>
          <w:lang w:val="en-US" w:eastAsia="zh-CN"/>
        </w:rPr>
        <w:t>竞赛</w:t>
      </w:r>
      <w:r>
        <w:rPr>
          <w:rFonts w:hint="eastAsia" w:ascii="方正小标宋简体" w:hAnsi="方正小标宋简体" w:eastAsia="方正小标宋简体" w:cs="方正小标宋简体"/>
          <w:snapToGrid/>
          <w:kern w:val="2"/>
          <w:sz w:val="40"/>
          <w:szCs w:val="40"/>
        </w:rPr>
        <w:t>方案</w:t>
      </w:r>
    </w:p>
    <w:p>
      <w:pPr>
        <w:pStyle w:val="4"/>
        <w:keepNext/>
        <w:keepLines/>
        <w:kinsoku/>
        <w:autoSpaceDE/>
        <w:autoSpaceDN/>
        <w:adjustRightInd/>
        <w:snapToGrid/>
        <w:spacing w:before="0" w:after="0" w:line="560" w:lineRule="exact"/>
        <w:ind w:firstLine="602" w:firstLineChars="200"/>
        <w:jc w:val="left"/>
        <w:textAlignment w:val="auto"/>
        <w:rPr>
          <w:rFonts w:hint="eastAsia" w:ascii="黑体" w:hAnsi="黑体" w:eastAsia="黑体" w:cs="黑体"/>
          <w:color w:val="FF0000"/>
          <w:sz w:val="30"/>
          <w:szCs w:val="30"/>
        </w:rPr>
      </w:pP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一、赛项名称</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赛项名称：</w:t>
      </w:r>
      <w:r>
        <w:rPr>
          <w:rFonts w:hint="eastAsia" w:ascii="仿宋" w:hAnsi="仿宋" w:eastAsia="仿宋" w:cs="仿宋"/>
          <w:snapToGrid/>
          <w:kern w:val="2"/>
          <w:sz w:val="30"/>
          <w:szCs w:val="30"/>
        </w:rPr>
        <w:t>临床技能</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赛项组别：高职教师组</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竞赛形式：个人选拔赛</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赛项专业大类：医药卫生</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主办单位：河南省教育厅</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承办单位：河南医学高等专科学校</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报到及推荐住宿地点：另行通知</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二、竞赛目的</w:t>
      </w:r>
    </w:p>
    <w:p>
      <w:pPr>
        <w:pageBreakBefore w:val="0"/>
        <w:wordWrap/>
        <w:overflowPunct/>
        <w:topLinePunct w:val="0"/>
        <w:bidi w:val="0"/>
        <w:spacing w:line="580" w:lineRule="exact"/>
        <w:ind w:firstLine="600" w:firstLineChars="200"/>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通过竞赛全面考核参赛教师的临床实践技能和综合职业素养，进一步督促引导教师提升自身临床技能操作水平，打造高水平“双师型”临床教师队伍，优化完善医学高职院校“赛教融合”机制，创新实践教学模式，强化双师队伍建设。同时，搭建展示专业建设、教学改革成果的平台，促进院校相互学习交流、实现共同提高，持续推进“以赛促教、以赛促学、以赛促改、以赛促建”，显著提高专业人才培养质量，并为2023年全国职业院校临床技能大赛（教师赛）选拔优秀参赛选手。</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三、竞赛内容</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依据国家职业教育三年制临床医学专业教学标准，以基层医疗卫生服务实践能力需求为导向，按照执业助理医师、执业助理全科医师所对应的基本医疗服务、基本公共卫生服务岗位实际工作流程，参考全国执业助理医师技能考试内容与形式，科学设计竞赛内容。临床技能大赛主要内容包括临床诊断基本技能、常见疾病诊疗与基本公共卫生服务能力等，设计为两个模块。</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1.基本医疗服务模块：分为病史采集与病例分析、体格检查、基本诊疗操作、心肺复苏术4个任务。</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（1）任务1：病史采集与病例分析。参赛选手根据题卡提供的临床情景，独立完成病史采集与病例分析，采用纸笔作答，时长为30分钟，占总成绩的25%；</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（2）任务2：体格检查，分为2个项目。选手须完成其中1项（赛前由大赛组委会从赛题库体格检查1～2号项目中随机抽取），选手在相关医学教学模型上进行实际操作。时长为10分钟，占总成绩的20％；</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任务3：基本诊疗操作，分为5个项目。选手须完成其中1项技能操作（赛前由大赛组委会从赛题库基本诊疗操作1～5号项目中随机抽取），选手在相关医学教学模型上进行实际操作。时长为5分钟，占总成绩的20％；</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（4）任务4：心肺复苏术，为必赛项目。选手在相关医学教学模型上独立完成操作。时长为5分钟，占总成绩的20％。</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基本公共卫生服务模块：分为居民健康档案建立、健康教育、慢性病管理、预防接种、结核病管理、传染病与突发公共卫生事件管理、老年人健康管理、孕产妇与新生儿管理等8个任务。参赛选手根据题卡提供的临床情景独立完成1项公共卫生服务任务（赛前由大赛组委会从赛题库中随机抽取），采用纸笔作答，时长为10分钟，占总成绩的15%。该模块与前述“病史采集与病例分析”任务合并进行竞赛。</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临床技能大赛重点考查参赛选手的医学专业知识应用能力、临床思维能力、临床技能操作能力、医患沟通能力、分析问题和解决问题的临床综合能力以及团队协作能力，注重考查参赛选手的医学人文素养。</w:t>
      </w:r>
    </w:p>
    <w:tbl>
      <w:tblPr>
        <w:tblStyle w:val="1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949"/>
        <w:gridCol w:w="4549"/>
        <w:gridCol w:w="1139"/>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5" w:type="pct"/>
            <w:gridSpan w:val="2"/>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239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c>
          <w:tcPr>
            <w:tcW w:w="5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比赛时长</w:t>
            </w:r>
          </w:p>
        </w:tc>
        <w:tc>
          <w:tcPr>
            <w:tcW w:w="42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0" w:type="pct"/>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模块一</w:t>
            </w:r>
          </w:p>
        </w:tc>
        <w:tc>
          <w:tcPr>
            <w:tcW w:w="1025" w:type="pct"/>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both"/>
              <w:textAlignment w:val="baseline"/>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基本医疗服务</w:t>
            </w:r>
          </w:p>
        </w:tc>
        <w:tc>
          <w:tcPr>
            <w:tcW w:w="239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textAlignment w:val="baseline"/>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任务1：病史采集与病例分析。选手根据提卡提供的临床情景独立完成。</w:t>
            </w:r>
          </w:p>
        </w:tc>
        <w:tc>
          <w:tcPr>
            <w:tcW w:w="5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30分钟</w:t>
            </w:r>
          </w:p>
        </w:tc>
        <w:tc>
          <w:tcPr>
            <w:tcW w:w="42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0" w:type="pct"/>
            <w:vMerge w:val="continue"/>
            <w:shd w:val="clear" w:color="auto" w:fill="auto"/>
            <w:vAlign w:val="bottom"/>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1" w:firstLineChars="200"/>
              <w:jc w:val="center"/>
              <w:textAlignment w:val="baseline"/>
              <w:rPr>
                <w:rFonts w:hint="eastAsia" w:ascii="方正仿宋_GBK" w:hAnsi="方正仿宋_GBK" w:eastAsia="方正仿宋_GBK" w:cs="方正仿宋_GBK"/>
                <w:b/>
                <w:sz w:val="21"/>
                <w:szCs w:val="21"/>
              </w:rPr>
            </w:pPr>
          </w:p>
        </w:tc>
        <w:tc>
          <w:tcPr>
            <w:tcW w:w="1025" w:type="pct"/>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0" w:firstLineChars="200"/>
              <w:jc w:val="center"/>
              <w:textAlignment w:val="baseline"/>
              <w:rPr>
                <w:rFonts w:hint="eastAsia" w:ascii="方正仿宋_GBK" w:hAnsi="方正仿宋_GBK" w:eastAsia="方正仿宋_GBK" w:cs="方正仿宋_GBK"/>
                <w:sz w:val="21"/>
                <w:szCs w:val="21"/>
              </w:rPr>
            </w:pPr>
          </w:p>
        </w:tc>
        <w:tc>
          <w:tcPr>
            <w:tcW w:w="239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textAlignment w:val="baseline"/>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任务2：体格检查。分2个项目，选手完成其中1项（赛前由大赛组委会从赛题库中体格检查1～2号项目随机抽取）。</w:t>
            </w:r>
          </w:p>
        </w:tc>
        <w:tc>
          <w:tcPr>
            <w:tcW w:w="5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10分钟</w:t>
            </w:r>
          </w:p>
        </w:tc>
        <w:tc>
          <w:tcPr>
            <w:tcW w:w="42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0" w:type="pct"/>
            <w:vMerge w:val="continue"/>
            <w:shd w:val="clear" w:color="auto" w:fill="auto"/>
            <w:vAlign w:val="bottom"/>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1" w:firstLineChars="200"/>
              <w:jc w:val="center"/>
              <w:textAlignment w:val="baseline"/>
              <w:rPr>
                <w:rFonts w:hint="eastAsia" w:ascii="方正仿宋_GBK" w:hAnsi="方正仿宋_GBK" w:eastAsia="方正仿宋_GBK" w:cs="方正仿宋_GBK"/>
                <w:b/>
                <w:sz w:val="21"/>
                <w:szCs w:val="21"/>
              </w:rPr>
            </w:pPr>
          </w:p>
        </w:tc>
        <w:tc>
          <w:tcPr>
            <w:tcW w:w="1025" w:type="pct"/>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0" w:firstLineChars="200"/>
              <w:jc w:val="center"/>
              <w:textAlignment w:val="baseline"/>
              <w:rPr>
                <w:rFonts w:hint="eastAsia" w:ascii="方正仿宋_GBK" w:hAnsi="方正仿宋_GBK" w:eastAsia="方正仿宋_GBK" w:cs="方正仿宋_GBK"/>
                <w:sz w:val="21"/>
                <w:szCs w:val="21"/>
              </w:rPr>
            </w:pPr>
          </w:p>
        </w:tc>
        <w:tc>
          <w:tcPr>
            <w:tcW w:w="239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任务3：基本诊疗操作。分5个项目，选手完成其中1项（赛前由大赛组委会从赛题库中基本诊疗操作1～5号项目随机抽取）。</w:t>
            </w:r>
          </w:p>
        </w:tc>
        <w:tc>
          <w:tcPr>
            <w:tcW w:w="5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5分钟</w:t>
            </w:r>
          </w:p>
        </w:tc>
        <w:tc>
          <w:tcPr>
            <w:tcW w:w="42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0" w:type="pct"/>
            <w:vMerge w:val="continue"/>
            <w:shd w:val="clear" w:color="auto" w:fill="auto"/>
            <w:vAlign w:val="bottom"/>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1" w:firstLineChars="200"/>
              <w:jc w:val="center"/>
              <w:textAlignment w:val="baseline"/>
              <w:rPr>
                <w:rFonts w:hint="eastAsia" w:ascii="方正仿宋_GBK" w:hAnsi="方正仿宋_GBK" w:eastAsia="方正仿宋_GBK" w:cs="方正仿宋_GBK"/>
                <w:b/>
                <w:sz w:val="21"/>
                <w:szCs w:val="21"/>
              </w:rPr>
            </w:pPr>
          </w:p>
        </w:tc>
        <w:tc>
          <w:tcPr>
            <w:tcW w:w="1025" w:type="pct"/>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0" w:firstLineChars="200"/>
              <w:jc w:val="center"/>
              <w:textAlignment w:val="baseline"/>
              <w:rPr>
                <w:rFonts w:hint="eastAsia" w:ascii="方正仿宋_GBK" w:hAnsi="方正仿宋_GBK" w:eastAsia="方正仿宋_GBK" w:cs="方正仿宋_GBK"/>
                <w:sz w:val="21"/>
                <w:szCs w:val="21"/>
              </w:rPr>
            </w:pPr>
          </w:p>
        </w:tc>
        <w:tc>
          <w:tcPr>
            <w:tcW w:w="239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任务4：心肺复苏技术（必赛项目）</w:t>
            </w:r>
          </w:p>
        </w:tc>
        <w:tc>
          <w:tcPr>
            <w:tcW w:w="5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5分钟</w:t>
            </w:r>
          </w:p>
        </w:tc>
        <w:tc>
          <w:tcPr>
            <w:tcW w:w="42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模块二</w:t>
            </w:r>
          </w:p>
        </w:tc>
        <w:tc>
          <w:tcPr>
            <w:tcW w:w="1025"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基本公共卫生服务</w:t>
            </w:r>
          </w:p>
        </w:tc>
        <w:tc>
          <w:tcPr>
            <w:tcW w:w="239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420" w:firstLineChars="200"/>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包括居民健康档案建立、健康教育、慢性病管理、预防接种、结核病管理、传染病与突发公共卫生事件管理、老年人健康管理、孕产妇与新生儿管理等8个任务。赛前由大赛组委会从赛题库中随机抽取1项。</w:t>
            </w:r>
          </w:p>
        </w:tc>
        <w:tc>
          <w:tcPr>
            <w:tcW w:w="5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10分钟</w:t>
            </w:r>
          </w:p>
        </w:tc>
        <w:tc>
          <w:tcPr>
            <w:tcW w:w="42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15</w:t>
            </w:r>
          </w:p>
        </w:tc>
      </w:tr>
    </w:tbl>
    <w:p>
      <w:pPr>
        <w:keepNext/>
        <w:keepLines/>
        <w:pageBreakBefore w:val="0"/>
        <w:widowControl w:val="0"/>
        <w:kinsoku w:val="0"/>
        <w:wordWrap/>
        <w:overflowPunct/>
        <w:topLinePunct w:val="0"/>
        <w:autoSpaceDE w:val="0"/>
        <w:autoSpaceDN w:val="0"/>
        <w:bidi w:val="0"/>
        <w:adjustRightInd w:val="0"/>
        <w:snapToGrid w:val="0"/>
        <w:spacing w:line="580" w:lineRule="exact"/>
        <w:ind w:firstLine="600" w:firstLineChars="200"/>
        <w:jc w:val="both"/>
        <w:textAlignment w:val="baseline"/>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四、竞赛方式</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ascii="Times New Roman" w:hAnsi="Times New Roman" w:eastAsia="仿宋_GB2312" w:cs="Times New Roman"/>
          <w:snapToGrid/>
          <w:color w:val="auto"/>
          <w:sz w:val="28"/>
          <w:szCs w:val="28"/>
        </w:rPr>
      </w:pPr>
      <w:r>
        <w:rPr>
          <w:rFonts w:hint="eastAsia" w:ascii="楷体" w:hAnsi="楷体" w:eastAsia="楷体" w:cs="楷体"/>
          <w:snapToGrid/>
          <w:color w:val="auto"/>
          <w:kern w:val="2"/>
          <w:sz w:val="30"/>
          <w:szCs w:val="30"/>
          <w:lang w:val="en-US" w:eastAsia="zh-CN" w:bidi="ar-SA"/>
        </w:rPr>
        <w:t>（一）竞赛形式：</w:t>
      </w:r>
      <w:r>
        <w:rPr>
          <w:rFonts w:hint="eastAsia" w:ascii="仿宋_GB2312" w:hAnsi="仿宋" w:eastAsia="仿宋_GB2312" w:cs="仿宋"/>
          <w:snapToGrid/>
          <w:kern w:val="2"/>
          <w:sz w:val="30"/>
          <w:szCs w:val="30"/>
          <w:lang w:val="en-US" w:eastAsia="zh-CN" w:bidi="ar-SA"/>
        </w:rPr>
        <w:t>线下现场比赛</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ascii="Times New Roman" w:hAnsi="Times New Roman" w:eastAsia="仿宋_GB2312" w:cs="仿宋_GB2312"/>
          <w:sz w:val="28"/>
          <w:szCs w:val="28"/>
        </w:rPr>
      </w:pPr>
      <w:r>
        <w:rPr>
          <w:rFonts w:hint="eastAsia" w:ascii="楷体" w:hAnsi="楷体" w:eastAsia="楷体" w:cs="楷体"/>
          <w:snapToGrid/>
          <w:color w:val="auto"/>
          <w:kern w:val="2"/>
          <w:sz w:val="30"/>
          <w:szCs w:val="30"/>
          <w:lang w:val="en-US" w:eastAsia="zh-CN" w:bidi="ar-SA"/>
        </w:rPr>
        <w:t>（二）参赛选手：</w:t>
      </w:r>
      <w:r>
        <w:rPr>
          <w:rFonts w:hint="eastAsia" w:ascii="仿宋_GB2312" w:hAnsi="仿宋" w:eastAsia="仿宋_GB2312" w:cs="仿宋"/>
          <w:snapToGrid/>
          <w:kern w:val="2"/>
          <w:sz w:val="30"/>
          <w:szCs w:val="30"/>
          <w:lang w:val="en-US" w:eastAsia="zh-CN" w:bidi="ar-SA"/>
        </w:rPr>
        <w:t>须为高等职业院校（含职业本科院校）教龄 2年及以上（含2年）的在职教师，有教师资格证及临床执业医师资格证。年龄不超过 45 周岁（即1978年9月1日后出生）。</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（三）组队方式：</w:t>
      </w:r>
      <w:r>
        <w:rPr>
          <w:rFonts w:hint="eastAsia" w:ascii="仿宋_GB2312" w:hAnsi="仿宋" w:eastAsia="仿宋_GB2312" w:cs="仿宋"/>
          <w:snapToGrid/>
          <w:kern w:val="2"/>
          <w:sz w:val="30"/>
          <w:szCs w:val="30"/>
          <w:lang w:val="en-US" w:eastAsia="zh-CN" w:bidi="ar-SA"/>
        </w:rPr>
        <w:t>本赛项为个人赛，以院校为单位组队参赛，不得跨校组队。每所院校限报一支参赛队伍，每支参赛队由1名领队和1名教师组成。</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在往届全国职业院校技能大赛高职组竞赛中获得一等奖的选手，不再参加同一项目同一组别的省级竞赛。</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参赛选手报名登记后，不得随意更换。如备赛过程中参赛选手因故无法参赛，须于开赛前7天，由参赛院校出具盖有单位公章的书面说明，向赛项执委会办公室提出申请，经核实后予以更换。</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(四) 抽签方法</w:t>
      </w:r>
    </w:p>
    <w:p>
      <w:pPr>
        <w:pageBreakBefore w:val="0"/>
        <w:kinsoku w:val="0"/>
        <w:wordWrap/>
        <w:overflowPunct/>
        <w:topLinePunct w:val="0"/>
        <w:autoSpaceDE w:val="0"/>
        <w:autoSpaceDN w:val="0"/>
        <w:bidi w:val="0"/>
        <w:adjustRightInd w:val="0"/>
        <w:snapToGrid w:val="0"/>
        <w:spacing w:line="580" w:lineRule="exact"/>
        <w:ind w:firstLine="560" w:firstLineChars="200"/>
        <w:textAlignment w:val="baseline"/>
        <w:rPr>
          <w:rFonts w:ascii="Times New Roman" w:hAnsi="Times New Roman" w:eastAsia="黑体" w:cs="Times New Roman"/>
          <w:b/>
          <w:kern w:val="44"/>
          <w:sz w:val="30"/>
          <w:szCs w:val="30"/>
        </w:rPr>
      </w:pPr>
      <w:r>
        <w:rPr>
          <w:rFonts w:hint="eastAsia" w:ascii="Times New Roman" w:hAnsi="Times New Roman" w:eastAsia="仿宋_GB2312"/>
          <w:sz w:val="28"/>
          <w:szCs w:val="28"/>
        </w:rPr>
        <w:t>赛场的技能考站包括体格检查考站和基本操作考站（基本诊疗操作和心肺复苏术），统一编制赛室号，所有参赛选手应于赛前</w:t>
      </w:r>
      <w:r>
        <w:rPr>
          <w:rFonts w:ascii="Times New Roman" w:hAnsi="Times New Roman" w:eastAsia="仿宋_GB2312"/>
          <w:sz w:val="28"/>
          <w:szCs w:val="28"/>
        </w:rPr>
        <w:t>30</w:t>
      </w:r>
      <w:r>
        <w:rPr>
          <w:rFonts w:hint="eastAsia" w:ascii="Times New Roman" w:hAnsi="Times New Roman" w:eastAsia="仿宋_GB2312"/>
          <w:sz w:val="28"/>
          <w:szCs w:val="28"/>
        </w:rPr>
        <w:t>分钟到赛项指定地点接受检录。检录结束后，参赛选手抽签决定各自比赛顺序及赛室号。各参赛选手在工作人员的带领下进入候赛室，听到比赛通知后，进入赛室完成竞赛规定的赛项任务。</w:t>
      </w:r>
    </w:p>
    <w:p>
      <w:pPr>
        <w:keepNext/>
        <w:keepLines/>
        <w:pageBreakBefore w:val="0"/>
        <w:widowControl w:val="0"/>
        <w:kinsoku w:val="0"/>
        <w:wordWrap/>
        <w:overflowPunct/>
        <w:topLinePunct w:val="0"/>
        <w:autoSpaceDE w:val="0"/>
        <w:autoSpaceDN w:val="0"/>
        <w:bidi w:val="0"/>
        <w:adjustRightInd w:val="0"/>
        <w:snapToGrid w:val="0"/>
        <w:spacing w:line="580" w:lineRule="exact"/>
        <w:ind w:firstLine="600" w:firstLineChars="200"/>
        <w:jc w:val="both"/>
        <w:textAlignment w:val="baseline"/>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五、竞赛流程</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（一）竞赛时间安排</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报到时间：2023年5月29日。</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正式比赛时间：2023年5月30-31日。具体赛事时长以实际到赛的学生数量和现场比赛进程为准。</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（二）竞赛日程安排</w:t>
      </w:r>
    </w:p>
    <w:p>
      <w:pPr>
        <w:spacing w:line="56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表1</w:t>
      </w:r>
      <w:r>
        <w:rPr>
          <w:rFonts w:ascii="仿宋" w:hAnsi="仿宋" w:eastAsia="仿宋" w:cs="仿宋"/>
          <w:b/>
          <w:bCs/>
          <w:sz w:val="30"/>
          <w:szCs w:val="30"/>
        </w:rPr>
        <w:t xml:space="preserve">  </w:t>
      </w:r>
      <w:r>
        <w:rPr>
          <w:rFonts w:hint="eastAsia" w:ascii="仿宋" w:hAnsi="仿宋" w:eastAsia="仿宋" w:cs="仿宋"/>
          <w:b/>
          <w:bCs/>
          <w:sz w:val="30"/>
          <w:szCs w:val="30"/>
        </w:rPr>
        <w:t>竞赛日程</w:t>
      </w:r>
    </w:p>
    <w:tbl>
      <w:tblPr>
        <w:tblStyle w:val="11"/>
        <w:tblW w:w="0" w:type="auto"/>
        <w:jc w:val="center"/>
        <w:tblLayout w:type="autofit"/>
        <w:tblCellMar>
          <w:top w:w="0" w:type="dxa"/>
          <w:left w:w="108" w:type="dxa"/>
          <w:bottom w:w="0" w:type="dxa"/>
          <w:right w:w="108" w:type="dxa"/>
        </w:tblCellMar>
      </w:tblPr>
      <w:tblGrid>
        <w:gridCol w:w="951"/>
        <w:gridCol w:w="1371"/>
        <w:gridCol w:w="1222"/>
        <w:gridCol w:w="5255"/>
      </w:tblGrid>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黑体" w:hAnsi="黑体" w:eastAsia="黑体" w:cs="黑体"/>
                <w:bCs/>
                <w:sz w:val="21"/>
                <w:szCs w:val="21"/>
              </w:rPr>
            </w:pPr>
            <w:r>
              <w:rPr>
                <w:rFonts w:hint="eastAsia" w:ascii="黑体" w:hAnsi="黑体" w:eastAsia="黑体" w:cs="黑体"/>
                <w:bCs/>
                <w:sz w:val="21"/>
                <w:szCs w:val="21"/>
              </w:rPr>
              <w:t>日期</w:t>
            </w:r>
          </w:p>
        </w:tc>
        <w:tc>
          <w:tcPr>
            <w:tcW w:w="0" w:type="auto"/>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1"/>
                <w:szCs w:val="21"/>
              </w:rPr>
            </w:pPr>
            <w:r>
              <w:rPr>
                <w:rFonts w:hint="eastAsia" w:ascii="黑体" w:hAnsi="黑体" w:eastAsia="黑体" w:cs="黑体"/>
                <w:bCs/>
                <w:sz w:val="21"/>
                <w:szCs w:val="21"/>
              </w:rPr>
              <w:t>时间</w:t>
            </w:r>
          </w:p>
        </w:tc>
        <w:tc>
          <w:tcPr>
            <w:tcW w:w="1222"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1"/>
                <w:szCs w:val="21"/>
              </w:rPr>
            </w:pPr>
            <w:r>
              <w:rPr>
                <w:rFonts w:hint="eastAsia" w:ascii="黑体" w:hAnsi="黑体" w:eastAsia="黑体" w:cs="黑体"/>
                <w:bCs/>
                <w:sz w:val="21"/>
                <w:szCs w:val="21"/>
              </w:rPr>
              <w:t>地点</w:t>
            </w:r>
          </w:p>
        </w:tc>
        <w:tc>
          <w:tcPr>
            <w:tcW w:w="5255"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1"/>
                <w:szCs w:val="21"/>
              </w:rPr>
            </w:pPr>
            <w:r>
              <w:rPr>
                <w:rFonts w:hint="eastAsia" w:ascii="黑体" w:hAnsi="黑体" w:eastAsia="黑体" w:cs="黑体"/>
                <w:bCs/>
                <w:sz w:val="21"/>
                <w:szCs w:val="21"/>
              </w:rPr>
              <w:t>内容安排</w:t>
            </w:r>
          </w:p>
        </w:tc>
      </w:tr>
      <w:tr>
        <w:tblPrEx>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imes New Roman"/>
                <w:snapToGrid/>
                <w:kern w:val="2"/>
                <w:sz w:val="21"/>
                <w:szCs w:val="21"/>
                <w:lang w:eastAsia="zh-CN"/>
              </w:rPr>
            </w:pPr>
            <w:r>
              <w:rPr>
                <w:rFonts w:hint="eastAsia" w:ascii="仿宋" w:hAnsi="仿宋" w:eastAsia="仿宋" w:cs="Times New Roman"/>
                <w:snapToGrid/>
                <w:kern w:val="2"/>
                <w:sz w:val="21"/>
                <w:szCs w:val="21"/>
              </w:rPr>
              <w:t>5</w:t>
            </w:r>
            <w:r>
              <w:rPr>
                <w:rFonts w:hint="eastAsia" w:ascii="仿宋" w:hAnsi="仿宋" w:eastAsia="仿宋" w:cs="Times New Roman"/>
                <w:snapToGrid/>
                <w:kern w:val="2"/>
                <w:sz w:val="21"/>
                <w:szCs w:val="21"/>
                <w:lang w:eastAsia="zh-CN"/>
              </w:rPr>
              <w:t>月</w:t>
            </w:r>
            <w:r>
              <w:rPr>
                <w:rFonts w:ascii="仿宋" w:hAnsi="仿宋" w:eastAsia="仿宋" w:cs="Times New Roman"/>
                <w:snapToGrid/>
                <w:kern w:val="2"/>
                <w:sz w:val="21"/>
                <w:szCs w:val="21"/>
              </w:rPr>
              <w:t>29</w:t>
            </w:r>
            <w:r>
              <w:rPr>
                <w:rFonts w:hint="eastAsia" w:ascii="仿宋" w:hAnsi="仿宋" w:eastAsia="仿宋" w:cs="Times New Roman"/>
                <w:snapToGrid/>
                <w:kern w:val="2"/>
                <w:sz w:val="21"/>
                <w:szCs w:val="21"/>
                <w:lang w:eastAsia="zh-CN"/>
              </w:rPr>
              <w:t>日</w:t>
            </w: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全天</w:t>
            </w:r>
          </w:p>
        </w:tc>
        <w:tc>
          <w:tcPr>
            <w:tcW w:w="1222"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住宿酒店</w:t>
            </w: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ascii="仿宋" w:hAnsi="仿宋" w:eastAsia="仿宋" w:cs="仿宋"/>
                <w:spacing w:val="14"/>
                <w:sz w:val="21"/>
                <w:szCs w:val="21"/>
              </w:rPr>
              <w:t>赛</w:t>
            </w:r>
            <w:r>
              <w:rPr>
                <w:rFonts w:ascii="仿宋" w:hAnsi="仿宋" w:eastAsia="仿宋" w:cs="仿宋"/>
                <w:spacing w:val="9"/>
                <w:sz w:val="21"/>
                <w:szCs w:val="21"/>
              </w:rPr>
              <w:t>项专家、裁判员报到</w:t>
            </w:r>
          </w:p>
        </w:tc>
      </w:tr>
      <w:tr>
        <w:tblPrEx>
          <w:tblCellMar>
            <w:top w:w="0" w:type="dxa"/>
            <w:left w:w="108" w:type="dxa"/>
            <w:bottom w:w="0" w:type="dxa"/>
            <w:right w:w="108" w:type="dxa"/>
          </w:tblCellMar>
        </w:tblPrEx>
        <w:trPr>
          <w:trHeight w:val="567" w:hRule="atLeast"/>
          <w:jc w:val="center"/>
        </w:trPr>
        <w:tc>
          <w:tcPr>
            <w:tcW w:w="0" w:type="auto"/>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仿宋" w:hAnsi="仿宋" w:eastAsia="仿宋" w:cs="Times New Roman"/>
                <w:snapToGrid/>
                <w:kern w:val="2"/>
                <w:sz w:val="21"/>
                <w:szCs w:val="21"/>
                <w:lang w:eastAsia="zh-CN"/>
              </w:rPr>
            </w:pPr>
            <w:r>
              <w:rPr>
                <w:rFonts w:hint="eastAsia" w:ascii="仿宋" w:hAnsi="仿宋" w:eastAsia="仿宋" w:cs="Times New Roman"/>
                <w:snapToGrid/>
                <w:kern w:val="2"/>
                <w:sz w:val="21"/>
                <w:szCs w:val="21"/>
              </w:rPr>
              <w:t>5</w:t>
            </w:r>
            <w:r>
              <w:rPr>
                <w:rFonts w:hint="eastAsia" w:ascii="仿宋" w:hAnsi="仿宋" w:eastAsia="仿宋" w:cs="Times New Roman"/>
                <w:snapToGrid/>
                <w:kern w:val="2"/>
                <w:sz w:val="21"/>
                <w:szCs w:val="21"/>
                <w:lang w:eastAsia="zh-CN"/>
              </w:rPr>
              <w:t>月</w:t>
            </w:r>
            <w:r>
              <w:rPr>
                <w:rFonts w:ascii="仿宋" w:hAnsi="仿宋" w:eastAsia="仿宋" w:cs="Times New Roman"/>
                <w:snapToGrid/>
                <w:kern w:val="2"/>
                <w:sz w:val="21"/>
                <w:szCs w:val="21"/>
              </w:rPr>
              <w:t>30</w:t>
            </w:r>
            <w:r>
              <w:rPr>
                <w:rFonts w:hint="eastAsia" w:ascii="仿宋" w:hAnsi="仿宋" w:eastAsia="仿宋" w:cs="Times New Roman"/>
                <w:snapToGrid/>
                <w:kern w:val="2"/>
                <w:sz w:val="21"/>
                <w:szCs w:val="21"/>
                <w:lang w:eastAsia="zh-CN"/>
              </w:rPr>
              <w:t>日</w:t>
            </w: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8:00-12:00</w:t>
            </w:r>
          </w:p>
        </w:tc>
        <w:tc>
          <w:tcPr>
            <w:tcW w:w="1222"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住宿酒店</w:t>
            </w: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ascii="仿宋" w:hAnsi="仿宋" w:eastAsia="仿宋" w:cs="仿宋"/>
                <w:spacing w:val="10"/>
                <w:sz w:val="21"/>
                <w:szCs w:val="21"/>
              </w:rPr>
              <w:t>参</w:t>
            </w:r>
            <w:r>
              <w:rPr>
                <w:rFonts w:ascii="仿宋" w:hAnsi="仿宋" w:eastAsia="仿宋" w:cs="仿宋"/>
                <w:spacing w:val="7"/>
                <w:sz w:val="21"/>
                <w:szCs w:val="21"/>
              </w:rPr>
              <w:t>赛队伍报到</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3</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0-1</w:t>
            </w:r>
            <w:r>
              <w:rPr>
                <w:rFonts w:ascii="仿宋" w:hAnsi="仿宋" w:eastAsia="仿宋" w:cs="宋体"/>
                <w:sz w:val="21"/>
                <w:szCs w:val="21"/>
              </w:rPr>
              <w:t>4</w:t>
            </w:r>
            <w:r>
              <w:rPr>
                <w:rFonts w:hint="eastAsia" w:ascii="仿宋" w:hAnsi="仿宋" w:eastAsia="仿宋" w:cs="宋体"/>
                <w:sz w:val="21"/>
                <w:szCs w:val="21"/>
              </w:rPr>
              <w:t>:</w:t>
            </w:r>
            <w:r>
              <w:rPr>
                <w:rFonts w:ascii="仿宋" w:hAnsi="仿宋" w:eastAsia="仿宋" w:cs="宋体"/>
                <w:sz w:val="21"/>
                <w:szCs w:val="21"/>
              </w:rPr>
              <w:t>0</w:t>
            </w:r>
            <w:r>
              <w:rPr>
                <w:rFonts w:hint="eastAsia" w:ascii="仿宋" w:hAnsi="仿宋" w:eastAsia="仿宋" w:cs="宋体"/>
                <w:sz w:val="21"/>
                <w:szCs w:val="21"/>
              </w:rPr>
              <w:t>0</w:t>
            </w:r>
          </w:p>
        </w:tc>
        <w:tc>
          <w:tcPr>
            <w:tcW w:w="1222"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报告厅</w:t>
            </w: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开赛式</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ascii="仿宋" w:hAnsi="仿宋" w:eastAsia="仿宋" w:cs="宋体"/>
                <w:sz w:val="21"/>
                <w:szCs w:val="21"/>
              </w:rPr>
              <w:t>14:10-</w:t>
            </w:r>
            <w:r>
              <w:rPr>
                <w:rFonts w:hint="eastAsia" w:ascii="仿宋" w:hAnsi="仿宋" w:eastAsia="仿宋" w:cs="宋体"/>
                <w:sz w:val="21"/>
                <w:szCs w:val="21"/>
              </w:rPr>
              <w:t>1</w:t>
            </w:r>
            <w:r>
              <w:rPr>
                <w:rFonts w:ascii="仿宋" w:hAnsi="仿宋" w:eastAsia="仿宋" w:cs="宋体"/>
                <w:sz w:val="21"/>
                <w:szCs w:val="21"/>
              </w:rPr>
              <w:t>5</w:t>
            </w:r>
            <w:r>
              <w:rPr>
                <w:rFonts w:hint="eastAsia" w:ascii="仿宋" w:hAnsi="仿宋" w:eastAsia="仿宋" w:cs="宋体"/>
                <w:sz w:val="21"/>
                <w:szCs w:val="21"/>
              </w:rPr>
              <w:t>:</w:t>
            </w:r>
            <w:r>
              <w:rPr>
                <w:rFonts w:ascii="仿宋" w:hAnsi="仿宋" w:eastAsia="仿宋" w:cs="宋体"/>
                <w:sz w:val="21"/>
                <w:szCs w:val="21"/>
              </w:rPr>
              <w:t>1</w:t>
            </w:r>
            <w:r>
              <w:rPr>
                <w:rFonts w:hint="eastAsia" w:ascii="仿宋" w:hAnsi="仿宋" w:eastAsia="仿宋" w:cs="宋体"/>
                <w:sz w:val="21"/>
                <w:szCs w:val="21"/>
              </w:rPr>
              <w:t>0</w:t>
            </w:r>
          </w:p>
        </w:tc>
        <w:tc>
          <w:tcPr>
            <w:tcW w:w="1222"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会议室</w:t>
            </w: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领队会议</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ascii="仿宋" w:hAnsi="仿宋" w:eastAsia="仿宋" w:cs="宋体"/>
                <w:sz w:val="21"/>
                <w:szCs w:val="21"/>
              </w:rPr>
              <w:t>14</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0-1</w:t>
            </w:r>
            <w:r>
              <w:rPr>
                <w:rFonts w:ascii="仿宋" w:hAnsi="仿宋" w:eastAsia="仿宋" w:cs="宋体"/>
                <w:sz w:val="21"/>
                <w:szCs w:val="21"/>
              </w:rPr>
              <w:t>6</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w:t>
            </w:r>
          </w:p>
        </w:tc>
        <w:tc>
          <w:tcPr>
            <w:tcW w:w="1222" w:type="dxa"/>
            <w:vMerge w:val="restart"/>
            <w:tcBorders>
              <w:top w:val="nil"/>
              <w:left w:val="nil"/>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仿宋"/>
                <w:spacing w:val="-2"/>
                <w:sz w:val="21"/>
                <w:szCs w:val="21"/>
              </w:rPr>
              <w:t>比赛现场</w:t>
            </w: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参赛选手熟悉竞赛场地。</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6</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w:t>
            </w:r>
          </w:p>
        </w:tc>
        <w:tc>
          <w:tcPr>
            <w:tcW w:w="1222" w:type="dxa"/>
            <w:vMerge w:val="continue"/>
            <w:tcBorders>
              <w:left w:val="nil"/>
              <w:right w:val="single" w:color="auto" w:sz="4" w:space="0"/>
            </w:tcBorders>
            <w:vAlign w:val="center"/>
          </w:tcPr>
          <w:p>
            <w:pPr>
              <w:spacing w:line="0" w:lineRule="atLeast"/>
              <w:rPr>
                <w:rFonts w:ascii="仿宋" w:hAnsi="仿宋" w:eastAsia="仿宋" w:cs="仿宋"/>
                <w:spacing w:val="-2"/>
                <w:sz w:val="21"/>
                <w:szCs w:val="21"/>
              </w:rPr>
            </w:pP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仿宋"/>
                <w:spacing w:val="11"/>
                <w:sz w:val="21"/>
                <w:szCs w:val="21"/>
              </w:rPr>
              <w:t>专</w:t>
            </w:r>
            <w:r>
              <w:rPr>
                <w:rFonts w:hint="eastAsia" w:ascii="仿宋" w:hAnsi="仿宋" w:eastAsia="仿宋" w:cs="仿宋"/>
                <w:spacing w:val="8"/>
                <w:sz w:val="21"/>
                <w:szCs w:val="21"/>
              </w:rPr>
              <w:t>家检查场地封闭赛场</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4</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w:t>
            </w:r>
            <w:r>
              <w:rPr>
                <w:rFonts w:ascii="仿宋" w:hAnsi="仿宋" w:eastAsia="仿宋" w:cs="宋体"/>
                <w:sz w:val="21"/>
                <w:szCs w:val="21"/>
              </w:rPr>
              <w:t>17</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w:t>
            </w:r>
          </w:p>
        </w:tc>
        <w:tc>
          <w:tcPr>
            <w:tcW w:w="1222" w:type="dxa"/>
            <w:vMerge w:val="continue"/>
            <w:tcBorders>
              <w:left w:val="nil"/>
              <w:right w:val="single" w:color="auto" w:sz="4" w:space="0"/>
            </w:tcBorders>
            <w:vAlign w:val="center"/>
          </w:tcPr>
          <w:p>
            <w:pPr>
              <w:spacing w:line="0" w:lineRule="atLeast"/>
              <w:rPr>
                <w:rFonts w:ascii="仿宋" w:hAnsi="仿宋" w:eastAsia="仿宋" w:cs="仿宋"/>
                <w:spacing w:val="-2"/>
                <w:sz w:val="21"/>
                <w:szCs w:val="21"/>
              </w:rPr>
            </w:pPr>
          </w:p>
        </w:tc>
        <w:tc>
          <w:tcPr>
            <w:tcW w:w="5255" w:type="dxa"/>
            <w:tcBorders>
              <w:top w:val="nil"/>
              <w:left w:val="nil"/>
              <w:bottom w:val="single" w:color="auto" w:sz="4" w:space="0"/>
              <w:right w:val="single" w:color="auto" w:sz="4" w:space="0"/>
            </w:tcBorders>
            <w:vAlign w:val="center"/>
          </w:tcPr>
          <w:p>
            <w:pPr>
              <w:spacing w:line="0" w:lineRule="atLeast"/>
              <w:rPr>
                <w:rFonts w:ascii="Times New Roman" w:hAnsi="Times New Roman" w:eastAsia="仿宋"/>
                <w:sz w:val="21"/>
                <w:szCs w:val="21"/>
              </w:rPr>
            </w:pPr>
            <w:r>
              <w:rPr>
                <w:rFonts w:hint="eastAsia" w:ascii="Times New Roman" w:hAnsi="Times New Roman" w:eastAsia="仿宋"/>
                <w:sz w:val="21"/>
                <w:szCs w:val="21"/>
              </w:rPr>
              <w:t>裁判培训（模拟评分）</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9</w:t>
            </w:r>
            <w:r>
              <w:rPr>
                <w:rFonts w:hint="eastAsia" w:ascii="仿宋" w:hAnsi="仿宋" w:eastAsia="仿宋" w:cs="宋体"/>
                <w:sz w:val="21"/>
                <w:szCs w:val="21"/>
              </w:rPr>
              <w:t>:00-1</w:t>
            </w:r>
            <w:r>
              <w:rPr>
                <w:rFonts w:ascii="仿宋" w:hAnsi="仿宋" w:eastAsia="仿宋" w:cs="宋体"/>
                <w:sz w:val="21"/>
                <w:szCs w:val="21"/>
              </w:rPr>
              <w:t>9</w:t>
            </w:r>
            <w:r>
              <w:rPr>
                <w:rFonts w:hint="eastAsia" w:ascii="仿宋" w:hAnsi="仿宋" w:eastAsia="仿宋" w:cs="宋体"/>
                <w:sz w:val="21"/>
                <w:szCs w:val="21"/>
              </w:rPr>
              <w:t>:</w:t>
            </w:r>
            <w:r>
              <w:rPr>
                <w:rFonts w:ascii="仿宋" w:hAnsi="仿宋" w:eastAsia="仿宋" w:cs="宋体"/>
                <w:sz w:val="21"/>
                <w:szCs w:val="21"/>
              </w:rPr>
              <w:t>4</w:t>
            </w:r>
            <w:r>
              <w:rPr>
                <w:rFonts w:hint="eastAsia" w:ascii="仿宋" w:hAnsi="仿宋" w:eastAsia="仿宋" w:cs="宋体"/>
                <w:sz w:val="21"/>
                <w:szCs w:val="21"/>
              </w:rPr>
              <w:t>0</w:t>
            </w:r>
          </w:p>
        </w:tc>
        <w:tc>
          <w:tcPr>
            <w:tcW w:w="1222" w:type="dxa"/>
            <w:vMerge w:val="continue"/>
            <w:tcBorders>
              <w:left w:val="nil"/>
              <w:right w:val="single" w:color="auto" w:sz="4" w:space="0"/>
            </w:tcBorders>
            <w:vAlign w:val="center"/>
          </w:tcPr>
          <w:p>
            <w:pPr>
              <w:spacing w:line="0" w:lineRule="atLeast"/>
              <w:rPr>
                <w:rFonts w:ascii="仿宋" w:hAnsi="仿宋" w:eastAsia="仿宋" w:cs="仿宋"/>
                <w:spacing w:val="-2"/>
                <w:sz w:val="21"/>
                <w:szCs w:val="21"/>
              </w:rPr>
            </w:pP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Times New Roman" w:hAnsi="Times New Roman" w:eastAsia="仿宋"/>
                <w:sz w:val="21"/>
                <w:szCs w:val="21"/>
              </w:rPr>
              <w:t>病例分析</w:t>
            </w:r>
            <w:r>
              <w:rPr>
                <w:rFonts w:ascii="Times New Roman" w:hAnsi="Times New Roman" w:eastAsia="仿宋"/>
                <w:sz w:val="21"/>
                <w:szCs w:val="21"/>
              </w:rPr>
              <w:t>+</w:t>
            </w:r>
            <w:r>
              <w:rPr>
                <w:rFonts w:hint="eastAsia" w:ascii="Times New Roman" w:hAnsi="Times New Roman" w:eastAsia="仿宋"/>
                <w:sz w:val="21"/>
                <w:szCs w:val="21"/>
              </w:rPr>
              <w:t>病史采集</w:t>
            </w:r>
            <w:r>
              <w:rPr>
                <w:rFonts w:ascii="Times New Roman" w:hAnsi="Times New Roman" w:eastAsia="仿宋"/>
                <w:sz w:val="21"/>
                <w:szCs w:val="21"/>
              </w:rPr>
              <w:t>+</w:t>
            </w:r>
            <w:r>
              <w:rPr>
                <w:rFonts w:hint="eastAsia" w:ascii="Times New Roman" w:hAnsi="Times New Roman" w:eastAsia="仿宋"/>
                <w:sz w:val="21"/>
                <w:szCs w:val="21"/>
              </w:rPr>
              <w:t>基本公共卫生服务考核（笔试）</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19:</w:t>
            </w:r>
            <w:r>
              <w:rPr>
                <w:rFonts w:ascii="仿宋" w:hAnsi="仿宋" w:eastAsia="仿宋" w:cs="宋体"/>
                <w:sz w:val="21"/>
                <w:szCs w:val="21"/>
              </w:rPr>
              <w:t>4</w:t>
            </w:r>
            <w:r>
              <w:rPr>
                <w:rFonts w:hint="eastAsia" w:ascii="仿宋" w:hAnsi="仿宋" w:eastAsia="仿宋" w:cs="宋体"/>
                <w:sz w:val="21"/>
                <w:szCs w:val="21"/>
              </w:rPr>
              <w:t>0-2</w:t>
            </w:r>
            <w:r>
              <w:rPr>
                <w:rFonts w:ascii="仿宋" w:hAnsi="仿宋" w:eastAsia="仿宋" w:cs="宋体"/>
                <w:sz w:val="21"/>
                <w:szCs w:val="21"/>
              </w:rPr>
              <w:t>0</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w:t>
            </w:r>
          </w:p>
        </w:tc>
        <w:tc>
          <w:tcPr>
            <w:tcW w:w="1222" w:type="dxa"/>
            <w:vMerge w:val="continue"/>
            <w:tcBorders>
              <w:left w:val="nil"/>
              <w:bottom w:val="single" w:color="auto" w:sz="4" w:space="0"/>
              <w:right w:val="single" w:color="auto" w:sz="4" w:space="0"/>
            </w:tcBorders>
            <w:vAlign w:val="center"/>
          </w:tcPr>
          <w:p>
            <w:pPr>
              <w:spacing w:line="0" w:lineRule="atLeast"/>
              <w:rPr>
                <w:rFonts w:ascii="仿宋" w:hAnsi="仿宋" w:eastAsia="仿宋" w:cs="宋体"/>
                <w:sz w:val="21"/>
                <w:szCs w:val="21"/>
              </w:rPr>
            </w:pP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Times New Roman" w:hAnsi="Times New Roman" w:eastAsia="仿宋"/>
                <w:sz w:val="21"/>
                <w:szCs w:val="21"/>
              </w:rPr>
              <w:t>裁判评分</w:t>
            </w:r>
          </w:p>
        </w:tc>
      </w:tr>
      <w:tr>
        <w:tblPrEx>
          <w:tblCellMar>
            <w:top w:w="0" w:type="dxa"/>
            <w:left w:w="108" w:type="dxa"/>
            <w:bottom w:w="0" w:type="dxa"/>
            <w:right w:w="108" w:type="dxa"/>
          </w:tblCellMar>
        </w:tblPrEx>
        <w:trPr>
          <w:trHeight w:val="567" w:hRule="atLeast"/>
          <w:jc w:val="center"/>
        </w:trPr>
        <w:tc>
          <w:tcPr>
            <w:tcW w:w="0" w:type="auto"/>
            <w:vMerge w:val="restart"/>
            <w:tcBorders>
              <w:top w:val="nil"/>
              <w:left w:val="single" w:color="auto" w:sz="4" w:space="0"/>
              <w:right w:val="single" w:color="auto" w:sz="4" w:space="0"/>
            </w:tcBorders>
            <w:vAlign w:val="center"/>
          </w:tcPr>
          <w:p>
            <w:pPr>
              <w:spacing w:line="0" w:lineRule="atLeast"/>
              <w:jc w:val="center"/>
              <w:rPr>
                <w:rFonts w:hint="eastAsia" w:ascii="仿宋" w:hAnsi="仿宋" w:eastAsia="仿宋" w:cs="宋体"/>
                <w:sz w:val="21"/>
                <w:szCs w:val="21"/>
                <w:lang w:eastAsia="zh-CN"/>
              </w:rPr>
            </w:pPr>
            <w:r>
              <w:rPr>
                <w:rFonts w:hint="eastAsia" w:ascii="仿宋" w:hAnsi="仿宋" w:eastAsia="仿宋" w:cs="宋体"/>
                <w:sz w:val="21"/>
                <w:szCs w:val="21"/>
              </w:rPr>
              <w:t>5</w:t>
            </w:r>
            <w:r>
              <w:rPr>
                <w:rFonts w:hint="eastAsia" w:ascii="仿宋" w:hAnsi="仿宋" w:eastAsia="仿宋" w:cs="宋体"/>
                <w:sz w:val="21"/>
                <w:szCs w:val="21"/>
                <w:lang w:eastAsia="zh-CN"/>
              </w:rPr>
              <w:t>月</w:t>
            </w:r>
            <w:r>
              <w:rPr>
                <w:rFonts w:ascii="仿宋" w:hAnsi="仿宋" w:eastAsia="仿宋" w:cs="宋体"/>
                <w:sz w:val="21"/>
                <w:szCs w:val="21"/>
              </w:rPr>
              <w:t>31</w:t>
            </w:r>
            <w:r>
              <w:rPr>
                <w:rFonts w:hint="eastAsia" w:ascii="仿宋" w:hAnsi="仿宋" w:eastAsia="仿宋" w:cs="宋体"/>
                <w:sz w:val="21"/>
                <w:szCs w:val="21"/>
                <w:lang w:eastAsia="zh-CN"/>
              </w:rPr>
              <w:t>日</w:t>
            </w:r>
          </w:p>
          <w:p>
            <w:pPr>
              <w:spacing w:line="0" w:lineRule="atLeast"/>
              <w:jc w:val="center"/>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宋体"/>
                <w:sz w:val="21"/>
                <w:szCs w:val="21"/>
              </w:rPr>
              <w:t>7:</w:t>
            </w:r>
            <w:r>
              <w:rPr>
                <w:rFonts w:ascii="仿宋" w:hAnsi="仿宋" w:eastAsia="仿宋" w:cs="宋体"/>
                <w:sz w:val="21"/>
                <w:szCs w:val="21"/>
              </w:rPr>
              <w:t>30</w:t>
            </w:r>
            <w:r>
              <w:rPr>
                <w:rFonts w:hint="eastAsia" w:ascii="仿宋" w:hAnsi="仿宋" w:eastAsia="仿宋" w:cs="宋体"/>
                <w:sz w:val="21"/>
                <w:szCs w:val="21"/>
              </w:rPr>
              <w:t>-</w:t>
            </w:r>
            <w:r>
              <w:rPr>
                <w:rFonts w:ascii="仿宋" w:hAnsi="仿宋" w:eastAsia="仿宋" w:cs="宋体"/>
                <w:sz w:val="21"/>
                <w:szCs w:val="21"/>
              </w:rPr>
              <w:t>12</w:t>
            </w:r>
            <w:r>
              <w:rPr>
                <w:rFonts w:hint="eastAsia" w:ascii="仿宋" w:hAnsi="仿宋" w:eastAsia="仿宋" w:cs="宋体"/>
                <w:sz w:val="21"/>
                <w:szCs w:val="21"/>
              </w:rPr>
              <w:t>:</w:t>
            </w:r>
            <w:r>
              <w:rPr>
                <w:rFonts w:ascii="仿宋" w:hAnsi="仿宋" w:eastAsia="仿宋" w:cs="宋体"/>
                <w:sz w:val="21"/>
                <w:szCs w:val="21"/>
              </w:rPr>
              <w:t>0</w:t>
            </w:r>
            <w:r>
              <w:rPr>
                <w:rFonts w:hint="eastAsia" w:ascii="仿宋" w:hAnsi="仿宋" w:eastAsia="仿宋" w:cs="宋体"/>
                <w:sz w:val="21"/>
                <w:szCs w:val="21"/>
              </w:rPr>
              <w:t>0</w:t>
            </w:r>
          </w:p>
        </w:tc>
        <w:tc>
          <w:tcPr>
            <w:tcW w:w="1222" w:type="dxa"/>
            <w:vMerge w:val="restart"/>
            <w:tcBorders>
              <w:top w:val="nil"/>
              <w:left w:val="single" w:color="auto" w:sz="4" w:space="0"/>
              <w:right w:val="single" w:color="auto" w:sz="4" w:space="0"/>
            </w:tcBorders>
            <w:vAlign w:val="center"/>
          </w:tcPr>
          <w:p>
            <w:pPr>
              <w:spacing w:line="0" w:lineRule="atLeast"/>
              <w:jc w:val="center"/>
              <w:rPr>
                <w:rFonts w:ascii="仿宋" w:hAnsi="仿宋" w:eastAsia="仿宋" w:cs="宋体"/>
                <w:sz w:val="21"/>
                <w:szCs w:val="21"/>
              </w:rPr>
            </w:pPr>
            <w:r>
              <w:rPr>
                <w:rFonts w:hint="eastAsia" w:ascii="仿宋" w:hAnsi="仿宋" w:eastAsia="仿宋" w:cs="仿宋"/>
                <w:spacing w:val="-2"/>
                <w:sz w:val="21"/>
                <w:szCs w:val="21"/>
              </w:rPr>
              <w:t>比赛现场</w:t>
            </w:r>
          </w:p>
        </w:tc>
        <w:tc>
          <w:tcPr>
            <w:tcW w:w="52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1"/>
                <w:szCs w:val="21"/>
              </w:rPr>
            </w:pPr>
            <w:r>
              <w:rPr>
                <w:rFonts w:hint="eastAsia" w:ascii="Times New Roman" w:hAnsi="Times New Roman" w:eastAsia="仿宋"/>
                <w:sz w:val="21"/>
                <w:szCs w:val="21"/>
              </w:rPr>
              <w:t>选手检录比赛</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宋体"/>
                <w:sz w:val="21"/>
                <w:szCs w:val="21"/>
              </w:rPr>
            </w:pPr>
            <w:r>
              <w:rPr>
                <w:rFonts w:hint="eastAsia" w:ascii="仿宋" w:hAnsi="仿宋" w:eastAsia="仿宋" w:cs="宋体"/>
                <w:sz w:val="21"/>
                <w:szCs w:val="21"/>
              </w:rPr>
              <w:t>8:00-12:00</w:t>
            </w:r>
          </w:p>
        </w:tc>
        <w:tc>
          <w:tcPr>
            <w:tcW w:w="1222" w:type="dxa"/>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52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pacing w:val="8"/>
                <w:sz w:val="21"/>
                <w:szCs w:val="21"/>
              </w:rPr>
            </w:pPr>
            <w:r>
              <w:rPr>
                <w:rFonts w:hint="eastAsia" w:ascii="Times New Roman" w:hAnsi="Times New Roman" w:eastAsia="仿宋"/>
                <w:sz w:val="21"/>
                <w:szCs w:val="21"/>
              </w:rPr>
              <w:t>裁判分组、现场评分</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宋体"/>
                <w:sz w:val="21"/>
                <w:szCs w:val="21"/>
              </w:rPr>
            </w:pPr>
            <w:r>
              <w:rPr>
                <w:rFonts w:hint="eastAsia" w:ascii="仿宋" w:hAnsi="仿宋" w:eastAsia="仿宋" w:cs="宋体"/>
                <w:sz w:val="21"/>
                <w:szCs w:val="21"/>
              </w:rPr>
              <w:t>8:00-12:00</w:t>
            </w:r>
          </w:p>
        </w:tc>
        <w:tc>
          <w:tcPr>
            <w:tcW w:w="1222" w:type="dxa"/>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52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Times New Roman" w:hAnsi="Times New Roman" w:eastAsia="仿宋"/>
                <w:sz w:val="21"/>
                <w:szCs w:val="21"/>
              </w:rPr>
              <w:t>组织现场观摩和直播</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ascii="Times New Roman" w:hAnsi="Times New Roman" w:eastAsia="仿宋"/>
                <w:sz w:val="21"/>
                <w:szCs w:val="21"/>
              </w:rPr>
            </w:pPr>
            <w:r>
              <w:rPr>
                <w:rFonts w:hint="eastAsia" w:ascii="仿宋" w:hAnsi="仿宋" w:eastAsia="仿宋" w:cs="宋体"/>
                <w:sz w:val="21"/>
                <w:szCs w:val="21"/>
              </w:rPr>
              <w:t>1</w:t>
            </w:r>
            <w:r>
              <w:rPr>
                <w:rFonts w:ascii="仿宋" w:hAnsi="仿宋" w:eastAsia="仿宋" w:cs="宋体"/>
                <w:sz w:val="21"/>
                <w:szCs w:val="21"/>
              </w:rPr>
              <w:t>3</w:t>
            </w:r>
            <w:r>
              <w:rPr>
                <w:rFonts w:hint="eastAsia" w:ascii="仿宋" w:hAnsi="仿宋" w:eastAsia="仿宋" w:cs="宋体"/>
                <w:sz w:val="21"/>
                <w:szCs w:val="21"/>
              </w:rPr>
              <w:t>:</w:t>
            </w:r>
            <w:r>
              <w:rPr>
                <w:rFonts w:ascii="仿宋" w:hAnsi="仿宋" w:eastAsia="仿宋" w:cs="宋体"/>
                <w:sz w:val="21"/>
                <w:szCs w:val="21"/>
              </w:rPr>
              <w:t>0</w:t>
            </w:r>
            <w:r>
              <w:rPr>
                <w:rFonts w:hint="eastAsia" w:ascii="仿宋" w:hAnsi="仿宋" w:eastAsia="仿宋" w:cs="宋体"/>
                <w:sz w:val="21"/>
                <w:szCs w:val="21"/>
              </w:rPr>
              <w:t>0-1</w:t>
            </w:r>
            <w:r>
              <w:rPr>
                <w:rFonts w:ascii="仿宋" w:hAnsi="仿宋" w:eastAsia="仿宋" w:cs="宋体"/>
                <w:sz w:val="21"/>
                <w:szCs w:val="21"/>
              </w:rPr>
              <w:t>6</w:t>
            </w:r>
            <w:r>
              <w:rPr>
                <w:rFonts w:hint="eastAsia" w:ascii="仿宋" w:hAnsi="仿宋" w:eastAsia="仿宋" w:cs="宋体"/>
                <w:sz w:val="21"/>
                <w:szCs w:val="21"/>
              </w:rPr>
              <w:t>:</w:t>
            </w:r>
            <w:r>
              <w:rPr>
                <w:rFonts w:ascii="仿宋" w:hAnsi="仿宋" w:eastAsia="仿宋" w:cs="宋体"/>
                <w:sz w:val="21"/>
                <w:szCs w:val="21"/>
              </w:rPr>
              <w:t>0</w:t>
            </w:r>
            <w:r>
              <w:rPr>
                <w:rFonts w:hint="eastAsia" w:ascii="仿宋" w:hAnsi="仿宋" w:eastAsia="仿宋" w:cs="宋体"/>
                <w:sz w:val="21"/>
                <w:szCs w:val="21"/>
              </w:rPr>
              <w:t>0</w:t>
            </w:r>
          </w:p>
        </w:tc>
        <w:tc>
          <w:tcPr>
            <w:tcW w:w="1222" w:type="dxa"/>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52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Times New Roman" w:hAnsi="Times New Roman" w:eastAsia="仿宋"/>
                <w:sz w:val="21"/>
                <w:szCs w:val="21"/>
              </w:rPr>
            </w:pPr>
            <w:r>
              <w:rPr>
                <w:rFonts w:hint="eastAsia" w:ascii="Times New Roman" w:hAnsi="Times New Roman" w:eastAsia="仿宋"/>
                <w:sz w:val="21"/>
                <w:szCs w:val="21"/>
              </w:rPr>
              <w:t>选手比赛</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ascii="Times New Roman" w:hAnsi="Times New Roman" w:eastAsia="仿宋"/>
                <w:sz w:val="21"/>
                <w:szCs w:val="21"/>
              </w:rPr>
            </w:pPr>
            <w:r>
              <w:rPr>
                <w:rFonts w:hint="eastAsia" w:ascii="仿宋" w:hAnsi="仿宋" w:eastAsia="仿宋" w:cs="宋体"/>
                <w:sz w:val="21"/>
                <w:szCs w:val="21"/>
              </w:rPr>
              <w:t>1</w:t>
            </w:r>
            <w:r>
              <w:rPr>
                <w:rFonts w:ascii="仿宋" w:hAnsi="仿宋" w:eastAsia="仿宋" w:cs="宋体"/>
                <w:sz w:val="21"/>
                <w:szCs w:val="21"/>
              </w:rPr>
              <w:t>3</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0-1</w:t>
            </w:r>
            <w:r>
              <w:rPr>
                <w:rFonts w:ascii="仿宋" w:hAnsi="仿宋" w:eastAsia="仿宋" w:cs="宋体"/>
                <w:sz w:val="21"/>
                <w:szCs w:val="21"/>
              </w:rPr>
              <w:t>6</w:t>
            </w:r>
            <w:r>
              <w:rPr>
                <w:rFonts w:hint="eastAsia" w:ascii="仿宋" w:hAnsi="仿宋" w:eastAsia="仿宋" w:cs="宋体"/>
                <w:sz w:val="21"/>
                <w:szCs w:val="21"/>
              </w:rPr>
              <w:t>:</w:t>
            </w:r>
            <w:r>
              <w:rPr>
                <w:rFonts w:ascii="仿宋" w:hAnsi="仿宋" w:eastAsia="仿宋" w:cs="宋体"/>
                <w:sz w:val="21"/>
                <w:szCs w:val="21"/>
              </w:rPr>
              <w:t>0</w:t>
            </w:r>
            <w:r>
              <w:rPr>
                <w:rFonts w:hint="eastAsia" w:ascii="仿宋" w:hAnsi="仿宋" w:eastAsia="仿宋" w:cs="宋体"/>
                <w:sz w:val="21"/>
                <w:szCs w:val="21"/>
              </w:rPr>
              <w:t>0</w:t>
            </w:r>
          </w:p>
        </w:tc>
        <w:tc>
          <w:tcPr>
            <w:tcW w:w="1222" w:type="dxa"/>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52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Times New Roman" w:hAnsi="Times New Roman" w:eastAsia="仿宋"/>
                <w:sz w:val="21"/>
                <w:szCs w:val="21"/>
              </w:rPr>
            </w:pPr>
            <w:r>
              <w:rPr>
                <w:rFonts w:hint="eastAsia" w:ascii="Times New Roman" w:hAnsi="Times New Roman" w:eastAsia="仿宋"/>
                <w:sz w:val="21"/>
                <w:szCs w:val="21"/>
              </w:rPr>
              <w:t>裁判分组、现场评分</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ascii="Times New Roman" w:hAnsi="Times New Roman" w:eastAsia="仿宋"/>
                <w:sz w:val="21"/>
                <w:szCs w:val="21"/>
              </w:rPr>
            </w:pPr>
            <w:r>
              <w:rPr>
                <w:rFonts w:hint="eastAsia" w:ascii="仿宋" w:hAnsi="仿宋" w:eastAsia="仿宋" w:cs="宋体"/>
                <w:sz w:val="21"/>
                <w:szCs w:val="21"/>
              </w:rPr>
              <w:t>1</w:t>
            </w:r>
            <w:r>
              <w:rPr>
                <w:rFonts w:ascii="仿宋" w:hAnsi="仿宋" w:eastAsia="仿宋" w:cs="宋体"/>
                <w:sz w:val="21"/>
                <w:szCs w:val="21"/>
              </w:rPr>
              <w:t>3</w:t>
            </w:r>
            <w:r>
              <w:rPr>
                <w:rFonts w:hint="eastAsia" w:ascii="仿宋" w:hAnsi="仿宋" w:eastAsia="仿宋" w:cs="宋体"/>
                <w:sz w:val="21"/>
                <w:szCs w:val="21"/>
              </w:rPr>
              <w:t>:</w:t>
            </w:r>
            <w:r>
              <w:rPr>
                <w:rFonts w:ascii="仿宋" w:hAnsi="仿宋" w:eastAsia="仿宋" w:cs="宋体"/>
                <w:sz w:val="21"/>
                <w:szCs w:val="21"/>
              </w:rPr>
              <w:t>3</w:t>
            </w:r>
            <w:r>
              <w:rPr>
                <w:rFonts w:hint="eastAsia" w:ascii="仿宋" w:hAnsi="仿宋" w:eastAsia="仿宋" w:cs="宋体"/>
                <w:sz w:val="21"/>
                <w:szCs w:val="21"/>
              </w:rPr>
              <w:t>0-1</w:t>
            </w:r>
            <w:r>
              <w:rPr>
                <w:rFonts w:ascii="仿宋" w:hAnsi="仿宋" w:eastAsia="仿宋" w:cs="宋体"/>
                <w:sz w:val="21"/>
                <w:szCs w:val="21"/>
              </w:rPr>
              <w:t>6</w:t>
            </w:r>
            <w:r>
              <w:rPr>
                <w:rFonts w:hint="eastAsia" w:ascii="仿宋" w:hAnsi="仿宋" w:eastAsia="仿宋" w:cs="宋体"/>
                <w:sz w:val="21"/>
                <w:szCs w:val="21"/>
              </w:rPr>
              <w:t>:</w:t>
            </w:r>
            <w:r>
              <w:rPr>
                <w:rFonts w:ascii="仿宋" w:hAnsi="仿宋" w:eastAsia="仿宋" w:cs="宋体"/>
                <w:sz w:val="21"/>
                <w:szCs w:val="21"/>
              </w:rPr>
              <w:t>0</w:t>
            </w:r>
            <w:r>
              <w:rPr>
                <w:rFonts w:hint="eastAsia" w:ascii="仿宋" w:hAnsi="仿宋" w:eastAsia="仿宋" w:cs="宋体"/>
                <w:sz w:val="21"/>
                <w:szCs w:val="21"/>
              </w:rPr>
              <w:t>0</w:t>
            </w:r>
          </w:p>
        </w:tc>
        <w:tc>
          <w:tcPr>
            <w:tcW w:w="1222" w:type="dxa"/>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1"/>
                <w:szCs w:val="21"/>
              </w:rPr>
            </w:pPr>
          </w:p>
        </w:tc>
        <w:tc>
          <w:tcPr>
            <w:tcW w:w="52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Times New Roman" w:hAnsi="Times New Roman" w:eastAsia="仿宋"/>
                <w:sz w:val="21"/>
                <w:szCs w:val="21"/>
              </w:rPr>
            </w:pPr>
            <w:r>
              <w:rPr>
                <w:rFonts w:hint="eastAsia" w:ascii="Times New Roman" w:hAnsi="Times New Roman" w:eastAsia="仿宋"/>
                <w:sz w:val="21"/>
                <w:szCs w:val="21"/>
              </w:rPr>
              <w:t>组织现场观摩和直播</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1"/>
                <w:szCs w:val="21"/>
              </w:rPr>
            </w:pPr>
          </w:p>
        </w:tc>
        <w:tc>
          <w:tcPr>
            <w:tcW w:w="0" w:type="auto"/>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仿宋"/>
                <w:spacing w:val="-8"/>
                <w:sz w:val="21"/>
                <w:szCs w:val="21"/>
              </w:rPr>
            </w:pPr>
            <w:r>
              <w:rPr>
                <w:rFonts w:hint="eastAsia" w:ascii="仿宋" w:hAnsi="仿宋" w:eastAsia="仿宋" w:cs="仿宋"/>
                <w:spacing w:val="-8"/>
                <w:sz w:val="21"/>
                <w:szCs w:val="21"/>
              </w:rPr>
              <w:t>1</w:t>
            </w:r>
            <w:r>
              <w:rPr>
                <w:rFonts w:ascii="仿宋" w:hAnsi="仿宋" w:eastAsia="仿宋" w:cs="仿宋"/>
                <w:spacing w:val="-8"/>
                <w:sz w:val="21"/>
                <w:szCs w:val="21"/>
              </w:rPr>
              <w:t>6</w:t>
            </w:r>
            <w:r>
              <w:rPr>
                <w:rFonts w:hint="eastAsia" w:ascii="仿宋" w:hAnsi="仿宋" w:eastAsia="仿宋" w:cs="仿宋"/>
                <w:spacing w:val="-6"/>
                <w:sz w:val="21"/>
                <w:szCs w:val="21"/>
              </w:rPr>
              <w:t>:</w:t>
            </w:r>
            <w:r>
              <w:rPr>
                <w:rFonts w:ascii="仿宋" w:hAnsi="仿宋" w:eastAsia="仿宋" w:cs="仿宋"/>
                <w:spacing w:val="-6"/>
                <w:sz w:val="21"/>
                <w:szCs w:val="21"/>
              </w:rPr>
              <w:t>3</w:t>
            </w:r>
            <w:r>
              <w:rPr>
                <w:rFonts w:hint="eastAsia" w:ascii="仿宋" w:hAnsi="仿宋" w:eastAsia="仿宋" w:cs="仿宋"/>
                <w:spacing w:val="-6"/>
                <w:sz w:val="21"/>
                <w:szCs w:val="21"/>
              </w:rPr>
              <w:t>0-1</w:t>
            </w:r>
            <w:r>
              <w:rPr>
                <w:rFonts w:ascii="仿宋" w:hAnsi="仿宋" w:eastAsia="仿宋" w:cs="仿宋"/>
                <w:spacing w:val="-6"/>
                <w:sz w:val="21"/>
                <w:szCs w:val="21"/>
              </w:rPr>
              <w:t>7</w:t>
            </w:r>
            <w:r>
              <w:rPr>
                <w:rFonts w:hint="eastAsia" w:ascii="仿宋" w:hAnsi="仿宋" w:eastAsia="仿宋" w:cs="仿宋"/>
                <w:spacing w:val="-6"/>
                <w:sz w:val="21"/>
                <w:szCs w:val="21"/>
              </w:rPr>
              <w:t>:</w:t>
            </w:r>
            <w:r>
              <w:rPr>
                <w:rFonts w:ascii="仿宋" w:hAnsi="仿宋" w:eastAsia="仿宋" w:cs="仿宋"/>
                <w:spacing w:val="-6"/>
                <w:sz w:val="21"/>
                <w:szCs w:val="21"/>
              </w:rPr>
              <w:t>3</w:t>
            </w:r>
            <w:r>
              <w:rPr>
                <w:rFonts w:hint="eastAsia" w:ascii="仿宋" w:hAnsi="仿宋" w:eastAsia="仿宋" w:cs="仿宋"/>
                <w:spacing w:val="-6"/>
                <w:sz w:val="21"/>
                <w:szCs w:val="21"/>
              </w:rPr>
              <w:t>0</w:t>
            </w:r>
          </w:p>
        </w:tc>
        <w:tc>
          <w:tcPr>
            <w:tcW w:w="122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宋体"/>
                <w:sz w:val="21"/>
                <w:szCs w:val="21"/>
              </w:rPr>
            </w:pPr>
            <w:r>
              <w:rPr>
                <w:rFonts w:hint="eastAsia" w:ascii="仿宋" w:hAnsi="仿宋" w:eastAsia="仿宋" w:cs="宋体"/>
                <w:sz w:val="21"/>
                <w:szCs w:val="21"/>
              </w:rPr>
              <w:t>培训中心</w:t>
            </w:r>
          </w:p>
        </w:tc>
        <w:tc>
          <w:tcPr>
            <w:tcW w:w="52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11"/>
                <w:sz w:val="21"/>
                <w:szCs w:val="21"/>
              </w:rPr>
            </w:pPr>
            <w:r>
              <w:rPr>
                <w:rFonts w:hint="eastAsia" w:ascii="仿宋" w:hAnsi="仿宋" w:eastAsia="仿宋" w:cs="仿宋"/>
                <w:spacing w:val="8"/>
                <w:sz w:val="21"/>
                <w:szCs w:val="21"/>
              </w:rPr>
              <w:t>闭赛式</w:t>
            </w:r>
          </w:p>
        </w:tc>
      </w:tr>
    </w:tbl>
    <w:p>
      <w:pPr>
        <w:keepNext/>
        <w:keepLines/>
        <w:pageBreakBefore w:val="0"/>
        <w:widowControl w:val="0"/>
        <w:wordWrap/>
        <w:overflowPunct/>
        <w:topLinePunct w:val="0"/>
        <w:bidi w:val="0"/>
        <w:spacing w:line="580" w:lineRule="exact"/>
        <w:ind w:firstLine="600" w:firstLineChars="200"/>
        <w:jc w:val="both"/>
        <w:outlineLvl w:val="0"/>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（三）赛项时间</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ascii="仿宋" w:hAnsi="仿宋" w:eastAsia="仿宋" w:cs="仿宋"/>
          <w:snapToGrid/>
          <w:kern w:val="2"/>
          <w:sz w:val="30"/>
          <w:szCs w:val="30"/>
        </w:rPr>
      </w:pPr>
      <w:r>
        <w:rPr>
          <w:rFonts w:hint="eastAsia" w:ascii="仿宋_GB2312" w:hAnsi="仿宋" w:eastAsia="仿宋_GB2312" w:cs="仿宋"/>
          <w:snapToGrid/>
          <w:kern w:val="2"/>
          <w:sz w:val="30"/>
          <w:szCs w:val="30"/>
          <w:lang w:val="en-US" w:eastAsia="zh-CN" w:bidi="ar-SA"/>
        </w:rPr>
        <w:t>本赛项比赛时间共计60分钟，其中笔试部分 60分钟；体格检查10分钟；基本诊疗操作和心肺复苏术各5分钟，共10分钟。</w:t>
      </w:r>
    </w:p>
    <w:p>
      <w:pPr>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（四）竞赛流程</w:t>
      </w:r>
    </w:p>
    <w:p>
      <w:pPr>
        <w:widowControl w:val="0"/>
        <w:kinsoku/>
        <w:autoSpaceDE/>
        <w:autoSpaceDN/>
        <w:adjustRightInd/>
        <w:snapToGrid/>
        <w:spacing w:line="560" w:lineRule="exact"/>
        <w:ind w:firstLine="420" w:firstLineChars="200"/>
        <w:jc w:val="both"/>
        <w:textAlignment w:val="auto"/>
        <w:rPr>
          <w:rFonts w:ascii="楷体" w:hAnsi="楷体" w:eastAsia="楷体" w:cs="Times New Roman"/>
          <w:bCs/>
          <w:kern w:val="44"/>
          <w:sz w:val="30"/>
          <w:szCs w:val="30"/>
        </w:rPr>
      </w:pPr>
      <w:r>
        <w:rPr>
          <w:rFonts w:ascii="Times New Roman" w:hAnsi="Times New Roman"/>
        </w:rPr>
        <w:drawing>
          <wp:anchor distT="0" distB="0" distL="114300" distR="114300" simplePos="0" relativeHeight="251660288" behindDoc="0" locked="0" layoutInCell="1" allowOverlap="1">
            <wp:simplePos x="0" y="0"/>
            <wp:positionH relativeFrom="column">
              <wp:posOffset>935990</wp:posOffset>
            </wp:positionH>
            <wp:positionV relativeFrom="paragraph">
              <wp:posOffset>58420</wp:posOffset>
            </wp:positionV>
            <wp:extent cx="3114675" cy="2371725"/>
            <wp:effectExtent l="0" t="0" r="9525" b="9525"/>
            <wp:wrapSquare wrapText="bothSides"/>
            <wp:docPr id="3"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3114675" cy="2371725"/>
                    </a:xfrm>
                    <a:prstGeom prst="rect">
                      <a:avLst/>
                    </a:prstGeom>
                    <a:noFill/>
                    <a:ln>
                      <a:noFill/>
                    </a:ln>
                  </pic:spPr>
                </pic:pic>
              </a:graphicData>
            </a:graphic>
          </wp:anchor>
        </w:drawing>
      </w:r>
    </w:p>
    <w:p>
      <w:pPr>
        <w:widowControl w:val="0"/>
        <w:kinsoku/>
        <w:autoSpaceDE/>
        <w:autoSpaceDN/>
        <w:adjustRightInd/>
        <w:snapToGrid/>
        <w:spacing w:line="560" w:lineRule="exact"/>
        <w:ind w:firstLine="600" w:firstLineChars="200"/>
        <w:jc w:val="both"/>
        <w:textAlignment w:val="auto"/>
        <w:rPr>
          <w:rFonts w:ascii="楷体" w:hAnsi="楷体" w:eastAsia="楷体" w:cs="Times New Roman"/>
          <w:bCs/>
          <w:kern w:val="44"/>
          <w:sz w:val="30"/>
          <w:szCs w:val="30"/>
        </w:rPr>
      </w:pPr>
    </w:p>
    <w:p>
      <w:pPr>
        <w:widowControl w:val="0"/>
        <w:kinsoku/>
        <w:autoSpaceDE/>
        <w:autoSpaceDN/>
        <w:adjustRightInd/>
        <w:snapToGrid/>
        <w:spacing w:line="560" w:lineRule="exact"/>
        <w:ind w:firstLine="600" w:firstLineChars="200"/>
        <w:jc w:val="both"/>
        <w:textAlignment w:val="auto"/>
        <w:rPr>
          <w:rFonts w:ascii="楷体" w:hAnsi="楷体" w:eastAsia="楷体" w:cs="Times New Roman"/>
          <w:bCs/>
          <w:kern w:val="44"/>
          <w:sz w:val="30"/>
          <w:szCs w:val="30"/>
        </w:rPr>
      </w:pPr>
    </w:p>
    <w:p>
      <w:pPr>
        <w:widowControl w:val="0"/>
        <w:kinsoku/>
        <w:autoSpaceDE/>
        <w:autoSpaceDN/>
        <w:adjustRightInd/>
        <w:snapToGrid/>
        <w:spacing w:line="560" w:lineRule="exact"/>
        <w:ind w:firstLine="600" w:firstLineChars="200"/>
        <w:jc w:val="both"/>
        <w:textAlignment w:val="auto"/>
        <w:rPr>
          <w:rFonts w:ascii="楷体" w:hAnsi="楷体" w:eastAsia="楷体" w:cs="Times New Roman"/>
          <w:bCs/>
          <w:kern w:val="44"/>
          <w:sz w:val="30"/>
          <w:szCs w:val="30"/>
        </w:rPr>
      </w:pPr>
    </w:p>
    <w:p>
      <w:pPr>
        <w:widowControl w:val="0"/>
        <w:kinsoku/>
        <w:autoSpaceDE/>
        <w:autoSpaceDN/>
        <w:adjustRightInd/>
        <w:snapToGrid/>
        <w:spacing w:line="560" w:lineRule="exact"/>
        <w:ind w:firstLine="600" w:firstLineChars="200"/>
        <w:jc w:val="both"/>
        <w:textAlignment w:val="auto"/>
        <w:rPr>
          <w:rFonts w:ascii="楷体" w:hAnsi="楷体" w:eastAsia="楷体" w:cs="Times New Roman"/>
          <w:bCs/>
          <w:kern w:val="44"/>
          <w:sz w:val="30"/>
          <w:szCs w:val="30"/>
        </w:rPr>
      </w:pPr>
    </w:p>
    <w:p>
      <w:pPr>
        <w:spacing w:line="276" w:lineRule="auto"/>
        <w:ind w:firstLine="640" w:firstLineChars="200"/>
        <w:rPr>
          <w:rFonts w:ascii="Times New Roman" w:hAnsi="Times New Roman" w:eastAsia="黑体"/>
          <w:sz w:val="32"/>
          <w:szCs w:val="32"/>
        </w:rPr>
      </w:pPr>
    </w:p>
    <w:p>
      <w:pPr>
        <w:spacing w:line="276" w:lineRule="auto"/>
        <w:ind w:firstLine="640" w:firstLineChars="200"/>
        <w:rPr>
          <w:rFonts w:ascii="Times New Roman" w:hAnsi="Times New Roman" w:eastAsia="黑体"/>
          <w:sz w:val="32"/>
          <w:szCs w:val="32"/>
        </w:rPr>
      </w:pPr>
    </w:p>
    <w:p>
      <w:pPr>
        <w:spacing w:line="276" w:lineRule="auto"/>
        <w:ind w:firstLine="640" w:firstLineChars="200"/>
        <w:rPr>
          <w:rFonts w:ascii="Times New Roman" w:hAnsi="Times New Roman" w:eastAsia="黑体"/>
          <w:sz w:val="32"/>
          <w:szCs w:val="32"/>
        </w:rPr>
      </w:pP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六、竞赛规则</w:t>
      </w:r>
    </w:p>
    <w:p>
      <w:pPr>
        <w:pageBreakBefore w:val="0"/>
        <w:kinsoku w:val="0"/>
        <w:wordWrap/>
        <w:overflowPunct/>
        <w:topLinePunct w:val="0"/>
        <w:autoSpaceDE w:val="0"/>
        <w:autoSpaceDN w:val="0"/>
        <w:bidi w:val="0"/>
        <w:adjustRightInd w:val="0"/>
        <w:snapToGrid w:val="0"/>
        <w:spacing w:line="58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参赛选手报名</w:t>
      </w:r>
    </w:p>
    <w:p>
      <w:pPr>
        <w:pageBreakBefore w:val="0"/>
        <w:kinsoku w:val="0"/>
        <w:wordWrap/>
        <w:overflowPunct/>
        <w:topLinePunct w:val="0"/>
        <w:autoSpaceDE w:val="0"/>
        <w:autoSpaceDN w:val="0"/>
        <w:bidi w:val="0"/>
        <w:adjustRightInd w:val="0"/>
        <w:snapToGrid w:val="0"/>
        <w:spacing w:line="58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1.参赛院校须于5月18日前登录河南省高等职业院校技能大赛报名系统（网址：http://39.105.49.188，账号和密码与省赛账号密码一致），按要求填报并提交参赛信息。</w:t>
      </w:r>
    </w:p>
    <w:p>
      <w:pPr>
        <w:pageBreakBefore w:val="0"/>
        <w:kinsoku w:val="0"/>
        <w:wordWrap/>
        <w:overflowPunct/>
        <w:topLinePunct w:val="0"/>
        <w:autoSpaceDE w:val="0"/>
        <w:autoSpaceDN w:val="0"/>
        <w:bidi w:val="0"/>
        <w:adjustRightInd w:val="0"/>
        <w:snapToGrid w:val="0"/>
        <w:spacing w:line="58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2.各参赛校以学校为单位注册报名平台，专人负责报名工作。（技术支持：张玺，电话：19837739696）。</w:t>
      </w:r>
    </w:p>
    <w:p>
      <w:pPr>
        <w:pageBreakBefore w:val="0"/>
        <w:kinsoku w:val="0"/>
        <w:wordWrap/>
        <w:overflowPunct/>
        <w:topLinePunct w:val="0"/>
        <w:autoSpaceDE w:val="0"/>
        <w:autoSpaceDN w:val="0"/>
        <w:bidi w:val="0"/>
        <w:adjustRightInd w:val="0"/>
        <w:snapToGrid w:val="0"/>
        <w:spacing w:line="58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 提交报名信息后，参赛院校从系统导出报名表、赛项汇总表，参赛选手信息表（见附件表1）、连同参赛选手身份证复印件、参赛选手同底版2寸照片2张、教师工作证和执业医师资格证复印件报送或邮寄至承办学校（河南医学高等专科学校）。纸质报名材料接收截止时间为5月20日，统一顺丰邮寄，以邮戳时间为准。</w:t>
      </w:r>
    </w:p>
    <w:p>
      <w:pPr>
        <w:pageBreakBefore w:val="0"/>
        <w:kinsoku w:val="0"/>
        <w:wordWrap/>
        <w:overflowPunct/>
        <w:topLinePunct w:val="0"/>
        <w:autoSpaceDE w:val="0"/>
        <w:autoSpaceDN w:val="0"/>
        <w:bidi w:val="0"/>
        <w:adjustRightInd w:val="0"/>
        <w:snapToGrid w:val="0"/>
        <w:spacing w:line="58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邮寄地址：河南省郑州市新郑龙湖镇双湖大道八号，邮编：451191；联系人：王湛；联系电话：13733183086。</w:t>
      </w:r>
    </w:p>
    <w:p>
      <w:pPr>
        <w:pageBreakBefore w:val="0"/>
        <w:kinsoku w:val="0"/>
        <w:wordWrap/>
        <w:overflowPunct/>
        <w:topLinePunct w:val="0"/>
        <w:autoSpaceDE w:val="0"/>
        <w:autoSpaceDN w:val="0"/>
        <w:bidi w:val="0"/>
        <w:adjustRightInd w:val="0"/>
        <w:snapToGrid w:val="0"/>
        <w:spacing w:line="580" w:lineRule="exact"/>
        <w:ind w:left="25" w:right="28" w:firstLine="559"/>
        <w:textAlignment w:val="baseline"/>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4.承办学校收到纸质报名材料，按省赛的要求认真审核参赛选手资格，审核通过报名成功。</w:t>
      </w:r>
    </w:p>
    <w:p>
      <w:pPr>
        <w:pageBreakBefore w:val="0"/>
        <w:kinsoku w:val="0"/>
        <w:wordWrap/>
        <w:overflowPunct/>
        <w:topLinePunct w:val="0"/>
        <w:autoSpaceDE w:val="0"/>
        <w:autoSpaceDN w:val="0"/>
        <w:bidi w:val="0"/>
        <w:adjustRightInd w:val="0"/>
        <w:snapToGrid w:val="0"/>
        <w:spacing w:line="58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 熟悉场地</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各参赛队人员可在统一安排下到承办单位熟悉比赛场地。</w:t>
      </w:r>
    </w:p>
    <w:p>
      <w:pPr>
        <w:pageBreakBefore w:val="0"/>
        <w:kinsoku w:val="0"/>
        <w:wordWrap/>
        <w:overflowPunct/>
        <w:topLinePunct w:val="0"/>
        <w:autoSpaceDE w:val="0"/>
        <w:autoSpaceDN w:val="0"/>
        <w:bidi w:val="0"/>
        <w:adjustRightInd w:val="0"/>
        <w:snapToGrid w:val="0"/>
        <w:spacing w:line="58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三 ) 正式比赛赛场规则</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1.参赛选手统一着装进入赛场，穿戴整齐(大赛组委会提供统一的白大衣、口罩、帽子和编号)，选手编号标识粘贴在白大衣右胸前，不得穿戴其他有明显标记的无关装饰，统一穿纯白色运动鞋。</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2.选手不得携带任何通讯工具进入赛场，违规者取消本次比赛成绩。</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3.参赛选手出场顺序、赛室（或考场）及考核项目以抽签决定，并由各参赛选手对抽签结果签字确认，依次按顺序在相应赛室（或考场、站点）进行比赛。</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4.参赛教师提前30分钟进入候赛区，由赛场工作人员负责检录，各参赛教师必须参赛证、身份证、教师工作证和执业医师资格证“四证”齐全。参赛教师凭参赛号由现场工作人员组织引导到指定的候赛室候赛。</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5.竞赛过程中，参赛教师须严格遵守操作流程和规则，并自觉接受裁判的监督和警示。若因突发故障导致竞赛中断，应提请裁判确认其原因,并视具体情况做出裁决。</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参赛教师竞赛时间由赛室裁判记录在案；比赛时间到，由裁判示意参赛教师终止操作；参赛教师提前结束竞赛后不得再进行任何操作；参赛教师在竞赛过程中不得擅自离开赛场，如有特殊情况，需经裁判同意后作特殊处理。</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7.赛场各类工作人员必须统一佩戴由赛项执委会印制的相应证件，着装整齐，进入工作岗位。</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8.各赛场除赛项执委会成员、专家组成员、现场裁判、评分裁判、赛场配备的工作人员外，其他人员未经赛项执委会允许不得进入赛场。</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9.新闻媒体人员必须经过赛项执委会允许后持证进入赛场，并听从现场工作人员的安排和指挥，不得影响竞赛正常进行。</w:t>
      </w:r>
    </w:p>
    <w:p>
      <w:pPr>
        <w:keepNext/>
        <w:keepLines/>
        <w:pageBreakBefore w:val="0"/>
        <w:widowControl w:val="0"/>
        <w:kinsoku w:val="0"/>
        <w:wordWrap/>
        <w:overflowPunct/>
        <w:topLinePunct w:val="0"/>
        <w:autoSpaceDE w:val="0"/>
        <w:autoSpaceDN w:val="0"/>
        <w:bidi w:val="0"/>
        <w:adjustRightInd w:val="0"/>
        <w:snapToGrid w:val="0"/>
        <w:spacing w:line="580" w:lineRule="exact"/>
        <w:ind w:firstLine="600" w:firstLineChars="200"/>
        <w:jc w:val="both"/>
        <w:textAlignment w:val="baseline"/>
        <w:outlineLvl w:val="0"/>
        <w:rPr>
          <w:rStyle w:val="23"/>
          <w:rFonts w:hint="eastAsia" w:ascii="方正黑体_GBK" w:hAnsi="方正黑体_GBK" w:eastAsia="方正黑体_GBK" w:cs="方正黑体_GBK"/>
          <w:b w:val="0"/>
          <w:bCs w:val="0"/>
          <w:snapToGrid/>
          <w:sz w:val="30"/>
          <w:szCs w:val="30"/>
          <w:lang w:val="zh-TW" w:eastAsia="zh-CN" w:bidi="ar-SA"/>
        </w:rPr>
      </w:pPr>
      <w:r>
        <w:rPr>
          <w:rStyle w:val="23"/>
          <w:rFonts w:hint="eastAsia" w:ascii="方正黑体_GBK" w:hAnsi="方正黑体_GBK" w:eastAsia="方正黑体_GBK" w:cs="方正黑体_GBK"/>
          <w:b w:val="0"/>
          <w:bCs w:val="0"/>
          <w:snapToGrid/>
          <w:sz w:val="30"/>
          <w:szCs w:val="30"/>
          <w:lang w:val="zh-TW" w:eastAsia="zh-CN" w:bidi="ar-SA"/>
        </w:rPr>
        <w:t>七、技术规范</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1.《高等职业学校临床医学专业教学标准》（2019版）</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2.《临床执业医师考试大纲》和《临床执业医师实践技能考试大纲》</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 AHA《心肺复苏及心血管急救指南》(2021版)</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4.《消毒管理办法》</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5.《医疗废物管理条例》</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6.符合中华医学会颁布的各系统疾病《诊疗指南》和国家卫生健康委员会颁布的疾病治疗《临床路径》要求，符合临床操作规范和基本公共卫生服务规范等标准。</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ascii="Times New Roman" w:hAnsi="Times New Roman"/>
        </w:rPr>
      </w:pPr>
      <w:r>
        <w:rPr>
          <w:rFonts w:hint="eastAsia" w:ascii="仿宋_GB2312" w:hAnsi="仿宋" w:eastAsia="仿宋_GB2312" w:cs="仿宋"/>
          <w:snapToGrid/>
          <w:kern w:val="2"/>
          <w:sz w:val="30"/>
          <w:szCs w:val="30"/>
          <w:lang w:val="en-US" w:eastAsia="zh-CN" w:bidi="ar-SA"/>
        </w:rPr>
        <w:t>7.《中华人民共和国基本医疗卫生与健康促进法》</w:t>
      </w:r>
    </w:p>
    <w:p>
      <w:pPr>
        <w:keepNext/>
        <w:keepLines/>
        <w:pageBreakBefore w:val="0"/>
        <w:widowControl w:val="0"/>
        <w:kinsoku w:val="0"/>
        <w:wordWrap/>
        <w:overflowPunct/>
        <w:topLinePunct w:val="0"/>
        <w:autoSpaceDE w:val="0"/>
        <w:autoSpaceDN w:val="0"/>
        <w:bidi w:val="0"/>
        <w:adjustRightInd w:val="0"/>
        <w:snapToGrid w:val="0"/>
        <w:spacing w:line="580" w:lineRule="exact"/>
        <w:ind w:firstLine="600" w:firstLineChars="200"/>
        <w:jc w:val="both"/>
        <w:textAlignment w:val="baseline"/>
        <w:outlineLvl w:val="0"/>
        <w:rPr>
          <w:rStyle w:val="23"/>
          <w:rFonts w:hint="eastAsia" w:ascii="方正黑体_GBK" w:hAnsi="方正黑体_GBK" w:eastAsia="方正黑体_GBK" w:cs="方正黑体_GBK"/>
          <w:b w:val="0"/>
          <w:bCs w:val="0"/>
          <w:snapToGrid/>
          <w:sz w:val="30"/>
          <w:szCs w:val="30"/>
          <w:lang w:val="zh-TW" w:eastAsia="zh-CN" w:bidi="ar-SA"/>
        </w:rPr>
      </w:pPr>
      <w:r>
        <w:rPr>
          <w:rStyle w:val="23"/>
          <w:rFonts w:hint="eastAsia" w:ascii="方正黑体_GBK" w:hAnsi="方正黑体_GBK" w:eastAsia="方正黑体_GBK" w:cs="方正黑体_GBK"/>
          <w:b w:val="0"/>
          <w:bCs w:val="0"/>
          <w:snapToGrid/>
          <w:sz w:val="30"/>
          <w:szCs w:val="30"/>
          <w:lang w:val="zh-TW" w:eastAsia="zh-CN" w:bidi="ar-SA"/>
        </w:rPr>
        <w:t>八、</w:t>
      </w:r>
      <w:r>
        <w:rPr>
          <w:rStyle w:val="23"/>
          <w:rFonts w:hint="eastAsia" w:ascii="方正黑体_GBK" w:hAnsi="方正黑体_GBK" w:eastAsia="方正黑体_GBK" w:cs="方正黑体_GBK"/>
          <w:b w:val="0"/>
          <w:bCs w:val="0"/>
          <w:snapToGrid/>
          <w:sz w:val="30"/>
          <w:szCs w:val="30"/>
          <w:lang w:val="en-US" w:eastAsia="zh-CN" w:bidi="ar-SA"/>
        </w:rPr>
        <w:t>技术环境</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竞赛场景模拟医院相关临床科室临床工作情境，配置典型病例资料供竞赛选手使用。</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（一）场地要求 </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1.候考区：设置竞赛选手等候席位，配置茶点、饮水、电子通知屏幕等设施。</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2.笔试考室：可容纳30人笔试的教室2间，内置全方位监控摄像，桌、椅，每间考室配备监考2人，站外巡考2人。</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3.技能竞赛区</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（1）准备室：根据竞赛内容配备技术操作相关用物。</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（2）技能考试站：每站操作场地不小于30M2，宽敞明亮，连接考核平台的电脑，3台以上计分平板电脑，计时器，显示屏等；</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（3）配备考核基本设施：检查或手术床、诊察桌、考核项目相应模型（心和肺听诊、腹部触诊、腹膜腔穿刺、心肺复苏、清创缝合、换药等）。</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（4）工作区：包括候考室、阅卷及核分室、仲裁室、裁判休息室、工作人员休息室、检录抽签室等。</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（5）观摩区：为非参赛人员设置观摩区，同步直播竞赛现场，配置茶点、饮水等。</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 会议区：100人的会议报告厅，用于竞赛开赛/闭赛典礼</w:t>
      </w:r>
    </w:p>
    <w:p>
      <w:pPr>
        <w:pageBreakBefore w:val="0"/>
        <w:kinsoku w:val="0"/>
        <w:wordWrap/>
        <w:overflowPunct/>
        <w:topLinePunct w:val="0"/>
        <w:autoSpaceDE w:val="0"/>
        <w:autoSpaceDN w:val="0"/>
        <w:bidi w:val="0"/>
        <w:adjustRightInd w:val="0"/>
        <w:snapToGrid w:val="0"/>
        <w:spacing w:line="580" w:lineRule="exact"/>
        <w:ind w:right="210" w:rightChars="100" w:firstLine="600" w:firstLineChars="200"/>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（二）医学模型要求</w:t>
      </w:r>
    </w:p>
    <w:p>
      <w:pPr>
        <w:spacing w:line="560" w:lineRule="exact"/>
        <w:ind w:firstLine="602" w:firstLineChars="200"/>
        <w:jc w:val="center"/>
        <w:rPr>
          <w:rFonts w:ascii="Times New Roman" w:hAnsi="Times New Roman" w:eastAsia="楷体"/>
          <w:sz w:val="28"/>
          <w:szCs w:val="28"/>
        </w:rPr>
      </w:pPr>
      <w:r>
        <w:rPr>
          <w:rFonts w:hint="eastAsia" w:ascii="仿宋" w:hAnsi="仿宋" w:eastAsia="仿宋" w:cs="仿宋"/>
          <w:b/>
          <w:bCs/>
          <w:sz w:val="30"/>
          <w:szCs w:val="30"/>
        </w:rPr>
        <w:t>表2《临床技能》赛项医学模型设备清单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1559"/>
        <w:gridCol w:w="1701"/>
        <w:gridCol w:w="709"/>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right="210" w:rightChars="10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lang w:bidi="ar"/>
              </w:rPr>
              <w:t>序号</w:t>
            </w:r>
          </w:p>
        </w:tc>
        <w:tc>
          <w:tcPr>
            <w:tcW w:w="15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right="210" w:rightChars="10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lang w:bidi="ar"/>
              </w:rPr>
              <w:t>名称</w:t>
            </w:r>
          </w:p>
        </w:tc>
        <w:tc>
          <w:tcPr>
            <w:tcW w:w="170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right="210" w:rightChars="10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lang w:bidi="ar"/>
              </w:rPr>
              <w:t>规格</w:t>
            </w:r>
          </w:p>
        </w:tc>
        <w:tc>
          <w:tcPr>
            <w:tcW w:w="70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right="210" w:rightChars="10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lang w:bidi="ar"/>
              </w:rPr>
              <w:t>数量</w:t>
            </w:r>
          </w:p>
        </w:tc>
        <w:tc>
          <w:tcPr>
            <w:tcW w:w="399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right="210" w:rightChars="10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lang w:bidi="ar"/>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6" w:type="dxa"/>
            <w:vAlign w:val="center"/>
          </w:tcPr>
          <w:p>
            <w:pPr>
              <w:widowControl/>
              <w:spacing w:line="360" w:lineRule="auto"/>
              <w:ind w:right="210" w:right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移动交互式听诊模拟人</w:t>
            </w:r>
          </w:p>
        </w:tc>
        <w:tc>
          <w:tcPr>
            <w:tcW w:w="170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GD/Z992</w:t>
            </w:r>
          </w:p>
        </w:tc>
        <w:tc>
          <w:tcPr>
            <w:tcW w:w="709" w:type="dxa"/>
            <w:vAlign w:val="center"/>
          </w:tcPr>
          <w:p>
            <w:pPr>
              <w:widowControl/>
              <w:spacing w:line="360" w:lineRule="auto"/>
              <w:ind w:right="210" w:right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模拟成年男性上半身，解剖标志明显，可根据要求在心脏和肺部听诊正常和异常的呼吸音及心音。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6" w:type="dxa"/>
            <w:vAlign w:val="center"/>
          </w:tcPr>
          <w:p>
            <w:pPr>
              <w:widowControl/>
              <w:spacing w:line="360" w:lineRule="auto"/>
              <w:ind w:right="210" w:right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高智能数字网络化体格检查教学系统</w:t>
            </w:r>
          </w:p>
        </w:tc>
        <w:tc>
          <w:tcPr>
            <w:tcW w:w="170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GD/GZ9900E</w:t>
            </w:r>
          </w:p>
        </w:tc>
        <w:tc>
          <w:tcPr>
            <w:tcW w:w="709" w:type="dxa"/>
            <w:vAlign w:val="center"/>
          </w:tcPr>
          <w:p>
            <w:pPr>
              <w:widowControl/>
              <w:spacing w:line="360" w:lineRule="auto"/>
              <w:ind w:right="210" w:rightChars="100"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模型呈现仰卧屈膝的检查体位，可进行腹壁紧张度、压痛反跳痛、Murphy征、肝脏及肝颈静脉回流征的触诊。肝脏触诊呈现三种不同质地，且有不同肿大程度等。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6" w:type="dxa"/>
            <w:vAlign w:val="center"/>
          </w:tcPr>
          <w:p>
            <w:pPr>
              <w:widowControl/>
              <w:spacing w:line="360" w:lineRule="auto"/>
              <w:ind w:right="210" w:right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腹腔穿刺仿真病人模型</w:t>
            </w:r>
          </w:p>
        </w:tc>
        <w:tc>
          <w:tcPr>
            <w:tcW w:w="170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GD/L265</w:t>
            </w:r>
          </w:p>
        </w:tc>
        <w:tc>
          <w:tcPr>
            <w:tcW w:w="709" w:type="dxa"/>
            <w:vAlign w:val="center"/>
          </w:tcPr>
          <w:p>
            <w:pPr>
              <w:widowControl/>
              <w:spacing w:line="360" w:lineRule="auto"/>
              <w:ind w:right="210" w:rightChars="100"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标准的腹膜腔积液穿刺体位，体表标志明显，正确穿刺可以抽出腹腔积液。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6" w:type="dxa"/>
            <w:vAlign w:val="center"/>
          </w:tcPr>
          <w:p>
            <w:pPr>
              <w:widowControl/>
              <w:spacing w:line="360" w:lineRule="auto"/>
              <w:ind w:right="210" w:right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外科缝合包扎展示模型</w:t>
            </w:r>
          </w:p>
        </w:tc>
        <w:tc>
          <w:tcPr>
            <w:tcW w:w="170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GD/LV18</w:t>
            </w:r>
          </w:p>
        </w:tc>
        <w:tc>
          <w:tcPr>
            <w:tcW w:w="709" w:type="dxa"/>
            <w:vAlign w:val="center"/>
          </w:tcPr>
          <w:p>
            <w:pPr>
              <w:widowControl/>
              <w:spacing w:line="360" w:lineRule="auto"/>
              <w:ind w:right="210" w:rightChars="100"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模型为成年男性躯干，解剖标志明显，包括胸锁乳突肌、胸骨角、锁骨、肋弓等解剖结构；可根据不同要求在躯干任何部位自行设计模拟伤口。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5" w:hRule="atLeast"/>
          <w:jc w:val="center"/>
        </w:trPr>
        <w:tc>
          <w:tcPr>
            <w:tcW w:w="856" w:type="dxa"/>
            <w:vAlign w:val="center"/>
          </w:tcPr>
          <w:p>
            <w:pPr>
              <w:widowControl/>
              <w:spacing w:line="360" w:lineRule="auto"/>
              <w:ind w:right="210" w:right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高智能（云终端）心肺复苏模拟人</w:t>
            </w:r>
          </w:p>
        </w:tc>
        <w:tc>
          <w:tcPr>
            <w:tcW w:w="170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GD/CPR20480</w:t>
            </w:r>
          </w:p>
        </w:tc>
        <w:tc>
          <w:tcPr>
            <w:tcW w:w="709" w:type="dxa"/>
            <w:vAlign w:val="center"/>
          </w:tcPr>
          <w:p>
            <w:pPr>
              <w:widowControl/>
              <w:spacing w:line="360" w:lineRule="auto"/>
              <w:ind w:right="210" w:rightChars="100"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210" w:rightChars="10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为男性全身智能模拟人（带平板电脑），有口腔、鼻腔和气道结构，可通过口对口等方式完成人工通气，模型胸部具有肋骨等解剖结构，按压力度接近真人，满足AHA心肺复苏指南要求。</w:t>
            </w:r>
          </w:p>
        </w:tc>
      </w:tr>
    </w:tbl>
    <w:p>
      <w:pPr>
        <w:keepNext/>
        <w:keepLines/>
        <w:pageBreakBefore w:val="0"/>
        <w:widowControl w:val="0"/>
        <w:kinsoku w:val="0"/>
        <w:wordWrap/>
        <w:overflowPunct/>
        <w:topLinePunct w:val="0"/>
        <w:autoSpaceDE w:val="0"/>
        <w:autoSpaceDN w:val="0"/>
        <w:bidi w:val="0"/>
        <w:adjustRightInd w:val="0"/>
        <w:snapToGrid w:val="0"/>
        <w:spacing w:line="580" w:lineRule="exact"/>
        <w:ind w:firstLine="600" w:firstLineChars="200"/>
        <w:jc w:val="both"/>
        <w:textAlignment w:val="baseline"/>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zh-TW" w:eastAsia="zh-CN" w:bidi="ar-SA"/>
        </w:rPr>
        <w:t>九、竞赛样题</w:t>
      </w:r>
    </w:p>
    <w:p>
      <w:pPr>
        <w:pageBreakBefore w:val="0"/>
        <w:kinsoku w:val="0"/>
        <w:wordWrap/>
        <w:overflowPunct/>
        <w:topLinePunct w:val="0"/>
        <w:autoSpaceDE w:val="0"/>
        <w:autoSpaceDN w:val="0"/>
        <w:bidi w:val="0"/>
        <w:adjustRightInd w:val="0"/>
        <w:snapToGrid w:val="0"/>
        <w:spacing w:line="580" w:lineRule="exact"/>
        <w:ind w:firstLine="600" w:firstLineChars="200"/>
        <w:textAlignment w:val="baseline"/>
        <w:rPr>
          <w:rFonts w:ascii="仿宋" w:hAnsi="仿宋" w:eastAsia="仿宋" w:cs="仿宋"/>
          <w:sz w:val="30"/>
          <w:szCs w:val="30"/>
        </w:rPr>
      </w:pPr>
      <w:r>
        <w:rPr>
          <w:rFonts w:hint="eastAsia" w:ascii="仿宋_GB2312" w:hAnsi="仿宋" w:eastAsia="仿宋_GB2312" w:cs="仿宋"/>
          <w:snapToGrid/>
          <w:kern w:val="2"/>
          <w:sz w:val="30"/>
          <w:szCs w:val="30"/>
          <w:lang w:val="en-US" w:eastAsia="zh-CN" w:bidi="ar-SA"/>
        </w:rPr>
        <w:t>本次竞赛试题来源于2023年全国职业院校技能大赛全国临床技能赛题（库）（教师赛）。</w:t>
      </w:r>
    </w:p>
    <w:p>
      <w:pPr>
        <w:pageBreakBefore w:val="0"/>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 w:cs="仿宋"/>
          <w:b/>
          <w:bCs/>
          <w:spacing w:val="6"/>
          <w:sz w:val="28"/>
          <w:szCs w:val="28"/>
        </w:rPr>
      </w:pPr>
      <w:r>
        <w:rPr>
          <w:rFonts w:hint="eastAsia" w:ascii="Times New Roman" w:hAnsi="Times New Roman" w:eastAsia="仿宋_GB2312" w:cs="仿宋_GB2312"/>
          <w:b/>
          <w:bCs/>
          <w:sz w:val="28"/>
          <w:szCs w:val="28"/>
        </w:rPr>
        <w:t>样题</w:t>
      </w:r>
      <w:r>
        <w:rPr>
          <w:rFonts w:hint="eastAsia" w:ascii="Times New Roman" w:hAnsi="Times New Roman" w:eastAsia="仿宋" w:cs="仿宋"/>
          <w:b/>
          <w:bCs/>
          <w:spacing w:val="6"/>
          <w:sz w:val="28"/>
          <w:szCs w:val="28"/>
        </w:rPr>
        <w:t>1</w:t>
      </w:r>
    </w:p>
    <w:p>
      <w:pPr>
        <w:pageBreakBefore w:val="0"/>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模块一 基本医疗服务</w:t>
      </w:r>
    </w:p>
    <w:p>
      <w:pPr>
        <w:pageBreakBefore w:val="0"/>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任务1病史采集</w:t>
      </w:r>
    </w:p>
    <w:p>
      <w:pPr>
        <w:pageBreakBefore w:val="0"/>
        <w:kinsoku w:val="0"/>
        <w:wordWrap/>
        <w:overflowPunct/>
        <w:topLinePunct w:val="0"/>
        <w:autoSpaceDE w:val="0"/>
        <w:autoSpaceDN w:val="0"/>
        <w:bidi w:val="0"/>
        <w:adjustRightInd w:val="0"/>
        <w:snapToGrid w:val="0"/>
        <w:spacing w:line="580" w:lineRule="exact"/>
        <w:ind w:firstLine="586" w:firstLineChars="200"/>
        <w:textAlignment w:val="baseline"/>
        <w:rPr>
          <w:rFonts w:ascii="Times New Roman" w:hAnsi="Times New Roman" w:eastAsia="仿宋" w:cs="仿宋"/>
          <w:spacing w:val="6"/>
          <w:sz w:val="28"/>
          <w:szCs w:val="28"/>
        </w:rPr>
      </w:pPr>
      <w:r>
        <w:rPr>
          <w:rFonts w:hint="eastAsia" w:ascii="Times New Roman" w:hAnsi="Times New Roman" w:eastAsia="仿宋" w:cs="仿宋"/>
          <w:b/>
          <w:bCs/>
          <w:spacing w:val="6"/>
          <w:sz w:val="28"/>
          <w:szCs w:val="28"/>
        </w:rPr>
        <w:t>完成时间：</w:t>
      </w:r>
      <w:r>
        <w:rPr>
          <w:rFonts w:hint="eastAsia" w:ascii="Times New Roman" w:hAnsi="Times New Roman" w:eastAsia="仿宋" w:cs="仿宋"/>
          <w:spacing w:val="6"/>
          <w:sz w:val="28"/>
          <w:szCs w:val="28"/>
        </w:rPr>
        <w:t>15分钟。</w:t>
      </w:r>
    </w:p>
    <w:p>
      <w:pPr>
        <w:pageBreakBefore w:val="0"/>
        <w:kinsoku w:val="0"/>
        <w:wordWrap/>
        <w:overflowPunct/>
        <w:topLinePunct w:val="0"/>
        <w:autoSpaceDE w:val="0"/>
        <w:autoSpaceDN w:val="0"/>
        <w:bidi w:val="0"/>
        <w:adjustRightInd w:val="0"/>
        <w:snapToGrid w:val="0"/>
        <w:spacing w:line="580" w:lineRule="exact"/>
        <w:ind w:firstLine="586" w:firstLineChars="200"/>
        <w:textAlignment w:val="baseline"/>
        <w:rPr>
          <w:rFonts w:ascii="Times New Roman" w:hAnsi="Times New Roman" w:eastAsia="仿宋_GB2312" w:cs="仿宋_GB2312"/>
          <w:sz w:val="28"/>
          <w:szCs w:val="28"/>
        </w:rPr>
      </w:pPr>
      <w:r>
        <w:rPr>
          <w:rFonts w:hint="eastAsia" w:ascii="Times New Roman" w:hAnsi="Times New Roman" w:eastAsia="仿宋" w:cs="仿宋"/>
          <w:b/>
          <w:bCs/>
          <w:spacing w:val="6"/>
          <w:sz w:val="28"/>
          <w:szCs w:val="28"/>
        </w:rPr>
        <w:t>题卡：</w:t>
      </w:r>
      <w:r>
        <w:rPr>
          <w:rFonts w:hint="eastAsia" w:ascii="Times New Roman" w:hAnsi="Times New Roman" w:eastAsia="仿宋_GB2312" w:cs="仿宋_GB2312"/>
          <w:sz w:val="28"/>
          <w:szCs w:val="28"/>
        </w:rPr>
        <w:t>简要病史：女性，30岁，颜面水肿3天。</w:t>
      </w:r>
    </w:p>
    <w:p>
      <w:pPr>
        <w:jc w:val="center"/>
        <w:rPr>
          <w:rFonts w:ascii="Times New Roman" w:hAnsi="Times New Roman" w:eastAsia="仿宋" w:cs="仿宋"/>
          <w:spacing w:val="6"/>
          <w:sz w:val="28"/>
          <w:szCs w:val="28"/>
        </w:rPr>
      </w:pPr>
      <w:r>
        <w:rPr>
          <w:rFonts w:hint="eastAsia" w:ascii="Times New Roman" w:hAnsi="Times New Roman" w:eastAsia="仿宋" w:cs="仿宋"/>
          <w:spacing w:val="6"/>
          <w:sz w:val="28"/>
          <w:szCs w:val="28"/>
        </w:rPr>
        <w:t xml:space="preserve"> </w:t>
      </w:r>
      <w:r>
        <w:rPr>
          <w:rFonts w:hint="eastAsia" w:ascii="黑体" w:hAnsi="黑体" w:eastAsia="黑体" w:cs="黑体"/>
          <w:b/>
          <w:sz w:val="24"/>
        </w:rPr>
        <w:t>病史采集评分标准</w:t>
      </w:r>
    </w:p>
    <w:tbl>
      <w:tblPr>
        <w:tblStyle w:val="11"/>
        <w:tblpPr w:leftFromText="180" w:rightFromText="180" w:vertAnchor="text" w:horzAnchor="page" w:tblpXSpec="center" w:tblpY="723"/>
        <w:tblOverlap w:val="never"/>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095"/>
        <w:gridCol w:w="1255"/>
        <w:gridCol w:w="3890"/>
        <w:gridCol w:w="793"/>
        <w:gridCol w:w="747"/>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shd w:val="clear" w:color="auto" w:fill="auto"/>
            <w:vAlign w:val="center"/>
          </w:tcPr>
          <w:p>
            <w:pPr>
              <w:keepNext w:val="0"/>
              <w:keepLines w:val="0"/>
              <w:pageBreakBefore w:val="0"/>
              <w:widowControl/>
              <w:kinsoku w:val="0"/>
              <w:overflowPunct/>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项目</w:t>
            </w:r>
          </w:p>
        </w:tc>
        <w:tc>
          <w:tcPr>
            <w:tcW w:w="3232" w:type="pct"/>
            <w:gridSpan w:val="3"/>
            <w:shd w:val="clear" w:color="auto" w:fill="auto"/>
            <w:vAlign w:val="center"/>
          </w:tcPr>
          <w:p>
            <w:pPr>
              <w:keepNext w:val="0"/>
              <w:keepLines w:val="0"/>
              <w:pageBreakBefore w:val="0"/>
              <w:widowControl/>
              <w:kinsoku w:val="0"/>
              <w:overflowPunct/>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内容</w:t>
            </w:r>
          </w:p>
        </w:tc>
        <w:tc>
          <w:tcPr>
            <w:tcW w:w="411" w:type="pct"/>
            <w:shd w:val="clear" w:color="auto" w:fill="auto"/>
            <w:vAlign w:val="center"/>
          </w:tcPr>
          <w:p>
            <w:pPr>
              <w:keepNext w:val="0"/>
              <w:keepLines w:val="0"/>
              <w:pageBreakBefore w:val="0"/>
              <w:widowControl/>
              <w:kinsoku w:val="0"/>
              <w:overflowPunct/>
              <w:autoSpaceDE w:val="0"/>
              <w:autoSpaceDN w:val="0"/>
              <w:bidi w:val="0"/>
              <w:adjustRightInd w:val="0"/>
              <w:snapToGrid w:val="0"/>
              <w:spacing w:line="240" w:lineRule="auto"/>
              <w:jc w:val="both"/>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分值</w:t>
            </w:r>
          </w:p>
        </w:tc>
        <w:tc>
          <w:tcPr>
            <w:tcW w:w="387" w:type="pct"/>
            <w:shd w:val="clear" w:color="auto" w:fill="auto"/>
            <w:vAlign w:val="center"/>
          </w:tcPr>
          <w:p>
            <w:pPr>
              <w:keepNext w:val="0"/>
              <w:keepLines w:val="0"/>
              <w:pageBreakBefore w:val="0"/>
              <w:widowControl/>
              <w:kinsoku w:val="0"/>
              <w:overflowPunct/>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得分</w:t>
            </w:r>
          </w:p>
        </w:tc>
        <w:tc>
          <w:tcPr>
            <w:tcW w:w="398" w:type="pct"/>
            <w:shd w:val="clear" w:color="auto" w:fill="auto"/>
            <w:vAlign w:val="center"/>
          </w:tcPr>
          <w:p>
            <w:pPr>
              <w:keepNext w:val="0"/>
              <w:keepLines w:val="0"/>
              <w:pageBreakBefore w:val="0"/>
              <w:widowControl/>
              <w:kinsoku w:val="0"/>
              <w:overflowPunct/>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restar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问诊内容（85分）</w:t>
            </w:r>
          </w:p>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restar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现病史</w:t>
            </w:r>
          </w:p>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（70分）</w:t>
            </w:r>
          </w:p>
        </w:tc>
        <w:tc>
          <w:tcPr>
            <w:tcW w:w="650" w:type="pct"/>
            <w:vMerge w:val="restar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根据主诉及相关鉴别询问</w:t>
            </w:r>
          </w:p>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（50分）</w:t>
            </w:r>
          </w:p>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2015"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 xml:space="preserve">颜面部水肿发生的时间（晨起时），是否下肢或全身水肿 </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25</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c>
          <w:tcPr>
            <w:tcW w:w="650"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2015"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尿的变化，包括少尿、血尿等</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15</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c>
          <w:tcPr>
            <w:tcW w:w="650"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2015"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 xml:space="preserve">发病诱因及有无腰痛、心慌、气短等伴随表现 </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10</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c>
          <w:tcPr>
            <w:tcW w:w="650" w:type="pct"/>
            <w:vMerge w:val="restar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诊疗经过（15分）</w:t>
            </w:r>
          </w:p>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c>
          <w:tcPr>
            <w:tcW w:w="2015"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是否到过医院就诊，作过那些检查</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8</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c>
          <w:tcPr>
            <w:tcW w:w="650"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2015"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治疗情况如何</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continue"/>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c>
          <w:tcPr>
            <w:tcW w:w="650"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一般情况（5分）</w:t>
            </w:r>
          </w:p>
        </w:tc>
        <w:tc>
          <w:tcPr>
            <w:tcW w:w="2015"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近期饮食、睡眠、二便、体重变化情况</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restar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相关病史（15分）</w:t>
            </w:r>
          </w:p>
        </w:tc>
        <w:tc>
          <w:tcPr>
            <w:tcW w:w="2665" w:type="pct"/>
            <w:gridSpan w:val="2"/>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有无药物过敏史？</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567" w:type="pct"/>
            <w:vMerge w:val="continue"/>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2665" w:type="pct"/>
            <w:gridSpan w:val="2"/>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与该病有关的其他病史：鼻窦炎、牙周脓肿等感染病史；有无支气管扩张、肺结核病史；有无长期卧床史；有无烟酒嗜好？</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9</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restart"/>
            <w:shd w:val="clear" w:color="auto" w:fill="auto"/>
            <w:vAlign w:val="center"/>
          </w:tcPr>
          <w:p>
            <w:pPr>
              <w:keepNext w:val="0"/>
              <w:keepLines w:val="0"/>
              <w:pageBreakBefore w:val="0"/>
              <w:widowControl/>
              <w:kinsoku w:val="0"/>
              <w:overflow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问诊技巧（15分）</w:t>
            </w:r>
          </w:p>
        </w:tc>
        <w:tc>
          <w:tcPr>
            <w:tcW w:w="3232" w:type="pct"/>
            <w:gridSpan w:val="3"/>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条理性差、不能抓住重点</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232" w:type="pct"/>
            <w:gridSpan w:val="3"/>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没有围绕病情询问</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232" w:type="pct"/>
            <w:gridSpan w:val="3"/>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问诊语言不恰当</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vMerge w:val="continue"/>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232" w:type="pct"/>
            <w:gridSpan w:val="3"/>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暗示性问诊</w:t>
            </w:r>
          </w:p>
        </w:tc>
        <w:tc>
          <w:tcPr>
            <w:tcW w:w="411"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p>
        </w:tc>
        <w:tc>
          <w:tcPr>
            <w:tcW w:w="387"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c>
          <w:tcPr>
            <w:tcW w:w="398" w:type="pct"/>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总分</w:t>
            </w:r>
          </w:p>
        </w:tc>
        <w:tc>
          <w:tcPr>
            <w:tcW w:w="4430" w:type="pct"/>
            <w:gridSpan w:val="6"/>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得分</w:t>
            </w:r>
          </w:p>
        </w:tc>
        <w:tc>
          <w:tcPr>
            <w:tcW w:w="4430" w:type="pct"/>
            <w:gridSpan w:val="6"/>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shd w:val="clear" w:color="auto" w:fill="auto"/>
            <w:vAlign w:val="center"/>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裁判签名</w:t>
            </w:r>
          </w:p>
        </w:tc>
        <w:tc>
          <w:tcPr>
            <w:tcW w:w="4430" w:type="pct"/>
            <w:gridSpan w:val="6"/>
            <w:shd w:val="clear" w:color="auto" w:fill="auto"/>
          </w:tcPr>
          <w:p>
            <w:pPr>
              <w:keepNext w:val="0"/>
              <w:keepLines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Cs/>
                <w:sz w:val="21"/>
                <w:szCs w:val="21"/>
              </w:rPr>
            </w:pPr>
          </w:p>
        </w:tc>
      </w:tr>
    </w:tbl>
    <w:p>
      <w:pPr>
        <w:spacing w:line="360" w:lineRule="auto"/>
        <w:ind w:left="559" w:leftChars="266"/>
        <w:rPr>
          <w:rFonts w:ascii="Times New Roman" w:hAnsi="Times New Roman" w:eastAsia="仿宋_GB2312" w:cs="仿宋_GB2312"/>
          <w:b/>
          <w:bCs/>
          <w:sz w:val="28"/>
          <w:szCs w:val="28"/>
        </w:rPr>
      </w:pPr>
      <w:r>
        <w:rPr>
          <w:rFonts w:hint="eastAsia" w:ascii="Times New Roman" w:hAnsi="Times New Roman" w:eastAsia="仿宋" w:cs="仿宋"/>
          <w:b/>
          <w:bCs/>
          <w:spacing w:val="6"/>
          <w:sz w:val="28"/>
          <w:szCs w:val="28"/>
        </w:rPr>
        <w:t>要求</w:t>
      </w:r>
      <w:r>
        <w:rPr>
          <w:rFonts w:hint="eastAsia" w:ascii="Times New Roman" w:hAnsi="Times New Roman" w:eastAsia="仿宋" w:cs="仿宋"/>
          <w:spacing w:val="6"/>
          <w:sz w:val="28"/>
          <w:szCs w:val="28"/>
        </w:rPr>
        <w:t>：</w:t>
      </w:r>
      <w:r>
        <w:rPr>
          <w:rFonts w:hint="eastAsia" w:ascii="Times New Roman" w:hAnsi="Times New Roman" w:eastAsia="仿宋_GB2312" w:cs="仿宋_GB2312"/>
          <w:sz w:val="28"/>
          <w:szCs w:val="28"/>
        </w:rPr>
        <w:t>请围绕以上主诉对该患者进行现病史及相关病史的问诊。</w:t>
      </w:r>
      <w:r>
        <w:rPr>
          <w:rFonts w:hint="eastAsia" w:ascii="Times New Roman" w:hAnsi="Times New Roman" w:eastAsia="仿宋_GB2312" w:cs="仿宋_GB2312"/>
          <w:b/>
          <w:bCs/>
          <w:sz w:val="28"/>
          <w:szCs w:val="28"/>
        </w:rPr>
        <w:t>样题2</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模块一 基本医疗服务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 w:cs="仿宋"/>
          <w:b/>
          <w:bCs/>
          <w:spacing w:val="6"/>
          <w:sz w:val="28"/>
          <w:szCs w:val="28"/>
        </w:rPr>
      </w:pPr>
      <w:r>
        <w:rPr>
          <w:rFonts w:hint="eastAsia" w:ascii="Times New Roman" w:hAnsi="Times New Roman" w:eastAsia="仿宋_GB2312" w:cs="仿宋_GB2312"/>
          <w:b/>
          <w:bCs/>
          <w:sz w:val="28"/>
          <w:szCs w:val="28"/>
        </w:rPr>
        <w:t>任务</w:t>
      </w:r>
      <w:r>
        <w:rPr>
          <w:rFonts w:hint="eastAsia" w:ascii="Times New Roman" w:hAnsi="Times New Roman" w:eastAsia="仿宋" w:cs="仿宋"/>
          <w:b/>
          <w:bCs/>
          <w:spacing w:val="6"/>
          <w:sz w:val="28"/>
          <w:szCs w:val="28"/>
        </w:rPr>
        <w:t>1</w:t>
      </w:r>
      <w:r>
        <w:rPr>
          <w:rFonts w:hint="eastAsia" w:ascii="Times New Roman" w:hAnsi="Times New Roman" w:eastAsia="仿宋_GB2312" w:cs="仿宋_GB2312"/>
          <w:b/>
          <w:bCs/>
          <w:sz w:val="28"/>
          <w:szCs w:val="28"/>
        </w:rPr>
        <w:t>病例分析</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 w:cs="仿宋"/>
          <w:spacing w:val="6"/>
          <w:sz w:val="28"/>
          <w:szCs w:val="28"/>
        </w:rPr>
      </w:pPr>
      <w:r>
        <w:rPr>
          <w:rFonts w:hint="eastAsia" w:ascii="Times New Roman" w:hAnsi="Times New Roman" w:eastAsia="仿宋_GB2312" w:cs="仿宋_GB2312"/>
          <w:b/>
          <w:bCs/>
          <w:sz w:val="28"/>
          <w:szCs w:val="28"/>
        </w:rPr>
        <w:t>完成时间</w:t>
      </w:r>
      <w:r>
        <w:rPr>
          <w:rFonts w:hint="eastAsia" w:ascii="Times New Roman" w:hAnsi="Times New Roman" w:eastAsia="仿宋" w:cs="仿宋"/>
          <w:b/>
          <w:bCs/>
          <w:spacing w:val="6"/>
          <w:sz w:val="28"/>
          <w:szCs w:val="28"/>
        </w:rPr>
        <w:t>：</w:t>
      </w:r>
      <w:r>
        <w:rPr>
          <w:rFonts w:hint="eastAsia" w:ascii="Times New Roman" w:hAnsi="Times New Roman" w:eastAsia="仿宋" w:cs="仿宋"/>
          <w:spacing w:val="6"/>
          <w:sz w:val="28"/>
          <w:szCs w:val="28"/>
        </w:rPr>
        <w:t>15</w:t>
      </w:r>
      <w:r>
        <w:rPr>
          <w:rFonts w:hint="eastAsia" w:ascii="Times New Roman" w:hAnsi="Times New Roman" w:eastAsia="仿宋_GB2312" w:cs="仿宋_GB2312"/>
          <w:sz w:val="28"/>
          <w:szCs w:val="28"/>
        </w:rPr>
        <w:t>分钟</w:t>
      </w:r>
      <w:r>
        <w:rPr>
          <w:rFonts w:hint="eastAsia" w:ascii="Times New Roman" w:hAnsi="Times New Roman" w:eastAsia="仿宋" w:cs="仿宋"/>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86" w:firstLineChars="200"/>
        <w:textAlignment w:val="baseline"/>
        <w:rPr>
          <w:rFonts w:ascii="Times New Roman" w:hAnsi="Times New Roman" w:eastAsia="仿宋_GB2312" w:cs="仿宋_GB2312"/>
          <w:sz w:val="28"/>
          <w:szCs w:val="28"/>
        </w:rPr>
      </w:pPr>
      <w:r>
        <w:rPr>
          <w:rFonts w:hint="eastAsia" w:ascii="Times New Roman" w:hAnsi="Times New Roman" w:eastAsia="仿宋" w:cs="仿宋"/>
          <w:b/>
          <w:bCs/>
          <w:spacing w:val="6"/>
          <w:sz w:val="28"/>
          <w:szCs w:val="28"/>
        </w:rPr>
        <w:t>题卡：</w:t>
      </w:r>
      <w:r>
        <w:rPr>
          <w:rFonts w:hint="eastAsia" w:ascii="仿宋_GB2312" w:hAnsi="仿宋" w:eastAsia="仿宋_GB2312" w:cs="仿宋"/>
          <w:snapToGrid/>
          <w:kern w:val="2"/>
          <w:sz w:val="30"/>
          <w:szCs w:val="30"/>
          <w:lang w:val="en-US" w:eastAsia="zh-CN" w:bidi="ar-SA"/>
        </w:rPr>
        <w:t>王某，男性，65岁，因发作性胸闷、心悸8天入院。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患者8天前开始，于活动时出现胸闷、心悸，伴有头晕，无胸痛、黑朦及晕厥，无夜间阵发性呼吸困难、端坐呼吸，无咳嗽、咳痰、咯血等，舌下含服硝酸甘油后3～5分钟可缓解。自扪脉摶缓慢，遂来院就诊。既往有“冠心病”病史17年，口服阿司匹林、酒石酸美托洛尔（25mg/次，2次/日）和辛伐他汀等药物治疗，自诉病情控制可，偶有胸闷发作。否认高血压，糖尿病病史。吸烟史40余年，平均20支/天，已戒烟4年。无遗传病家族史。</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查体:T 36.2℃，P 56次/分，R 16次/分，BP 130/80mmHg。神清，精神可。颈静脉无怒张。双肺呼吸音清，未闻及干、湿啰音。心脏浊音界不大，心率56次/分，律齐，A2＞P2，心脏各瓣膜听诊区未闻及病理性杂音。腹软，</w:t>
      </w:r>
      <w:r>
        <w:rPr>
          <w:rFonts w:hint="eastAsia" w:ascii="Times New Roman" w:hAnsi="Times New Roman" w:eastAsia="仿宋_GB2312" w:cs="仿宋_GB2312"/>
          <w:sz w:val="28"/>
          <w:szCs w:val="28"/>
        </w:rPr>
        <w:t>全腹无压痛，肝脾肋下未触及，Murphy征(-)。双下肢无水</w:t>
      </w:r>
      <w:r>
        <w:rPr>
          <w:rFonts w:hint="eastAsia" w:ascii="仿宋_GB2312" w:hAnsi="仿宋" w:eastAsia="仿宋_GB2312" w:cs="仿宋"/>
          <w:snapToGrid/>
          <w:kern w:val="2"/>
          <w:sz w:val="30"/>
          <w:szCs w:val="30"/>
          <w:lang w:val="en-US" w:eastAsia="zh-CN" w:bidi="ar-SA"/>
        </w:rPr>
        <w:t>肿，双足背动脉搏动正常。</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心电图（入院时）：窦性心动过缓，V4～V6导联ST-T改变。</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要求：根据以上病历摘要，请选手在答题纸上写出初步诊断、诊断依据、鉴别诊断、进一步检查及治疗原则。</w:t>
      </w:r>
    </w:p>
    <w:p>
      <w:pPr>
        <w:jc w:val="center"/>
        <w:rPr>
          <w:rFonts w:ascii="黑体" w:hAnsi="黑体" w:eastAsia="黑体" w:cs="黑体"/>
          <w:spacing w:val="6"/>
          <w:sz w:val="24"/>
        </w:rPr>
      </w:pPr>
      <w:r>
        <w:rPr>
          <w:rFonts w:hint="eastAsia" w:ascii="Times New Roman" w:hAnsi="Times New Roman" w:cs="宋体"/>
          <w:b/>
          <w:bCs/>
          <w:sz w:val="32"/>
          <w:szCs w:val="32"/>
        </w:rPr>
        <w:t xml:space="preserve">  </w:t>
      </w:r>
      <w:r>
        <w:rPr>
          <w:rFonts w:hint="eastAsia" w:ascii="Times New Roman" w:hAnsi="Times New Roman" w:cs="宋体"/>
          <w:sz w:val="32"/>
          <w:szCs w:val="32"/>
        </w:rPr>
        <w:t xml:space="preserve"> </w:t>
      </w:r>
      <w:r>
        <w:rPr>
          <w:rFonts w:hint="eastAsia" w:ascii="黑体" w:hAnsi="黑体" w:eastAsia="黑体" w:cs="黑体"/>
          <w:b/>
          <w:sz w:val="24"/>
        </w:rPr>
        <w:t>病例分析评分标准</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5186"/>
        <w:gridCol w:w="521"/>
        <w:gridCol w:w="521"/>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shd w:val="clear" w:color="auto" w:fill="auto"/>
            <w:vAlign w:val="center"/>
          </w:tcPr>
          <w:p>
            <w:pPr>
              <w:spacing w:line="36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项   目</w:t>
            </w:r>
          </w:p>
        </w:tc>
        <w:tc>
          <w:tcPr>
            <w:tcW w:w="2726" w:type="pct"/>
            <w:shd w:val="clear" w:color="auto" w:fill="auto"/>
            <w:vAlign w:val="center"/>
          </w:tcPr>
          <w:p>
            <w:pPr>
              <w:spacing w:line="360"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内     容</w:t>
            </w:r>
          </w:p>
        </w:tc>
        <w:tc>
          <w:tcPr>
            <w:tcW w:w="274" w:type="pct"/>
            <w:shd w:val="clear" w:color="auto" w:fill="auto"/>
            <w:vAlign w:val="center"/>
          </w:tcPr>
          <w:p>
            <w:pPr>
              <w:spacing w:line="360" w:lineRule="auto"/>
              <w:jc w:val="both"/>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分值</w:t>
            </w:r>
          </w:p>
        </w:tc>
        <w:tc>
          <w:tcPr>
            <w:tcW w:w="274" w:type="pct"/>
            <w:shd w:val="clear" w:color="auto" w:fill="auto"/>
            <w:vAlign w:val="center"/>
          </w:tcPr>
          <w:p>
            <w:pPr>
              <w:spacing w:line="360" w:lineRule="auto"/>
              <w:jc w:val="both"/>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得分</w:t>
            </w:r>
          </w:p>
        </w:tc>
        <w:tc>
          <w:tcPr>
            <w:tcW w:w="277" w:type="pct"/>
            <w:shd w:val="clear" w:color="auto" w:fill="auto"/>
            <w:vAlign w:val="center"/>
          </w:tcPr>
          <w:p>
            <w:pPr>
              <w:spacing w:line="360" w:lineRule="auto"/>
              <w:jc w:val="both"/>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初步诊断（20分）</w:t>
            </w: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1.冠状动脉粥样硬化性心脏病(10分)，稳定型心绞痛(6分)(仅答“心绞痛”得4分)；</w:t>
            </w:r>
          </w:p>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2.窦性心动过缓(4分)</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restar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诊断依据（初步诊断错误，诊断依据不得分）（15分）</w:t>
            </w: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老年男性，吸烟史40余年，平均20支/天</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主要表现为活动时胸闷、心悸，持续时间3～5分钟，含服硝酸甘油可缓解</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“冠心病”病史17年</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心电图示：窦性心动过缓，V4-V6导联ST-T改变</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restar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鉴别诊断（20分）</w:t>
            </w: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急性心肌梗死，简述主要鉴别要点</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心肌病，简述主要鉴别要点</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心脏瓣膜病，简述主要鉴别要点</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restar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进一步检查（20分）</w:t>
            </w: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动态心电图</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超声心动图、胸部X线片</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心肌损伤标记物、NT-proBNP检查</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凝血功能、D-二聚体</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center"/>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电解质、肝肾功能、血糖、血脂</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restar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治疗原则（25分）</w:t>
            </w: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根据24小时动态心电图结果，调整酒石酸美托洛尔剂量</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维持扩张冠脉、抗血小板聚集、稳定斑块、调脂、减轻心脏负荷等治疗</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vMerge w:val="continue"/>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26"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健康宣教：低盐低脂饮食，戒烟，避免劳累、情绪激动、饱餐，适量运动，心理平衡，遵医嘱服药、定期门诊复诊</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74"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c>
          <w:tcPr>
            <w:tcW w:w="277" w:type="pct"/>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总分</w:t>
            </w:r>
          </w:p>
        </w:tc>
        <w:tc>
          <w:tcPr>
            <w:tcW w:w="3551" w:type="pct"/>
            <w:gridSpan w:val="4"/>
            <w:shd w:val="clear" w:color="auto" w:fill="auto"/>
            <w:vAlign w:val="center"/>
          </w:tcPr>
          <w:p>
            <w:pPr>
              <w:wordWrap w:val="0"/>
              <w:topLinePun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得分</w:t>
            </w:r>
          </w:p>
        </w:tc>
        <w:tc>
          <w:tcPr>
            <w:tcW w:w="3551" w:type="pct"/>
            <w:gridSpan w:val="4"/>
            <w:shd w:val="clear" w:color="auto" w:fill="auto"/>
            <w:vAlign w:val="center"/>
          </w:tcPr>
          <w:p>
            <w:pPr>
              <w:wordWrap w:val="0"/>
              <w:topLinePunct/>
              <w:jc w:val="both"/>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pct"/>
            <w:shd w:val="clear" w:color="auto" w:fill="auto"/>
            <w:vAlign w:val="center"/>
          </w:tcPr>
          <w:p>
            <w:pPr>
              <w:wordWrap w:val="0"/>
              <w:topLinePun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裁判签名</w:t>
            </w:r>
          </w:p>
        </w:tc>
        <w:tc>
          <w:tcPr>
            <w:tcW w:w="3551" w:type="pct"/>
            <w:gridSpan w:val="4"/>
            <w:shd w:val="clear" w:color="auto" w:fill="auto"/>
            <w:vAlign w:val="center"/>
          </w:tcPr>
          <w:p>
            <w:pPr>
              <w:wordWrap w:val="0"/>
              <w:topLinePunct/>
              <w:jc w:val="both"/>
              <w:rPr>
                <w:rFonts w:hint="eastAsia" w:ascii="方正仿宋_GBK" w:hAnsi="方正仿宋_GBK" w:eastAsia="方正仿宋_GBK" w:cs="方正仿宋_GBK"/>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样题3</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模块一 基本医疗服务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任务4 心肺复苏术</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hint="eastAsia" w:ascii="仿宋_GB2312" w:hAnsi="仿宋" w:eastAsia="仿宋_GB2312" w:cs="仿宋"/>
          <w:snapToGrid/>
          <w:kern w:val="2"/>
          <w:sz w:val="30"/>
          <w:szCs w:val="30"/>
          <w:lang w:val="en-US" w:eastAsia="zh-CN" w:bidi="ar-SA"/>
        </w:rPr>
      </w:pPr>
      <w:r>
        <w:rPr>
          <w:rFonts w:hint="eastAsia" w:ascii="Times New Roman" w:hAnsi="Times New Roman" w:eastAsia="仿宋_GB2312" w:cs="仿宋_GB2312"/>
          <w:b/>
          <w:bCs/>
          <w:sz w:val="28"/>
          <w:szCs w:val="28"/>
        </w:rPr>
        <w:t>项目名称</w:t>
      </w:r>
      <w:r>
        <w:rPr>
          <w:rFonts w:hint="eastAsia" w:ascii="Times New Roman" w:hAnsi="Times New Roman" w:eastAsia="仿宋" w:cs="仿宋"/>
          <w:b/>
          <w:bCs/>
          <w:spacing w:val="6"/>
          <w:sz w:val="28"/>
          <w:szCs w:val="28"/>
        </w:rPr>
        <w:t>：</w:t>
      </w:r>
      <w:r>
        <w:rPr>
          <w:rFonts w:hint="eastAsia" w:ascii="仿宋_GB2312" w:hAnsi="仿宋" w:eastAsia="仿宋_GB2312" w:cs="仿宋"/>
          <w:snapToGrid/>
          <w:kern w:val="2"/>
          <w:sz w:val="30"/>
          <w:szCs w:val="30"/>
          <w:lang w:val="en-US" w:eastAsia="zh-CN" w:bidi="ar-SA"/>
        </w:rPr>
        <w:t>心肺复苏技术</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 w:cs="仿宋"/>
          <w:spacing w:val="6"/>
          <w:sz w:val="28"/>
          <w:szCs w:val="28"/>
        </w:rPr>
      </w:pPr>
      <w:r>
        <w:rPr>
          <w:rFonts w:hint="eastAsia" w:ascii="Times New Roman" w:hAnsi="Times New Roman" w:eastAsia="仿宋_GB2312" w:cs="仿宋_GB2312"/>
          <w:b/>
          <w:bCs/>
          <w:sz w:val="28"/>
          <w:szCs w:val="28"/>
        </w:rPr>
        <w:t>完成时间</w:t>
      </w:r>
      <w:r>
        <w:rPr>
          <w:rFonts w:hint="eastAsia" w:ascii="Times New Roman" w:hAnsi="Times New Roman" w:eastAsia="仿宋" w:cs="仿宋"/>
          <w:b/>
          <w:bCs/>
          <w:spacing w:val="6"/>
          <w:sz w:val="28"/>
          <w:szCs w:val="28"/>
        </w:rPr>
        <w:t>：</w:t>
      </w:r>
      <w:r>
        <w:rPr>
          <w:rFonts w:hint="eastAsia" w:ascii="仿宋_GB2312" w:hAnsi="仿宋" w:eastAsia="仿宋_GB2312" w:cs="仿宋"/>
          <w:snapToGrid/>
          <w:kern w:val="2"/>
          <w:sz w:val="30"/>
          <w:szCs w:val="30"/>
          <w:lang w:val="en-US" w:eastAsia="zh-CN" w:bidi="ar-SA"/>
        </w:rPr>
        <w:t>5分钟。</w:t>
      </w:r>
      <w:r>
        <w:rPr>
          <w:rFonts w:hint="eastAsia" w:ascii="Times New Roman" w:hAnsi="Times New Roman" w:eastAsia="仿宋" w:cs="仿宋"/>
          <w:spacing w:val="6"/>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2" w:firstLineChars="200"/>
        <w:textAlignment w:val="baseline"/>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考核资源</w:t>
      </w:r>
      <w:r>
        <w:rPr>
          <w:rFonts w:hint="eastAsia" w:ascii="Times New Roman" w:hAnsi="Times New Roman" w:eastAsia="仿宋" w:cs="仿宋"/>
          <w:b/>
          <w:bCs/>
          <w:spacing w:val="6"/>
          <w:sz w:val="28"/>
          <w:szCs w:val="28"/>
        </w:rPr>
        <w:t>：</w:t>
      </w:r>
      <w:r>
        <w:rPr>
          <w:rFonts w:hint="eastAsia" w:ascii="仿宋_GB2312" w:hAnsi="仿宋" w:eastAsia="仿宋_GB2312" w:cs="仿宋"/>
          <w:snapToGrid/>
          <w:kern w:val="2"/>
          <w:sz w:val="30"/>
          <w:szCs w:val="30"/>
          <w:lang w:val="en-US" w:eastAsia="zh-CN" w:bidi="ar-SA"/>
        </w:rPr>
        <w:t>①心肺复苏模型、诊查床(硬板床)、垫板；②治疗盘：人工呼吸膜、纱布、血压计（水银立式）、听诊器；③弯盘、抢救记录卡(单)、笔、手电筒；④其他物品：治疗车、免洗洗手液、医疗垃圾桶、生活垃圾桶。</w:t>
      </w:r>
    </w:p>
    <w:p>
      <w:pPr>
        <w:spacing w:line="216" w:lineRule="auto"/>
        <w:jc w:val="center"/>
        <w:rPr>
          <w:rFonts w:ascii="黑体" w:hAnsi="黑体" w:eastAsia="黑体" w:cs="黑体"/>
          <w:b/>
          <w:sz w:val="24"/>
        </w:rPr>
      </w:pPr>
      <w:r>
        <w:rPr>
          <w:rFonts w:hint="eastAsia" w:ascii="黑体" w:hAnsi="黑体" w:eastAsia="黑体" w:cs="黑体"/>
          <w:b/>
          <w:sz w:val="24"/>
        </w:rPr>
        <w:t>复苏术技术操作程序及评分标准</w:t>
      </w:r>
    </w:p>
    <w:p>
      <w:pPr>
        <w:spacing w:line="360" w:lineRule="auto"/>
        <w:rPr>
          <w:rFonts w:ascii="Times New Roman" w:hAnsi="Times New Roman" w:eastAsia="仿宋_GB2312" w:cs="仿宋_GB2312"/>
          <w:sz w:val="24"/>
        </w:rPr>
      </w:pPr>
      <w:r>
        <w:rPr>
          <w:rFonts w:hint="eastAsia" w:ascii="Times New Roman" w:hAnsi="Times New Roman" w:eastAsia="仿宋_GB2312" w:cs="仿宋_GB2312"/>
          <w:sz w:val="24"/>
        </w:rPr>
        <w:t>选手参赛号：         赛室号：            赛开始时间：   月  日  时  分</w:t>
      </w:r>
    </w:p>
    <w:p>
      <w:pPr>
        <w:spacing w:line="20" w:lineRule="exact"/>
        <w:rPr>
          <w:rFonts w:ascii="Times New Roman" w:hAnsi="Times New Roman"/>
        </w:rPr>
      </w:pPr>
    </w:p>
    <w:tbl>
      <w:tblPr>
        <w:tblStyle w:val="11"/>
        <w:tblW w:w="52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7"/>
        <w:gridCol w:w="1327"/>
        <w:gridCol w:w="4976"/>
        <w:gridCol w:w="64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项 目</w:t>
            </w:r>
          </w:p>
        </w:tc>
        <w:tc>
          <w:tcPr>
            <w:tcW w:w="684"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操作流程</w:t>
            </w:r>
          </w:p>
        </w:tc>
        <w:tc>
          <w:tcPr>
            <w:tcW w:w="2566"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技 术 要 求</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分值</w:t>
            </w:r>
          </w:p>
        </w:tc>
        <w:tc>
          <w:tcPr>
            <w:tcW w:w="705"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扣分及说明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5"/>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2968"/>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选手报告参赛</w:t>
            </w:r>
            <w:r>
              <w:rPr>
                <w:rFonts w:hint="eastAsia" w:ascii="方正仿宋_GBK" w:hAnsi="方正仿宋_GBK" w:eastAsia="方正仿宋_GBK" w:cs="方正仿宋_GBK"/>
                <w:sz w:val="21"/>
                <w:szCs w:val="21"/>
              </w:rPr>
              <w:t>号码，比赛计时开始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5"/>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468"/>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要求：单人徒手操作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restar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95"/>
              <w:jc w:val="center"/>
              <w:textAlignment w:val="baseline"/>
              <w:rPr>
                <w:rFonts w:hint="eastAsia" w:ascii="方正仿宋_GBK" w:hAnsi="方正仿宋_GBK" w:eastAsia="方正仿宋_GBK" w:cs="方正仿宋_GBK"/>
                <w:spacing w:val="-21"/>
                <w:sz w:val="21"/>
                <w:szCs w:val="21"/>
              </w:rPr>
            </w:pPr>
            <w:r>
              <w:rPr>
                <w:rFonts w:hint="eastAsia" w:ascii="方正仿宋_GBK" w:hAnsi="方正仿宋_GBK" w:eastAsia="方正仿宋_GBK" w:cs="方正仿宋_GBK"/>
                <w:spacing w:val="-25"/>
                <w:sz w:val="21"/>
                <w:szCs w:val="21"/>
              </w:rPr>
              <w:t>操</w:t>
            </w:r>
            <w:r>
              <w:rPr>
                <w:rFonts w:hint="eastAsia" w:ascii="方正仿宋_GBK" w:hAnsi="方正仿宋_GBK" w:eastAsia="方正仿宋_GBK" w:cs="方正仿宋_GBK"/>
                <w:spacing w:val="-21"/>
                <w:sz w:val="21"/>
                <w:szCs w:val="21"/>
              </w:rPr>
              <w:t xml:space="preserve"> 作 前 准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95"/>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1"/>
                <w:sz w:val="21"/>
                <w:szCs w:val="21"/>
                <w:lang w:eastAsia="zh-CN"/>
              </w:rPr>
              <w:t>（</w:t>
            </w:r>
            <w:r>
              <w:rPr>
                <w:rFonts w:hint="eastAsia" w:ascii="方正仿宋_GBK" w:hAnsi="方正仿宋_GBK" w:eastAsia="方正仿宋_GBK" w:cs="方正仿宋_GBK"/>
                <w:spacing w:val="-18"/>
                <w:sz w:val="21"/>
                <w:szCs w:val="21"/>
              </w:rPr>
              <w:t>15分)</w:t>
            </w: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评估与呼救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91" w:leftChars="186" w:right="105" w:firstLine="38" w:firstLineChars="22"/>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(10分)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评估意识， 5 秒钟内完成，报告结果</w:t>
            </w:r>
            <w:r>
              <w:rPr>
                <w:rFonts w:hint="eastAsia" w:ascii="方正仿宋_GBK" w:hAnsi="方正仿宋_GBK" w:eastAsia="方正仿宋_GBK" w:cs="方正仿宋_GBK"/>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同时评估呼吸、大动脉搏动， 5～10 秒钟完成，报告结果</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确认患者意识丧失，</w:t>
            </w:r>
            <w:r>
              <w:rPr>
                <w:rFonts w:hint="eastAsia" w:ascii="方正仿宋_GBK" w:hAnsi="方正仿宋_GBK" w:eastAsia="方正仿宋_GBK" w:cs="方正仿宋_GBK"/>
                <w:spacing w:val="-6"/>
                <w:sz w:val="21"/>
                <w:szCs w:val="21"/>
              </w:rPr>
              <w:t>立即呼叫</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05"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extDirection w:val="tbRlV"/>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jc w:val="center"/>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安置体位    （5分）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right="32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将患者安置于硬板床，取仰卧位</w:t>
            </w:r>
            <w:r>
              <w:rPr>
                <w:rFonts w:hint="eastAsia" w:ascii="方正仿宋_GBK" w:hAnsi="方正仿宋_GBK" w:eastAsia="方正仿宋_GBK" w:cs="方正仿宋_GBK"/>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32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去枕，头、颈、躯干在同一轴线上</w:t>
            </w:r>
            <w:r>
              <w:rPr>
                <w:rFonts w:hint="eastAsia" w:ascii="方正仿宋_GBK" w:hAnsi="方正仿宋_GBK" w:eastAsia="方正仿宋_GBK" w:cs="方正仿宋_GBK"/>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32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双手放于两侧，身体无</w:t>
            </w:r>
            <w:r>
              <w:rPr>
                <w:rFonts w:hint="eastAsia" w:ascii="方正仿宋_GBK" w:hAnsi="方正仿宋_GBK" w:eastAsia="方正仿宋_GBK" w:cs="方正仿宋_GBK"/>
                <w:sz w:val="21"/>
                <w:szCs w:val="21"/>
              </w:rPr>
              <w:t>扭曲(口述)</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restar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操作规程</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（70分）</w:t>
            </w: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 xml:space="preserve">心脏按压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jc w:val="center"/>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(20分)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抢救者位于患者右侧</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549"/>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解开衣领、腰带，暴露患者胸腹</w:t>
            </w:r>
            <w:r>
              <w:rPr>
                <w:rFonts w:hint="eastAsia" w:ascii="方正仿宋_GBK" w:hAnsi="方正仿宋_GBK" w:eastAsia="方正仿宋_GBK" w:cs="方正仿宋_GBK"/>
                <w:spacing w:val="-3"/>
                <w:sz w:val="21"/>
                <w:szCs w:val="21"/>
              </w:rPr>
              <w:t>部</w:t>
            </w:r>
            <w:r>
              <w:rPr>
                <w:rFonts w:hint="eastAsia" w:ascii="方正仿宋_GBK" w:hAnsi="方正仿宋_GBK" w:eastAsia="方正仿宋_GBK" w:cs="方正仿宋_GBK"/>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549"/>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按压部位：胸骨中下 1/3 交界处</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8"/>
                <w:sz w:val="21"/>
                <w:szCs w:val="21"/>
              </w:rPr>
              <w:t>按压方法： 两手掌根部重叠， 手指翘起</w:t>
            </w:r>
            <w:r>
              <w:rPr>
                <w:rFonts w:hint="eastAsia" w:ascii="方正仿宋_GBK" w:hAnsi="方正仿宋_GBK" w:eastAsia="方正仿宋_GBK" w:cs="方正仿宋_GBK"/>
                <w:spacing w:val="6"/>
                <w:sz w:val="21"/>
                <w:szCs w:val="21"/>
              </w:rPr>
              <w:t>不接</w:t>
            </w:r>
            <w:r>
              <w:rPr>
                <w:rFonts w:hint="eastAsia" w:ascii="方正仿宋_GBK" w:hAnsi="方正仿宋_GBK" w:eastAsia="方正仿宋_GBK" w:cs="方正仿宋_GBK"/>
                <w:spacing w:val="3"/>
                <w:sz w:val="21"/>
                <w:szCs w:val="21"/>
              </w:rPr>
              <w:t>触胸壁,上半身前倾，两臂伸直，</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17"/>
                <w:sz w:val="21"/>
                <w:szCs w:val="21"/>
              </w:rPr>
              <w:t>垂</w:t>
            </w:r>
            <w:r>
              <w:rPr>
                <w:rFonts w:hint="eastAsia" w:ascii="方正仿宋_GBK" w:hAnsi="方正仿宋_GBK" w:eastAsia="方正仿宋_GBK" w:cs="方正仿宋_GBK"/>
                <w:spacing w:val="-10"/>
                <w:sz w:val="21"/>
                <w:szCs w:val="21"/>
              </w:rPr>
              <w:t>直向下用力， 按压和放松时间相等，</w:t>
            </w:r>
            <w:r>
              <w:rPr>
                <w:rFonts w:hint="eastAsia" w:ascii="方正仿宋_GBK" w:hAnsi="方正仿宋_GBK" w:eastAsia="方正仿宋_GBK" w:cs="方正仿宋_GBK"/>
                <w:spacing w:val="-2"/>
                <w:sz w:val="21"/>
                <w:szCs w:val="21"/>
              </w:rPr>
              <w:t>放松时手掌</w:t>
            </w:r>
            <w:r>
              <w:rPr>
                <w:rFonts w:hint="eastAsia" w:ascii="方正仿宋_GBK" w:hAnsi="方正仿宋_GBK" w:eastAsia="方正仿宋_GBK" w:cs="方正仿宋_GBK"/>
                <w:spacing w:val="-1"/>
                <w:sz w:val="21"/>
                <w:szCs w:val="21"/>
              </w:rPr>
              <w:t>不能离开胸壁</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按压幅度：胸骨下陷 5</w:t>
            </w:r>
            <w:r>
              <w:rPr>
                <w:rFonts w:hint="eastAsia" w:ascii="方正仿宋_GBK" w:hAnsi="方正仿宋_GBK" w:eastAsia="方正仿宋_GBK" w:cs="方正仿宋_GBK"/>
                <w:spacing w:val="-11"/>
                <w:sz w:val="21"/>
                <w:szCs w:val="21"/>
              </w:rPr>
              <w:t>～</w:t>
            </w:r>
            <w:r>
              <w:rPr>
                <w:rFonts w:hint="eastAsia" w:ascii="方正仿宋_GBK" w:hAnsi="方正仿宋_GBK" w:eastAsia="方正仿宋_GBK" w:cs="方正仿宋_GBK"/>
                <w:spacing w:val="-2"/>
                <w:sz w:val="21"/>
                <w:szCs w:val="21"/>
              </w:rPr>
              <w:t>6cm</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3"/>
                <w:sz w:val="21"/>
                <w:szCs w:val="21"/>
              </w:rPr>
              <w:t>按</w:t>
            </w:r>
            <w:r>
              <w:rPr>
                <w:rFonts w:hint="eastAsia" w:ascii="方正仿宋_GBK" w:hAnsi="方正仿宋_GBK" w:eastAsia="方正仿宋_GBK" w:cs="方正仿宋_GBK"/>
                <w:spacing w:val="-7"/>
                <w:sz w:val="21"/>
                <w:szCs w:val="21"/>
              </w:rPr>
              <w:t>压频率： 100</w:t>
            </w:r>
            <w:r>
              <w:rPr>
                <w:rFonts w:hint="eastAsia" w:ascii="方正仿宋_GBK" w:hAnsi="方正仿宋_GBK" w:eastAsia="方正仿宋_GBK" w:cs="方正仿宋_GBK"/>
                <w:spacing w:val="-11"/>
                <w:sz w:val="21"/>
                <w:szCs w:val="21"/>
              </w:rPr>
              <w:t>～</w:t>
            </w:r>
            <w:r>
              <w:rPr>
                <w:rFonts w:hint="eastAsia" w:ascii="方正仿宋_GBK" w:hAnsi="方正仿宋_GBK" w:eastAsia="方正仿宋_GBK" w:cs="方正仿宋_GBK"/>
                <w:spacing w:val="-7"/>
                <w:sz w:val="21"/>
                <w:szCs w:val="21"/>
              </w:rPr>
              <w:t>120 次/min</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开放气道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pacing w:val="-18"/>
                <w:sz w:val="21"/>
                <w:szCs w:val="21"/>
              </w:rPr>
              <w:t>（5分）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检</w:t>
            </w:r>
            <w:r>
              <w:rPr>
                <w:rFonts w:hint="eastAsia" w:ascii="方正仿宋_GBK" w:hAnsi="方正仿宋_GBK" w:eastAsia="方正仿宋_GBK" w:cs="方正仿宋_GBK"/>
                <w:spacing w:val="-7"/>
                <w:sz w:val="21"/>
                <w:szCs w:val="21"/>
              </w:rPr>
              <w:t>查口腔，清除口腔异物</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取出活动义齿(口述)</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判</w:t>
            </w:r>
            <w:r>
              <w:rPr>
                <w:rFonts w:hint="eastAsia" w:ascii="方正仿宋_GBK" w:hAnsi="方正仿宋_GBK" w:eastAsia="方正仿宋_GBK" w:cs="方正仿宋_GBK"/>
                <w:spacing w:val="-9"/>
                <w:sz w:val="21"/>
                <w:szCs w:val="21"/>
              </w:rPr>
              <w:t>断</w:t>
            </w:r>
            <w:r>
              <w:rPr>
                <w:rFonts w:hint="eastAsia" w:ascii="方正仿宋_GBK" w:hAnsi="方正仿宋_GBK" w:eastAsia="方正仿宋_GBK" w:cs="方正仿宋_GBK"/>
                <w:spacing w:val="-6"/>
                <w:sz w:val="21"/>
                <w:szCs w:val="21"/>
              </w:rPr>
              <w:t>颈部有无损伤，开放气道(下颏和</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4"/>
                <w:sz w:val="21"/>
                <w:szCs w:val="21"/>
              </w:rPr>
              <w:t>耳垂</w:t>
            </w:r>
            <w:r>
              <w:rPr>
                <w:rFonts w:hint="eastAsia" w:ascii="方正仿宋_GBK" w:hAnsi="方正仿宋_GBK" w:eastAsia="方正仿宋_GBK" w:cs="方正仿宋_GBK"/>
                <w:spacing w:val="-3"/>
                <w:sz w:val="21"/>
                <w:szCs w:val="21"/>
              </w:rPr>
              <w:t>连</w:t>
            </w:r>
            <w:r>
              <w:rPr>
                <w:rFonts w:hint="eastAsia" w:ascii="方正仿宋_GBK" w:hAnsi="方正仿宋_GBK" w:eastAsia="方正仿宋_GBK" w:cs="方正仿宋_GBK"/>
                <w:spacing w:val="-2"/>
                <w:sz w:val="21"/>
                <w:szCs w:val="21"/>
              </w:rPr>
              <w:t>线与床板或地面垂直)</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50" w:right="154" w:hanging="27"/>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人工呼吸</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8"/>
                <w:sz w:val="21"/>
                <w:szCs w:val="21"/>
              </w:rPr>
              <w:t>(</w:t>
            </w:r>
            <w:r>
              <w:rPr>
                <w:rFonts w:hint="eastAsia" w:ascii="方正仿宋_GBK" w:hAnsi="方正仿宋_GBK" w:eastAsia="方正仿宋_GBK" w:cs="方正仿宋_GBK"/>
                <w:spacing w:val="4"/>
                <w:sz w:val="21"/>
                <w:szCs w:val="21"/>
              </w:rPr>
              <w:t>15分)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3"/>
                <w:sz w:val="21"/>
                <w:szCs w:val="21"/>
              </w:rPr>
              <w:t>捏住患者鼻孔</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8"/>
                <w:sz w:val="21"/>
                <w:szCs w:val="21"/>
              </w:rPr>
              <w:t>深吸一口气， 用力吹气， 直至患者胸廓</w:t>
            </w:r>
            <w:r>
              <w:rPr>
                <w:rFonts w:hint="eastAsia" w:ascii="方正仿宋_GBK" w:hAnsi="方正仿宋_GBK" w:eastAsia="方正仿宋_GBK" w:cs="方正仿宋_GBK"/>
                <w:spacing w:val="18"/>
                <w:sz w:val="21"/>
                <w:szCs w:val="21"/>
              </w:rPr>
              <w:t>抬</w:t>
            </w:r>
            <w:r>
              <w:rPr>
                <w:rFonts w:hint="eastAsia" w:ascii="方正仿宋_GBK" w:hAnsi="方正仿宋_GBK" w:eastAsia="方正仿宋_GBK" w:cs="方正仿宋_GBK"/>
                <w:spacing w:val="9"/>
                <w:sz w:val="21"/>
                <w:szCs w:val="21"/>
              </w:rPr>
              <w:t>起(潮气量为400</w:t>
            </w:r>
            <w:r>
              <w:rPr>
                <w:rFonts w:hint="eastAsia" w:ascii="方正仿宋_GBK" w:hAnsi="方正仿宋_GBK" w:eastAsia="方正仿宋_GBK" w:cs="方正仿宋_GBK"/>
                <w:spacing w:val="-11"/>
                <w:sz w:val="21"/>
                <w:szCs w:val="21"/>
              </w:rPr>
              <w:t>～</w:t>
            </w:r>
            <w:r>
              <w:rPr>
                <w:rFonts w:hint="eastAsia" w:ascii="方正仿宋_GBK" w:hAnsi="方正仿宋_GBK" w:eastAsia="方正仿宋_GBK" w:cs="方正仿宋_GBK"/>
                <w:spacing w:val="9"/>
                <w:sz w:val="21"/>
                <w:szCs w:val="21"/>
              </w:rPr>
              <w:t xml:space="preserve">600 </w:t>
            </w:r>
            <w:r>
              <w:rPr>
                <w:rFonts w:hint="eastAsia" w:ascii="方正仿宋_GBK" w:hAnsi="方正仿宋_GBK" w:eastAsia="方正仿宋_GBK" w:cs="方正仿宋_GBK"/>
                <w:sz w:val="21"/>
                <w:szCs w:val="21"/>
              </w:rPr>
              <w:t>ml</w:t>
            </w:r>
            <w:r>
              <w:rPr>
                <w:rFonts w:hint="eastAsia" w:ascii="方正仿宋_GBK" w:hAnsi="方正仿宋_GBK" w:eastAsia="方正仿宋_GBK" w:cs="方正仿宋_GBK"/>
                <w:spacing w:val="9"/>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6"/>
                <w:sz w:val="21"/>
                <w:szCs w:val="21"/>
              </w:rPr>
              <w:t>吹气时注意观察胸廓情况</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8"/>
                <w:sz w:val="21"/>
                <w:szCs w:val="21"/>
              </w:rPr>
              <w:t>连续 2 次</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6"/>
                <w:sz w:val="21"/>
                <w:szCs w:val="21"/>
              </w:rPr>
              <w:t>按压与人工呼吸之比： 30:2，连续 5 个</w:t>
            </w:r>
            <w:r>
              <w:rPr>
                <w:rFonts w:hint="eastAsia" w:ascii="方正仿宋_GBK" w:hAnsi="方正仿宋_GBK" w:eastAsia="方正仿宋_GBK" w:cs="方正仿宋_GBK"/>
                <w:spacing w:val="-5"/>
                <w:sz w:val="21"/>
                <w:szCs w:val="21"/>
              </w:rPr>
              <w:t>循</w:t>
            </w:r>
            <w:r>
              <w:rPr>
                <w:rFonts w:hint="eastAsia" w:ascii="方正仿宋_GBK" w:hAnsi="方正仿宋_GBK" w:eastAsia="方正仿宋_GBK" w:cs="方正仿宋_GBK"/>
                <w:spacing w:val="-4"/>
                <w:sz w:val="21"/>
                <w:szCs w:val="21"/>
              </w:rPr>
              <w:t>环</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50" w:right="154" w:hanging="27"/>
              <w:jc w:val="center"/>
              <w:textAlignment w:val="baseline"/>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判断复苏 效果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9"/>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w:t>
            </w:r>
            <w:r>
              <w:rPr>
                <w:rFonts w:hint="eastAsia" w:ascii="方正仿宋_GBK" w:hAnsi="方正仿宋_GBK" w:eastAsia="方正仿宋_GBK" w:cs="方正仿宋_GBK"/>
                <w:spacing w:val="6"/>
                <w:sz w:val="21"/>
                <w:szCs w:val="21"/>
              </w:rPr>
              <w:t>15分)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操</w:t>
            </w:r>
            <w:r>
              <w:rPr>
                <w:rFonts w:hint="eastAsia" w:ascii="方正仿宋_GBK" w:hAnsi="方正仿宋_GBK" w:eastAsia="方正仿宋_GBK" w:cs="方正仿宋_GBK"/>
                <w:spacing w:val="-7"/>
                <w:sz w:val="21"/>
                <w:szCs w:val="21"/>
              </w:rPr>
              <w:t>作 5 个循环后，判断并报告复苏效果</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颈动脉恢复搏动、</w:t>
            </w:r>
            <w:r>
              <w:rPr>
                <w:rFonts w:hint="eastAsia" w:ascii="方正仿宋_GBK" w:hAnsi="方正仿宋_GBK" w:eastAsia="方正仿宋_GBK" w:cs="方正仿宋_GBK"/>
                <w:spacing w:val="-25"/>
                <w:sz w:val="21"/>
                <w:szCs w:val="21"/>
              </w:rPr>
              <w:t>自主呼吸恢复</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散大的瞳孔缩小，对光反射存在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3"/>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5"/>
                <w:sz w:val="21"/>
                <w:szCs w:val="21"/>
              </w:rPr>
              <w:t>平</w:t>
            </w:r>
            <w:r>
              <w:rPr>
                <w:rFonts w:hint="eastAsia" w:ascii="方正仿宋_GBK" w:hAnsi="方正仿宋_GBK" w:eastAsia="方正仿宋_GBK" w:cs="方正仿宋_GBK"/>
                <w:spacing w:val="-11"/>
                <w:sz w:val="21"/>
                <w:szCs w:val="21"/>
              </w:rPr>
              <w:t>均动脉血压大于 60mmHg (规范测量血压，边说边做</w:t>
            </w:r>
            <w:r>
              <w:rPr>
                <w:rFonts w:hint="eastAsia" w:ascii="方正仿宋_GBK" w:hAnsi="方正仿宋_GBK" w:eastAsia="方正仿宋_GBK" w:cs="方正仿宋_GBK"/>
                <w:spacing w:val="-9"/>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面色、口唇、甲床和皮肤色泽转红</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150" w:right="154" w:hanging="27"/>
              <w:jc w:val="center"/>
              <w:textAlignment w:val="baseline"/>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复苏评价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50" w:right="154" w:hanging="27"/>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(15分)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right="8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7"/>
                <w:sz w:val="21"/>
                <w:szCs w:val="21"/>
              </w:rPr>
              <w:t>正确完成 5 个循环复苏， 人工呼吸与心</w:t>
            </w:r>
            <w:r>
              <w:rPr>
                <w:rFonts w:hint="eastAsia" w:ascii="方正仿宋_GBK" w:hAnsi="方正仿宋_GBK" w:eastAsia="方正仿宋_GBK" w:cs="方正仿宋_GBK"/>
                <w:spacing w:val="9"/>
                <w:sz w:val="21"/>
                <w:szCs w:val="21"/>
              </w:rPr>
              <w:t>脏</w:t>
            </w:r>
            <w:r>
              <w:rPr>
                <w:rFonts w:hint="eastAsia" w:ascii="方正仿宋_GBK" w:hAnsi="方正仿宋_GBK" w:eastAsia="方正仿宋_GBK" w:cs="方正仿宋_GBK"/>
                <w:spacing w:val="5"/>
                <w:sz w:val="21"/>
                <w:szCs w:val="21"/>
              </w:rPr>
              <w:t>按压指标显示有效(以打印单为准)</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pacing w:val="-18"/>
                <w:sz w:val="21"/>
                <w:szCs w:val="21"/>
              </w:rPr>
            </w:pPr>
            <w:r>
              <w:rPr>
                <w:rFonts w:hint="eastAsia" w:ascii="方正仿宋_GBK" w:hAnsi="方正仿宋_GBK" w:eastAsia="方正仿宋_GBK" w:cs="方正仿宋_GBK"/>
                <w:sz w:val="21"/>
                <w:szCs w:val="21"/>
              </w:rPr>
              <w:t>操作后整</w:t>
            </w:r>
            <w:r>
              <w:rPr>
                <w:rFonts w:hint="eastAsia" w:ascii="方正仿宋_GBK" w:hAnsi="方正仿宋_GBK" w:eastAsia="方正仿宋_GBK" w:cs="方正仿宋_GBK"/>
                <w:spacing w:val="-18"/>
                <w:sz w:val="21"/>
                <w:szCs w:val="21"/>
              </w:rPr>
              <w:t>理</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w:t>
            </w:r>
            <w:r>
              <w:rPr>
                <w:rFonts w:hint="eastAsia" w:ascii="方正仿宋_GBK" w:hAnsi="方正仿宋_GBK" w:eastAsia="方正仿宋_GBK" w:cs="方正仿宋_GBK"/>
                <w:spacing w:val="6"/>
                <w:sz w:val="21"/>
                <w:szCs w:val="21"/>
              </w:rPr>
              <w:t>5分)</w:t>
            </w:r>
          </w:p>
        </w:tc>
        <w:tc>
          <w:tcPr>
            <w:tcW w:w="684"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54"/>
              <w:jc w:val="center"/>
              <w:textAlignment w:val="baseline"/>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用物准备</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07"/>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(5分)</w:t>
            </w:r>
          </w:p>
        </w:tc>
        <w:tc>
          <w:tcPr>
            <w:tcW w:w="2566"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整理用物，分类放置</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记录抢救情况(口述)</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报</w:t>
            </w:r>
            <w:r>
              <w:rPr>
                <w:rFonts w:hint="eastAsia" w:ascii="方正仿宋_GBK" w:hAnsi="方正仿宋_GBK" w:eastAsia="方正仿宋_GBK" w:cs="方正仿宋_GBK"/>
                <w:spacing w:val="7"/>
                <w:sz w:val="21"/>
                <w:szCs w:val="21"/>
              </w:rPr>
              <w:t>告操作完毕(计时结束)</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pacing w:val="-2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综合评价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（10分）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59"/>
              <w:jc w:val="center"/>
              <w:textAlignment w:val="baseline"/>
              <w:rPr>
                <w:rFonts w:hint="eastAsia" w:ascii="方正仿宋_GBK" w:hAnsi="方正仿宋_GBK" w:eastAsia="方正仿宋_GBK" w:cs="方正仿宋_GBK"/>
                <w:spacing w:val="-2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59"/>
              <w:jc w:val="center"/>
              <w:textAlignment w:val="baseline"/>
              <w:rPr>
                <w:rFonts w:hint="eastAsia" w:ascii="方正仿宋_GBK" w:hAnsi="方正仿宋_GBK" w:eastAsia="方正仿宋_GBK" w:cs="方正仿宋_GBK"/>
                <w:spacing w:val="-2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pacing w:val="-20"/>
                <w:sz w:val="21"/>
                <w:szCs w:val="21"/>
              </w:rPr>
            </w:pP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right="229"/>
              <w:textAlignment w:val="baseline"/>
              <w:rPr>
                <w:rFonts w:hint="eastAsia" w:ascii="方正仿宋_GBK" w:hAnsi="方正仿宋_GBK" w:eastAsia="方正仿宋_GBK" w:cs="方正仿宋_GBK"/>
                <w:spacing w:val="-5"/>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229"/>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 xml:space="preserve"> 规范熟练     （6分）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right="105"/>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8"/>
                <w:sz w:val="21"/>
                <w:szCs w:val="21"/>
              </w:rPr>
              <w:t>抢救程序正确，操作规范，动作</w:t>
            </w:r>
            <w:r>
              <w:rPr>
                <w:rFonts w:hint="eastAsia" w:ascii="方正仿宋_GBK" w:hAnsi="方正仿宋_GBK" w:eastAsia="方正仿宋_GBK" w:cs="方正仿宋_GBK"/>
                <w:spacing w:val="-5"/>
                <w:sz w:val="21"/>
                <w:szCs w:val="21"/>
              </w:rPr>
              <w:t>迅</w:t>
            </w:r>
            <w:r>
              <w:rPr>
                <w:rFonts w:hint="eastAsia" w:ascii="方正仿宋_GBK" w:hAnsi="方正仿宋_GBK" w:eastAsia="方正仿宋_GBK" w:cs="方正仿宋_GBK"/>
                <w:spacing w:val="-4"/>
                <w:sz w:val="21"/>
                <w:szCs w:val="21"/>
              </w:rPr>
              <w:t>速</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注意保护患者安全和职业防护</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3"/>
                <w:sz w:val="21"/>
                <w:szCs w:val="21"/>
              </w:rPr>
              <w:t>用物准备齐全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7"/>
                <w:sz w:val="21"/>
                <w:szCs w:val="21"/>
              </w:rPr>
              <w:t>按时完成</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65" w:right="229" w:hanging="225"/>
              <w:jc w:val="center"/>
              <w:textAlignment w:val="baseline"/>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人文与沟通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65" w:right="229" w:hanging="225"/>
              <w:jc w:val="center"/>
              <w:textAlignment w:val="baseline"/>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（4分）</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right="309"/>
              <w:textAlignment w:val="baseline"/>
              <w:rPr>
                <w:rFonts w:hint="eastAsia" w:ascii="方正仿宋_GBK" w:hAnsi="方正仿宋_GBK" w:eastAsia="方正仿宋_GBK" w:cs="方正仿宋_GBK"/>
                <w:spacing w:val="-13"/>
                <w:sz w:val="21"/>
                <w:szCs w:val="21"/>
              </w:rPr>
            </w:pPr>
            <w:r>
              <w:rPr>
                <w:rFonts w:hint="eastAsia" w:ascii="方正仿宋_GBK" w:hAnsi="方正仿宋_GBK" w:eastAsia="方正仿宋_GBK" w:cs="方正仿宋_GBK"/>
                <w:spacing w:val="-13"/>
                <w:sz w:val="21"/>
                <w:szCs w:val="21"/>
              </w:rPr>
              <w:t xml:space="preserve">态度和蔼，自然真切，没有表演痕迹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操作</w:t>
            </w:r>
            <w:r>
              <w:rPr>
                <w:rFonts w:hint="eastAsia" w:ascii="方正仿宋_GBK" w:hAnsi="方正仿宋_GBK" w:eastAsia="方正仿宋_GBK" w:cs="方正仿宋_GBK"/>
                <w:spacing w:val="-3"/>
                <w:sz w:val="21"/>
                <w:szCs w:val="21"/>
              </w:rPr>
              <w:t>中</w:t>
            </w:r>
            <w:r>
              <w:rPr>
                <w:rFonts w:hint="eastAsia" w:ascii="方正仿宋_GBK" w:hAnsi="方正仿宋_GBK" w:eastAsia="方正仿宋_GBK" w:cs="方正仿宋_GBK"/>
                <w:spacing w:val="-2"/>
                <w:sz w:val="21"/>
                <w:szCs w:val="21"/>
              </w:rPr>
              <w:t>关爱体恤</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309"/>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3"/>
                <w:sz w:val="21"/>
                <w:szCs w:val="21"/>
              </w:rPr>
              <w:t>充分体现人文关怀</w:t>
            </w:r>
          </w:p>
        </w:tc>
        <w:tc>
          <w:tcPr>
            <w:tcW w:w="33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vMerge w:val="continue"/>
            <w:shd w:val="clear" w:color="auto" w:fill="auto"/>
            <w:textDirection w:val="tbRlV"/>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684"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04" w:firstLineChars="100"/>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操作时间</w:t>
            </w: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104" w:firstLine="424" w:firstLineChars="200"/>
              <w:textAlignment w:val="baseline"/>
              <w:rPr>
                <w:rFonts w:hint="eastAsia" w:ascii="方正仿宋_GBK" w:hAnsi="方正仿宋_GBK" w:eastAsia="方正仿宋_GBK" w:cs="方正仿宋_GBK"/>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04" w:firstLine="424" w:firstLineChars="200"/>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_______分钟</w:t>
            </w:r>
          </w:p>
        </w:tc>
        <w:tc>
          <w:tcPr>
            <w:tcW w:w="332"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3"/>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 xml:space="preserve">总  </w:t>
            </w:r>
            <w:r>
              <w:rPr>
                <w:rFonts w:hint="eastAsia" w:ascii="方正仿宋_GBK" w:hAnsi="方正仿宋_GBK" w:eastAsia="方正仿宋_GBK" w:cs="方正仿宋_GBK"/>
                <w:sz w:val="21"/>
                <w:szCs w:val="21"/>
              </w:rPr>
              <w:t xml:space="preserve">  分</w:t>
            </w:r>
          </w:p>
        </w:tc>
        <w:tc>
          <w:tcPr>
            <w:tcW w:w="684"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c>
          <w:tcPr>
            <w:tcW w:w="2566"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100</w:t>
            </w:r>
          </w:p>
        </w:tc>
        <w:tc>
          <w:tcPr>
            <w:tcW w:w="332"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4"/>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得    分</w:t>
            </w:r>
          </w:p>
        </w:tc>
        <w:tc>
          <w:tcPr>
            <w:tcW w:w="684"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c>
          <w:tcPr>
            <w:tcW w:w="2566"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c>
          <w:tcPr>
            <w:tcW w:w="332"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7"/>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裁</w:t>
            </w:r>
            <w:r>
              <w:rPr>
                <w:rFonts w:hint="eastAsia" w:ascii="方正仿宋_GBK" w:hAnsi="方正仿宋_GBK" w:eastAsia="方正仿宋_GBK" w:cs="方正仿宋_GBK"/>
                <w:spacing w:val="-8"/>
                <w:sz w:val="21"/>
                <w:szCs w:val="21"/>
              </w:rPr>
              <w:t>判签名：</w:t>
            </w:r>
          </w:p>
        </w:tc>
        <w:tc>
          <w:tcPr>
            <w:tcW w:w="684"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60" w:right="105" w:hanging="163"/>
              <w:textAlignment w:val="baseline"/>
              <w:rPr>
                <w:rFonts w:hint="eastAsia" w:ascii="方正仿宋_GBK" w:hAnsi="方正仿宋_GBK" w:eastAsia="方正仿宋_GBK" w:cs="方正仿宋_GBK"/>
                <w:spacing w:val="-18"/>
                <w:sz w:val="21"/>
                <w:szCs w:val="21"/>
              </w:rPr>
            </w:pPr>
          </w:p>
        </w:tc>
        <w:tc>
          <w:tcPr>
            <w:tcW w:w="2566"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59" w:right="105" w:hanging="162"/>
              <w:textAlignment w:val="baseline"/>
              <w:rPr>
                <w:rFonts w:hint="eastAsia" w:ascii="方正仿宋_GBK" w:hAnsi="方正仿宋_GBK" w:eastAsia="方正仿宋_GBK" w:cs="方正仿宋_GBK"/>
                <w:spacing w:val="-12"/>
                <w:sz w:val="21"/>
                <w:szCs w:val="21"/>
              </w:rPr>
            </w:pPr>
          </w:p>
        </w:tc>
        <w:tc>
          <w:tcPr>
            <w:tcW w:w="332"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ind w:left="316"/>
              <w:textAlignment w:val="baseline"/>
              <w:rPr>
                <w:rFonts w:hint="eastAsia" w:ascii="方正仿宋_GBK" w:hAnsi="方正仿宋_GBK" w:eastAsia="方正仿宋_GBK" w:cs="方正仿宋_GBK"/>
                <w:sz w:val="21"/>
                <w:szCs w:val="21"/>
              </w:rPr>
            </w:pPr>
          </w:p>
        </w:tc>
        <w:tc>
          <w:tcPr>
            <w:tcW w:w="705"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r>
    </w:tbl>
    <w:p>
      <w:pPr>
        <w:rPr>
          <w:rFonts w:ascii="Times New Roman" w:hAnsi="Times New Roman" w:eastAsia="仿宋" w:cs="仿宋"/>
          <w:b/>
          <w:bCs/>
          <w:spacing w:val="6"/>
          <w:sz w:val="28"/>
          <w:szCs w:val="28"/>
        </w:rPr>
      </w:pPr>
    </w:p>
    <w:p>
      <w:pPr>
        <w:pageBreakBefore w:val="0"/>
        <w:wordWrap/>
        <w:overflowPunct/>
        <w:topLinePunct w:val="0"/>
        <w:bidi w:val="0"/>
        <w:spacing w:line="580" w:lineRule="exact"/>
        <w:ind w:firstLine="562" w:firstLineChars="200"/>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样题</w:t>
      </w:r>
      <w:r>
        <w:rPr>
          <w:rFonts w:hint="eastAsia" w:ascii="Times New Roman" w:hAnsi="Times New Roman" w:eastAsia="仿宋_GB2312" w:cs="仿宋_GB2312"/>
          <w:sz w:val="28"/>
          <w:szCs w:val="28"/>
        </w:rPr>
        <w:t>4：</w:t>
      </w:r>
    </w:p>
    <w:p>
      <w:pPr>
        <w:pageBreakBefore w:val="0"/>
        <w:wordWrap/>
        <w:overflowPunct/>
        <w:topLinePunct w:val="0"/>
        <w:bidi w:val="0"/>
        <w:spacing w:line="580" w:lineRule="exact"/>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模块二 基本公共卫生服务</w:t>
      </w:r>
    </w:p>
    <w:p>
      <w:pPr>
        <w:pageBreakBefore w:val="0"/>
        <w:wordWrap/>
        <w:overflowPunct/>
        <w:topLinePunct w:val="0"/>
        <w:bidi w:val="0"/>
        <w:spacing w:line="580" w:lineRule="exact"/>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任务3  慢性病管理</w:t>
      </w:r>
    </w:p>
    <w:p>
      <w:pPr>
        <w:pageBreakBefore w:val="0"/>
        <w:wordWrap/>
        <w:overflowPunct/>
        <w:topLinePunct w:val="0"/>
        <w:bidi w:val="0"/>
        <w:spacing w:line="580" w:lineRule="exact"/>
        <w:ind w:firstLine="562" w:firstLineChars="200"/>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项目名称</w:t>
      </w:r>
      <w:r>
        <w:rPr>
          <w:rFonts w:hint="eastAsia" w:ascii="Times New Roman" w:hAnsi="Times New Roman" w:eastAsia="仿宋_GB2312" w:cs="仿宋_GB2312"/>
          <w:sz w:val="28"/>
          <w:szCs w:val="28"/>
        </w:rPr>
        <w:t>：高血压病管理</w:t>
      </w:r>
    </w:p>
    <w:p>
      <w:pPr>
        <w:pageBreakBefore w:val="0"/>
        <w:wordWrap/>
        <w:overflowPunct/>
        <w:topLinePunct w:val="0"/>
        <w:bidi w:val="0"/>
        <w:spacing w:line="580" w:lineRule="exact"/>
        <w:ind w:firstLine="562" w:firstLineChars="200"/>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完成时间</w:t>
      </w:r>
      <w:r>
        <w:rPr>
          <w:rFonts w:hint="eastAsia" w:ascii="Times New Roman" w:hAnsi="Times New Roman" w:eastAsia="仿宋_GB2312" w:cs="仿宋_GB2312"/>
          <w:sz w:val="28"/>
          <w:szCs w:val="28"/>
        </w:rPr>
        <w:t>：10分钟</w:t>
      </w:r>
    </w:p>
    <w:p>
      <w:pPr>
        <w:pStyle w:val="9"/>
        <w:pageBreakBefore w:val="0"/>
        <w:wordWrap/>
        <w:overflowPunct/>
        <w:topLinePunct w:val="0"/>
        <w:bidi w:val="0"/>
        <w:spacing w:before="0" w:after="0" w:line="580" w:lineRule="exact"/>
        <w:ind w:firstLine="560" w:firstLineChars="200"/>
        <w:jc w:val="left"/>
        <w:rPr>
          <w:rFonts w:ascii="Times New Roman" w:hAnsi="Times New Roman" w:eastAsia="仿宋_GB2312" w:cs="仿宋_GB2312"/>
          <w:sz w:val="28"/>
          <w:szCs w:val="28"/>
        </w:rPr>
      </w:pPr>
      <w:r>
        <w:rPr>
          <w:rFonts w:hint="eastAsia" w:ascii="Times New Roman" w:hAnsi="Times New Roman" w:eastAsia="仿宋_GB2312" w:cs="仿宋_GB2312"/>
          <w:b w:val="0"/>
          <w:bCs w:val="0"/>
          <w:sz w:val="28"/>
          <w:szCs w:val="28"/>
        </w:rPr>
        <w:t>考核资源</w:t>
      </w:r>
      <w:r>
        <w:rPr>
          <w:rFonts w:hint="eastAsia" w:ascii="Times New Roman" w:hAnsi="Times New Roman" w:eastAsia="仿宋_GB2312" w:cs="仿宋_GB2312"/>
          <w:sz w:val="28"/>
          <w:szCs w:val="28"/>
        </w:rPr>
        <w:t>：题卡、笔、纸张</w:t>
      </w:r>
    </w:p>
    <w:p>
      <w:pPr>
        <w:pageBreakBefore w:val="0"/>
        <w:wordWrap/>
        <w:overflowPunct/>
        <w:topLinePunct w:val="0"/>
        <w:bidi w:val="0"/>
        <w:spacing w:line="580" w:lineRule="exact"/>
        <w:ind w:firstLine="562" w:firstLineChars="200"/>
        <w:rPr>
          <w:rFonts w:hint="eastAsia" w:ascii="仿宋_GB2312" w:hAnsi="仿宋" w:eastAsia="仿宋_GB2312" w:cs="仿宋"/>
          <w:snapToGrid/>
          <w:kern w:val="2"/>
          <w:sz w:val="30"/>
          <w:szCs w:val="30"/>
          <w:lang w:val="en-US" w:eastAsia="zh-CN" w:bidi="ar-SA"/>
        </w:rPr>
      </w:pPr>
      <w:r>
        <w:rPr>
          <w:rFonts w:hint="eastAsia" w:ascii="Times New Roman" w:hAnsi="Times New Roman" w:eastAsia="仿宋_GB2312" w:cs="仿宋_GB2312"/>
          <w:b/>
          <w:bCs/>
          <w:sz w:val="28"/>
          <w:szCs w:val="28"/>
        </w:rPr>
        <w:t>赛题</w:t>
      </w:r>
      <w:r>
        <w:rPr>
          <w:rFonts w:hint="eastAsia" w:ascii="Times New Roman" w:hAnsi="Times New Roman" w:eastAsia="仿宋_GB2312" w:cs="仿宋_GB2312"/>
          <w:sz w:val="28"/>
          <w:szCs w:val="28"/>
        </w:rPr>
        <w:t>:</w:t>
      </w:r>
      <w:r>
        <w:rPr>
          <w:rFonts w:hint="eastAsia" w:ascii="仿宋_GB2312" w:hAnsi="仿宋" w:eastAsia="仿宋_GB2312" w:cs="仿宋"/>
          <w:snapToGrid/>
          <w:kern w:val="2"/>
          <w:sz w:val="30"/>
          <w:szCs w:val="30"/>
          <w:lang w:val="en-US" w:eastAsia="zh-CN" w:bidi="ar-SA"/>
        </w:rPr>
        <w:t>高血压病管理</w:t>
      </w:r>
    </w:p>
    <w:p>
      <w:pPr>
        <w:pStyle w:val="8"/>
        <w:pageBreakBefore w:val="0"/>
        <w:widowControl/>
        <w:shd w:val="clear" w:color="auto" w:fill="FFFFFF"/>
        <w:wordWrap/>
        <w:overflowPunct/>
        <w:topLinePunct w:val="0"/>
        <w:bidi w:val="0"/>
        <w:spacing w:before="0" w:beforeAutospacing="0" w:after="0" w:afterAutospacing="0" w:line="580" w:lineRule="exact"/>
        <w:ind w:firstLine="562" w:firstLineChars="200"/>
        <w:rPr>
          <w:rFonts w:hint="eastAsia" w:ascii="仿宋_GB2312" w:hAnsi="仿宋" w:eastAsia="仿宋_GB2312" w:cs="仿宋"/>
          <w:snapToGrid/>
          <w:kern w:val="2"/>
          <w:sz w:val="30"/>
          <w:szCs w:val="30"/>
          <w:lang w:val="en-US" w:eastAsia="zh-CN" w:bidi="ar-SA"/>
        </w:rPr>
      </w:pPr>
      <w:r>
        <w:rPr>
          <w:rFonts w:hint="eastAsia" w:ascii="Times New Roman" w:hAnsi="Times New Roman" w:eastAsia="仿宋_GB2312" w:cs="仿宋_GB2312"/>
          <w:b/>
          <w:bCs/>
          <w:kern w:val="2"/>
          <w:sz w:val="28"/>
          <w:szCs w:val="28"/>
        </w:rPr>
        <w:t>题卡</w:t>
      </w:r>
      <w:r>
        <w:rPr>
          <w:rFonts w:hint="eastAsia" w:ascii="Times New Roman" w:hAnsi="Times New Roman" w:eastAsia="仿宋_GB2312" w:cs="仿宋_GB2312"/>
          <w:kern w:val="2"/>
          <w:sz w:val="28"/>
          <w:szCs w:val="28"/>
        </w:rPr>
        <w:t>：</w:t>
      </w:r>
      <w:r>
        <w:rPr>
          <w:rFonts w:hint="eastAsia" w:ascii="仿宋_GB2312" w:hAnsi="仿宋" w:eastAsia="仿宋_GB2312" w:cs="仿宋"/>
          <w:snapToGrid/>
          <w:kern w:val="2"/>
          <w:sz w:val="30"/>
          <w:szCs w:val="30"/>
          <w:lang w:val="en-US" w:eastAsia="zh-CN" w:bidi="ar-SA"/>
        </w:rPr>
        <w:t xml:space="preserve">赵先生，56岁，近1年来常觉头晕、心悸，步行上二楼时胸闷、气促。1周前在当地村卫生室测血压为“182/92mmHg”，未予治疗，今天前来镇卫生院就诊。刘医生接诊病人，体格检查发现赵先生一般情况尚可，脉搏90次/分，欠整齐，BP190/96mmHg；神志清，精神一般，心浊音界不大，心音强弱不等，心律不齐。 </w:t>
      </w:r>
    </w:p>
    <w:p>
      <w:pPr>
        <w:pStyle w:val="8"/>
        <w:pageBreakBefore w:val="0"/>
        <w:widowControl/>
        <w:shd w:val="clear" w:color="auto" w:fill="FFFFFF"/>
        <w:wordWrap/>
        <w:overflowPunct/>
        <w:topLinePunct w:val="0"/>
        <w:bidi w:val="0"/>
        <w:spacing w:before="0" w:beforeAutospacing="0" w:after="0" w:afterAutospacing="0" w:line="580" w:lineRule="exact"/>
        <w:ind w:firstLine="562" w:firstLineChars="200"/>
        <w:rPr>
          <w:rFonts w:ascii="Times New Roman" w:hAnsi="Times New Roman" w:eastAsia="仿宋_GB2312" w:cs="仿宋_GB2312"/>
          <w:kern w:val="2"/>
          <w:sz w:val="28"/>
          <w:szCs w:val="28"/>
        </w:rPr>
      </w:pPr>
      <w:r>
        <w:rPr>
          <w:rFonts w:hint="eastAsia" w:ascii="Times New Roman" w:hAnsi="Times New Roman" w:eastAsia="仿宋_GB2312" w:cs="仿宋_GB2312"/>
          <w:b/>
          <w:bCs/>
          <w:kern w:val="2"/>
          <w:sz w:val="28"/>
          <w:szCs w:val="28"/>
        </w:rPr>
        <w:t>要求</w:t>
      </w:r>
      <w:r>
        <w:rPr>
          <w:rFonts w:hint="eastAsia" w:ascii="Times New Roman" w:hAnsi="Times New Roman" w:eastAsia="仿宋_GB2312" w:cs="仿宋_GB2312"/>
          <w:kern w:val="2"/>
          <w:sz w:val="28"/>
          <w:szCs w:val="28"/>
        </w:rPr>
        <w:t>：</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（1）根据以上病历摘要，请选手在答题纸上写出初步诊断，并写出进一步检查的主要项目；（50分）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（2）赵先生经住院治疗后病情稳定。请选手写出针对他出院后的随访评估计划。（50分）</w:t>
      </w:r>
    </w:p>
    <w:p>
      <w:pPr>
        <w:pageBreakBefore w:val="0"/>
        <w:wordWrap/>
        <w:overflowPunct/>
        <w:topLinePunct w:val="0"/>
        <w:bidi w:val="0"/>
        <w:spacing w:line="580" w:lineRule="exact"/>
        <w:ind w:firstLine="562" w:firstLineChars="200"/>
        <w:rPr>
          <w:rFonts w:ascii="Times New Roman" w:hAnsi="Times New Roman" w:cs="宋体"/>
          <w:sz w:val="28"/>
          <w:szCs w:val="36"/>
        </w:rPr>
      </w:pPr>
      <w:r>
        <w:rPr>
          <w:rFonts w:hint="eastAsia" w:ascii="Times New Roman" w:hAnsi="Times New Roman" w:eastAsia="仿宋_GB2312" w:cs="仿宋_GB2312"/>
          <w:b/>
          <w:bCs/>
          <w:sz w:val="28"/>
          <w:szCs w:val="28"/>
        </w:rPr>
        <w:t>评分标准</w:t>
      </w:r>
      <w:r>
        <w:rPr>
          <w:rFonts w:hint="eastAsia" w:ascii="Times New Roman" w:hAnsi="Times New Roman" w:cs="宋体"/>
          <w:b/>
          <w:bCs/>
          <w:sz w:val="28"/>
          <w:szCs w:val="36"/>
        </w:rPr>
        <w:t>：</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初步诊断：</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1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①</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高血压病（原发性高血压）3级，极高危；</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2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②</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高血压性心脏病，心功能2级；</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3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③</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心律失常（心房颤动）  （每答对一个10分，共30分）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进一步检查：</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1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①</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血尿常规、血清生化检查（肝功能、肾功能等）；</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2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②</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心电图；</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3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③</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心脏超声；</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4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④</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X线胸片；</w:t>
      </w:r>
      <w:r>
        <w:rPr>
          <w:rFonts w:hint="eastAsia" w:ascii="仿宋_GB2312" w:hAnsi="仿宋" w:eastAsia="仿宋_GB2312" w:cs="仿宋"/>
          <w:snapToGrid/>
          <w:kern w:val="2"/>
          <w:sz w:val="30"/>
          <w:szCs w:val="30"/>
          <w:lang w:val="en-US" w:eastAsia="zh-CN" w:bidi="ar-SA"/>
        </w:rPr>
        <w:fldChar w:fldCharType="begin"/>
      </w:r>
      <w:r>
        <w:rPr>
          <w:rFonts w:hint="eastAsia" w:ascii="仿宋_GB2312" w:hAnsi="仿宋" w:eastAsia="仿宋_GB2312" w:cs="仿宋"/>
          <w:snapToGrid/>
          <w:kern w:val="2"/>
          <w:sz w:val="30"/>
          <w:szCs w:val="30"/>
          <w:lang w:val="en-US" w:eastAsia="zh-CN" w:bidi="ar-SA"/>
        </w:rPr>
        <w:instrText xml:space="preserve"> = 5 \* GB3 \* MERGEFORMAT </w:instrText>
      </w:r>
      <w:r>
        <w:rPr>
          <w:rFonts w:hint="eastAsia" w:ascii="仿宋_GB2312" w:hAnsi="仿宋" w:eastAsia="仿宋_GB2312" w:cs="仿宋"/>
          <w:snapToGrid/>
          <w:kern w:val="2"/>
          <w:sz w:val="30"/>
          <w:szCs w:val="30"/>
          <w:lang w:val="en-US" w:eastAsia="zh-CN" w:bidi="ar-SA"/>
        </w:rPr>
        <w:fldChar w:fldCharType="separate"/>
      </w:r>
      <w:r>
        <w:rPr>
          <w:rFonts w:hint="eastAsia" w:ascii="仿宋_GB2312" w:hAnsi="仿宋" w:eastAsia="仿宋_GB2312" w:cs="仿宋"/>
          <w:snapToGrid/>
          <w:kern w:val="2"/>
          <w:sz w:val="30"/>
          <w:szCs w:val="30"/>
          <w:lang w:val="en-US" w:eastAsia="zh-CN" w:bidi="ar-SA"/>
        </w:rPr>
        <w:t>⑤</w:t>
      </w:r>
      <w:r>
        <w:rPr>
          <w:rFonts w:hint="eastAsia" w:ascii="仿宋_GB2312" w:hAnsi="仿宋" w:eastAsia="仿宋_GB2312" w:cs="仿宋"/>
          <w:snapToGrid/>
          <w:kern w:val="2"/>
          <w:sz w:val="30"/>
          <w:szCs w:val="30"/>
          <w:lang w:val="en-US" w:eastAsia="zh-CN" w:bidi="ar-SA"/>
        </w:rPr>
        <w:fldChar w:fldCharType="end"/>
      </w:r>
      <w:r>
        <w:rPr>
          <w:rFonts w:hint="eastAsia" w:ascii="仿宋_GB2312" w:hAnsi="仿宋" w:eastAsia="仿宋_GB2312" w:cs="仿宋"/>
          <w:snapToGrid/>
          <w:kern w:val="2"/>
          <w:sz w:val="30"/>
          <w:szCs w:val="30"/>
          <w:lang w:val="en-US" w:eastAsia="zh-CN" w:bidi="ar-SA"/>
        </w:rPr>
        <w:t>眼底检查。 （每答对一个4分，共20分）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（2）赵先生经住院治疗后病情稳定。请选手写出针对他出院后的随访评估计划。（50分）</w:t>
      </w:r>
    </w:p>
    <w:p>
      <w:pPr>
        <w:pageBreakBefore w:val="0"/>
        <w:wordWrap/>
        <w:overflowPunct/>
        <w:topLinePunct w:val="0"/>
        <w:bidi w:val="0"/>
        <w:spacing w:line="580" w:lineRule="exact"/>
        <w:ind w:firstLine="562" w:firstLineChars="200"/>
        <w:rPr>
          <w:rFonts w:ascii="Times New Roman" w:hAnsi="Times New Roman" w:cs="宋体"/>
          <w:sz w:val="28"/>
          <w:szCs w:val="36"/>
        </w:rPr>
      </w:pPr>
      <w:r>
        <w:rPr>
          <w:rFonts w:hint="eastAsia" w:ascii="Times New Roman" w:hAnsi="Times New Roman" w:eastAsia="仿宋_GB2312" w:cs="仿宋_GB2312"/>
          <w:b/>
          <w:bCs/>
          <w:sz w:val="28"/>
          <w:szCs w:val="28"/>
        </w:rPr>
        <w:t>评分标准：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1）因为赵先生可能是原发性高血压，每年要进行至少4次随访。（5分）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测量血压并评估是否存在危急情况，如出现收缩压≥180mmHg和（或）舒张压≥110mmHg；意识改变、剧烈头痛或头晕、恶心呕吐、视力模糊、眼痛、心悸、胸闷、喘憋不能平卧等危急情况之一，或存在不能处理的其他疾病时，须在处理后紧急转诊，并于2周内主动随访转诊情况。  （15分）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3）若不需紧急转诊，询问上次随访到此次随访期间的症状。 （7.5分）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4）测量体重、心率，计算体质指数（BMI）。 （7.5分）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5）询问赵先生疾病情况和生活方式，包括心脑血管疾病、糖尿病、吸烟、饮酒、运动、摄盐情况等。  （7.5分）</w:t>
      </w:r>
    </w:p>
    <w:p>
      <w:pPr>
        <w:pStyle w:val="8"/>
        <w:pageBreakBefore w:val="0"/>
        <w:widowControl/>
        <w:shd w:val="clear" w:color="auto" w:fill="FFFFFF"/>
        <w:wordWrap/>
        <w:overflowPunct/>
        <w:topLinePunct w:val="0"/>
        <w:bidi w:val="0"/>
        <w:spacing w:before="0" w:beforeAutospacing="0" w:after="0" w:afterAutospacing="0"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6）了解赵先生服药情况。 （7.5分）</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十、成绩评定</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竞赛成绩采用百分制，分步计分。学生组赛题包括两个模块，模块一为基本医疗服务（占总成绩的85%），模块二为基本公共卫生服务（占总成绩的15%）。模块一包含4个子任务，每个任务均为100分，占总成绩的比例分别为25%、20%、20%、20%；模块二包含1个子任务，为100分，占总成绩的比例15%。</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2.每个模块均按评分标准给分，每赛室的裁判员不少于3人，根据评分标准取所有裁判给分算术平均值（小数点后保留2位）为该模块参赛选手得分。</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3.参赛选手的成绩排序，依据竞赛成绩由高到低排列名次。总成绩分数相同时，则按技能操作得分最高的优先顺序确定名次先后。</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4.参赛选手的成绩由裁判长和仲裁人员签字确认后，在闭幕式时公布。</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十一、奖项设置</w:t>
      </w:r>
    </w:p>
    <w:p>
      <w:pPr>
        <w:keepNext/>
        <w:keepLines/>
        <w:pageBreakBefore w:val="0"/>
        <w:widowControl w:val="0"/>
        <w:wordWrap/>
        <w:overflowPunct/>
        <w:topLinePunct w:val="0"/>
        <w:bidi w:val="0"/>
        <w:spacing w:line="580" w:lineRule="exact"/>
        <w:ind w:firstLine="600" w:firstLineChars="200"/>
        <w:jc w:val="both"/>
        <w:outlineLvl w:val="0"/>
        <w:rPr>
          <w:rFonts w:ascii="仿宋" w:hAnsi="仿宋" w:eastAsia="仿宋" w:cs="楷体_GB2312"/>
          <w:sz w:val="30"/>
          <w:szCs w:val="30"/>
        </w:rPr>
      </w:pPr>
      <w:r>
        <w:rPr>
          <w:rFonts w:hint="eastAsia" w:ascii="仿宋_GB2312" w:hAnsi="仿宋" w:eastAsia="仿宋_GB2312" w:cs="仿宋"/>
          <w:snapToGrid/>
          <w:kern w:val="2"/>
          <w:sz w:val="30"/>
          <w:szCs w:val="30"/>
          <w:lang w:val="en-US" w:eastAsia="zh-CN" w:bidi="ar-SA"/>
        </w:rPr>
        <w:t>此次比赛为选拔赛，不设置奖项，竞赛结果进行排名，推荐参加国赛。</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十二、赛项安全</w:t>
      </w:r>
    </w:p>
    <w:p>
      <w:pPr>
        <w:pageBreakBefore w:val="0"/>
        <w:wordWrap/>
        <w:overflowPunct/>
        <w:topLinePunct w:val="0"/>
        <w:bidi w:val="0"/>
        <w:spacing w:line="580" w:lineRule="exact"/>
        <w:ind w:left="556"/>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（一）竞赛准备工作</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1.赛前对全体人员进行安全教育，并明确每个人的相关职责，熟悉比赛环节，做到有备无患。</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2.召集赛项执委会成员、裁判员、工作人员、各领队召开会议，讨论确定竞赛事宜和各方面的工作要求，明确安全责任及注意事项。</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3.竞赛各项工作负责人应及时按赛项执委会要求分解工作任务和安全责任。</w:t>
      </w:r>
    </w:p>
    <w:p>
      <w:pPr>
        <w:pageBreakBefore w:val="0"/>
        <w:wordWrap/>
        <w:overflowPunct/>
        <w:topLinePunct w:val="0"/>
        <w:bidi w:val="0"/>
        <w:spacing w:line="580" w:lineRule="exact"/>
        <w:ind w:right="210" w:rightChars="100" w:firstLine="600" w:firstLineChars="200"/>
        <w:rPr>
          <w:rFonts w:ascii="Times New Roman" w:hAnsi="Times New Roman" w:eastAsia="仿宋_GB2312" w:cs="仿宋_GB2312"/>
          <w:sz w:val="28"/>
          <w:szCs w:val="28"/>
        </w:rPr>
      </w:pPr>
      <w:r>
        <w:rPr>
          <w:rFonts w:hint="eastAsia" w:ascii="仿宋_GB2312" w:hAnsi="仿宋" w:eastAsia="仿宋_GB2312" w:cs="仿宋"/>
          <w:snapToGrid/>
          <w:kern w:val="2"/>
          <w:sz w:val="30"/>
          <w:szCs w:val="30"/>
          <w:lang w:val="en-US" w:eastAsia="zh-CN" w:bidi="ar-SA"/>
        </w:rPr>
        <w:t>4.赛项执委会和专家组应在赛前认真检查竞赛器材及场地，保证参赛选手比赛安全。</w:t>
      </w:r>
      <w:r>
        <w:rPr>
          <w:rFonts w:hint="eastAsia" w:ascii="Times New Roman" w:hAnsi="Times New Roman" w:eastAsia="仿宋_GB2312" w:cs="仿宋_GB2312"/>
          <w:sz w:val="28"/>
          <w:szCs w:val="28"/>
        </w:rPr>
        <w:t xml:space="preserve"> </w:t>
      </w:r>
    </w:p>
    <w:p>
      <w:pPr>
        <w:pageBreakBefore w:val="0"/>
        <w:wordWrap/>
        <w:overflowPunct/>
        <w:topLinePunct w:val="0"/>
        <w:bidi w:val="0"/>
        <w:spacing w:line="580" w:lineRule="exact"/>
        <w:ind w:left="556"/>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（二）组织过程安全责任</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1.竞赛期间，赛项执委会主任、承办院校负责人、裁判长为该项目安全工作的主要责任人，裁判员、工作人员应各司其职，保证所在场地区域内参赛选手的安全，确保比赛正常进行。</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xml:space="preserve">2.领队为参赛院校所有选手安全的主要责任人，应按照竞赛要求组织本参赛队选手在指定位置就位；参赛选手有事须向领队请假。 </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3.参赛选手检录后方能进入比赛场地，认真进行准备活动，比赛完毕立即退场，不得在赛场内逗留围观。</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4.竞赛期间，赛场内设置安全责任岗，加强对赛场内的安全巡查工作，责任到人，防止发生打架、失窃、踩踏等事件。严禁非本赛项人员未经允许私自进入观看比赛或滋事。</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5.竞赛期间须有医护人员坚守现场，随时准备处理可能发生的竞赛伤害，并提前备好相应急救药品和器械。</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十三、赛项预案</w:t>
      </w:r>
    </w:p>
    <w:p>
      <w:pPr>
        <w:pageBreakBefore w:val="0"/>
        <w:wordWrap/>
        <w:overflowPunct/>
        <w:topLinePunct w:val="0"/>
        <w:bidi w:val="0"/>
        <w:spacing w:line="580" w:lineRule="exact"/>
        <w:ind w:right="210" w:rightChars="100" w:firstLine="600" w:firstLineChars="200"/>
        <w:rPr>
          <w:rFonts w:hint="eastAsia" w:ascii="楷体" w:hAnsi="楷体" w:eastAsia="楷体" w:cs="楷体"/>
          <w:snapToGrid/>
          <w:color w:val="auto"/>
          <w:kern w:val="2"/>
          <w:sz w:val="30"/>
          <w:szCs w:val="30"/>
          <w:lang w:val="zh-CN" w:eastAsia="zh-CN" w:bidi="ar-SA"/>
        </w:rPr>
      </w:pPr>
      <w:r>
        <w:rPr>
          <w:rFonts w:hint="eastAsia" w:ascii="楷体" w:hAnsi="楷体" w:eastAsia="楷体" w:cs="楷体"/>
          <w:snapToGrid/>
          <w:color w:val="auto"/>
          <w:kern w:val="2"/>
          <w:sz w:val="30"/>
          <w:szCs w:val="30"/>
          <w:lang w:val="zh-CN" w:eastAsia="zh-CN" w:bidi="ar-SA"/>
        </w:rPr>
        <w:t>(</w:t>
      </w:r>
      <w:r>
        <w:rPr>
          <w:rFonts w:hint="eastAsia" w:ascii="楷体" w:hAnsi="楷体" w:eastAsia="楷体" w:cs="楷体"/>
          <w:snapToGrid/>
          <w:color w:val="auto"/>
          <w:kern w:val="2"/>
          <w:sz w:val="30"/>
          <w:szCs w:val="30"/>
          <w:lang w:val="en-US" w:eastAsia="zh-CN" w:bidi="ar-SA"/>
        </w:rPr>
        <w:t>一</w:t>
      </w:r>
      <w:r>
        <w:rPr>
          <w:rFonts w:hint="eastAsia" w:ascii="楷体" w:hAnsi="楷体" w:eastAsia="楷体" w:cs="楷体"/>
          <w:snapToGrid/>
          <w:color w:val="auto"/>
          <w:kern w:val="2"/>
          <w:sz w:val="30"/>
          <w:szCs w:val="30"/>
          <w:lang w:val="zh-CN" w:eastAsia="zh-CN" w:bidi="ar-SA"/>
        </w:rPr>
        <w:t>)电力供应事故紧急处理预案</w:t>
      </w:r>
    </w:p>
    <w:p>
      <w:pPr>
        <w:pageBreakBefore w:val="0"/>
        <w:wordWrap/>
        <w:overflowPunct/>
        <w:topLinePunct w:val="0"/>
        <w:bidi w:val="0"/>
        <w:spacing w:line="580" w:lineRule="exact"/>
        <w:ind w:right="210" w:rightChars="100" w:firstLine="600" w:firstLineChars="200"/>
        <w:jc w:val="both"/>
        <w:rPr>
          <w:rFonts w:ascii="Times New Roman" w:hAnsi="Times New Roman" w:eastAsia="仿宋_GB2312"/>
          <w:sz w:val="28"/>
          <w:szCs w:val="28"/>
          <w:lang w:val="zh-CN"/>
        </w:rPr>
      </w:pPr>
      <w:r>
        <w:rPr>
          <w:rFonts w:hint="eastAsia" w:ascii="仿宋_GB2312" w:hAnsi="仿宋" w:eastAsia="仿宋_GB2312" w:cs="仿宋"/>
          <w:snapToGrid/>
          <w:kern w:val="2"/>
          <w:sz w:val="30"/>
          <w:szCs w:val="30"/>
          <w:lang w:val="zh-CN" w:eastAsia="zh-CN" w:bidi="ar-SA"/>
        </w:rPr>
        <w:t>若比赛过程中突发临时停电，安保负责人维持秩序的同时，积极调配专业电工，查明停电原因，采取相应措施。同时现场配有动力</w:t>
      </w:r>
      <w:r>
        <w:rPr>
          <w:rFonts w:hint="eastAsia" w:ascii="仿宋_GB2312" w:hAnsi="仿宋" w:eastAsia="仿宋_GB2312" w:cs="仿宋"/>
          <w:snapToGrid/>
          <w:kern w:val="2"/>
          <w:sz w:val="30"/>
          <w:szCs w:val="30"/>
          <w:lang w:val="en-US" w:eastAsia="zh-CN" w:bidi="ar-SA"/>
        </w:rPr>
        <w:t>发</w:t>
      </w:r>
      <w:r>
        <w:rPr>
          <w:rFonts w:hint="eastAsia" w:ascii="仿宋_GB2312" w:hAnsi="仿宋" w:eastAsia="仿宋_GB2312" w:cs="仿宋"/>
          <w:snapToGrid/>
          <w:kern w:val="2"/>
          <w:sz w:val="30"/>
          <w:szCs w:val="30"/>
          <w:lang w:val="zh-CN" w:eastAsia="zh-CN" w:bidi="ar-SA"/>
        </w:rPr>
        <w:t>电，以备停电时使用。</w:t>
      </w:r>
    </w:p>
    <w:p>
      <w:pPr>
        <w:pageBreakBefore w:val="0"/>
        <w:wordWrap/>
        <w:overflowPunct/>
        <w:topLinePunct w:val="0"/>
        <w:bidi w:val="0"/>
        <w:spacing w:line="580" w:lineRule="exact"/>
        <w:ind w:right="210" w:rightChars="100" w:firstLine="600" w:firstLineChars="200"/>
        <w:rPr>
          <w:rFonts w:hint="eastAsia" w:ascii="楷体" w:hAnsi="楷体" w:eastAsia="楷体" w:cs="楷体"/>
          <w:snapToGrid/>
          <w:color w:val="auto"/>
          <w:kern w:val="2"/>
          <w:sz w:val="30"/>
          <w:szCs w:val="30"/>
          <w:lang w:val="zh-CN" w:eastAsia="zh-CN" w:bidi="ar-SA"/>
        </w:rPr>
      </w:pPr>
      <w:r>
        <w:rPr>
          <w:rFonts w:hint="eastAsia" w:ascii="楷体" w:hAnsi="楷体" w:eastAsia="楷体" w:cs="楷体"/>
          <w:snapToGrid/>
          <w:color w:val="auto"/>
          <w:kern w:val="2"/>
          <w:sz w:val="30"/>
          <w:szCs w:val="30"/>
          <w:lang w:val="zh-CN" w:eastAsia="zh-CN" w:bidi="ar-SA"/>
        </w:rPr>
        <w:t>(</w:t>
      </w:r>
      <w:r>
        <w:rPr>
          <w:rFonts w:hint="eastAsia" w:ascii="楷体" w:hAnsi="楷体" w:eastAsia="楷体" w:cs="楷体"/>
          <w:snapToGrid/>
          <w:color w:val="auto"/>
          <w:kern w:val="2"/>
          <w:sz w:val="30"/>
          <w:szCs w:val="30"/>
          <w:lang w:val="en-US" w:eastAsia="zh-CN" w:bidi="ar-SA"/>
        </w:rPr>
        <w:t>二</w:t>
      </w:r>
      <w:r>
        <w:rPr>
          <w:rFonts w:hint="eastAsia" w:ascii="楷体" w:hAnsi="楷体" w:eastAsia="楷体" w:cs="楷体"/>
          <w:snapToGrid/>
          <w:color w:val="auto"/>
          <w:kern w:val="2"/>
          <w:sz w:val="30"/>
          <w:szCs w:val="30"/>
          <w:lang w:val="zh-CN" w:eastAsia="zh-CN" w:bidi="ar-SA"/>
        </w:rPr>
        <w:t>)赛场人员突发伤病紧急处理预案</w:t>
      </w:r>
    </w:p>
    <w:p>
      <w:pPr>
        <w:pageBreakBefore w:val="0"/>
        <w:wordWrap/>
        <w:overflowPunct/>
        <w:topLinePunct w:val="0"/>
        <w:bidi w:val="0"/>
        <w:spacing w:line="580" w:lineRule="exact"/>
        <w:ind w:right="210" w:rightChars="100" w:firstLine="600" w:firstLineChars="200"/>
        <w:rPr>
          <w:rFonts w:ascii="Times New Roman" w:hAnsi="Times New Roman" w:eastAsia="仿宋_GB2312"/>
          <w:sz w:val="28"/>
          <w:szCs w:val="28"/>
          <w:lang w:val="zh-CN"/>
        </w:rPr>
      </w:pPr>
      <w:r>
        <w:rPr>
          <w:rFonts w:hint="eastAsia" w:ascii="仿宋_GB2312" w:hAnsi="仿宋" w:eastAsia="仿宋_GB2312" w:cs="仿宋"/>
          <w:snapToGrid/>
          <w:kern w:val="2"/>
          <w:sz w:val="30"/>
          <w:szCs w:val="30"/>
          <w:lang w:val="zh-CN" w:eastAsia="zh-CN" w:bidi="ar-SA"/>
        </w:rPr>
        <w:t>赛场指定区域配备医护人员以及相应的药品，现场不能处理的及时</w:t>
      </w:r>
      <w:r>
        <w:rPr>
          <w:rFonts w:hint="eastAsia" w:ascii="仿宋_GB2312" w:hAnsi="仿宋" w:eastAsia="仿宋_GB2312" w:cs="仿宋"/>
          <w:snapToGrid/>
          <w:kern w:val="2"/>
          <w:sz w:val="30"/>
          <w:szCs w:val="30"/>
          <w:lang w:val="en-US" w:eastAsia="zh-CN" w:bidi="ar-SA"/>
        </w:rPr>
        <w:t>呼叫</w:t>
      </w:r>
      <w:r>
        <w:rPr>
          <w:rFonts w:hint="eastAsia" w:ascii="仿宋_GB2312" w:hAnsi="仿宋" w:eastAsia="仿宋_GB2312" w:cs="仿宋"/>
          <w:snapToGrid/>
          <w:kern w:val="2"/>
          <w:sz w:val="30"/>
          <w:szCs w:val="30"/>
          <w:lang w:val="zh-CN" w:eastAsia="zh-CN" w:bidi="ar-SA"/>
        </w:rPr>
        <w:t>120急救中心</w:t>
      </w:r>
      <w:r>
        <w:rPr>
          <w:rFonts w:hint="eastAsia" w:ascii="仿宋_GB2312" w:hAnsi="仿宋" w:eastAsia="仿宋_GB2312" w:cs="仿宋"/>
          <w:snapToGrid/>
          <w:kern w:val="2"/>
          <w:sz w:val="30"/>
          <w:szCs w:val="30"/>
          <w:lang w:val="en-US" w:eastAsia="zh-CN" w:bidi="ar-SA"/>
        </w:rPr>
        <w:t>送医</w:t>
      </w:r>
      <w:r>
        <w:rPr>
          <w:rFonts w:hint="eastAsia" w:ascii="仿宋_GB2312" w:hAnsi="仿宋" w:eastAsia="仿宋_GB2312" w:cs="仿宋"/>
          <w:snapToGrid/>
          <w:kern w:val="2"/>
          <w:sz w:val="30"/>
          <w:szCs w:val="30"/>
          <w:lang w:val="zh-CN" w:eastAsia="zh-CN" w:bidi="ar-SA"/>
        </w:rPr>
        <w:t>。</w:t>
      </w:r>
    </w:p>
    <w:p>
      <w:pPr>
        <w:pageBreakBefore w:val="0"/>
        <w:wordWrap/>
        <w:overflowPunct/>
        <w:topLinePunct w:val="0"/>
        <w:bidi w:val="0"/>
        <w:spacing w:line="580" w:lineRule="exact"/>
        <w:ind w:right="210" w:rightChars="100" w:firstLine="600" w:firstLineChars="200"/>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(三)设备事故紧急处理预案</w:t>
      </w:r>
    </w:p>
    <w:p>
      <w:pPr>
        <w:pageBreakBefore w:val="0"/>
        <w:wordWrap/>
        <w:overflowPunct/>
        <w:topLinePunct w:val="0"/>
        <w:bidi w:val="0"/>
        <w:spacing w:line="580" w:lineRule="exact"/>
        <w:ind w:right="210" w:rightChars="100" w:firstLine="600" w:firstLineChars="200"/>
        <w:jc w:val="both"/>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pageBreakBefore w:val="0"/>
        <w:wordWrap/>
        <w:overflowPunct/>
        <w:topLinePunct w:val="0"/>
        <w:bidi w:val="0"/>
        <w:spacing w:line="580" w:lineRule="exact"/>
        <w:ind w:right="210" w:rightChars="100" w:firstLine="600" w:firstLineChars="200"/>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(四)比赛过程中突发事件的应急处置</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竞赛过程中，因参赛选手个人原因导致竞赛中断，中断的时间计入参赛选手竞赛时间，不予补偿；非因参赛选手个人原因造成的竞赛中断，中断时间不计入参赛选手竞赛时间，并予补足。竞赛中断的原因，由裁判长会同当值裁判员在选手回避的情况下做出判断，并尽快告知参赛选手所在参赛队裁判员。比赛中，如果出现各种不可预知的紧急情况，由相关项目责任人与各参赛代表队的领队、指导教师及时组织好参赛选手，听从赛项执委会的统一指挥，按指定的路线有序撤离。</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任何人员如因不坚守岗位、不认真履行职责，将取消下一次参加竞赛的机会；如因工作失职造成安全事故，影响选手成绩的，其损失由当事人全部承担并按竞赛工作制度进行相关处理。</w:t>
      </w:r>
    </w:p>
    <w:p>
      <w:pPr>
        <w:pageBreakBefore w:val="0"/>
        <w:wordWrap/>
        <w:overflowPunct/>
        <w:topLinePunct w:val="0"/>
        <w:bidi w:val="0"/>
        <w:spacing w:line="580" w:lineRule="exact"/>
        <w:ind w:right="210" w:rightChars="100" w:firstLine="600" w:firstLineChars="20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十四、竞赛须知</w:t>
      </w:r>
    </w:p>
    <w:p>
      <w:pPr>
        <w:pageBreakBefore w:val="0"/>
        <w:wordWrap/>
        <w:overflowPunct/>
        <w:topLinePunct w:val="0"/>
        <w:bidi w:val="0"/>
        <w:spacing w:line="580" w:lineRule="exact"/>
        <w:ind w:left="556"/>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（一）参赛队注意事项</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1.参赛教师往返的交通费、食宿费及保险费由各参赛队自理。</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xml:space="preserve">2.比赛过程中或比赛后发现问题，应由领队在当天向赛项执委会 提出书面陈述。领队和选手不得与大赛工作人员直接交涉。   </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3.参赛队应该参加赛项执委会组织的开幕式、闭赛式等各项赛事活动。</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4.在赛事期间，领队及参赛队其他成员不得私自接触裁判，凡发现有不当行为的，取消其参赛资格，成绩无效。</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对于有碍比赛公正和比赛正常进行的参赛队，视其情节轻重，按照《全国职业院校技能大赛奖惩办法》给予警告、取消比赛成绩、通报批评等处理。其中，对于比赛过程及有关活动造成恶劣影响的，以适当方式通告参赛院校或其所属地区的教育行政主管部门，依据有关规定给予行政或纪律处分，同时停止该院校参加全国职业院校技能大赛2轮。涉及刑事犯罪的移交司法机关处理。</w:t>
      </w:r>
    </w:p>
    <w:p>
      <w:pPr>
        <w:pageBreakBefore w:val="0"/>
        <w:wordWrap/>
        <w:overflowPunct/>
        <w:topLinePunct w:val="0"/>
        <w:bidi w:val="0"/>
        <w:spacing w:line="580" w:lineRule="exact"/>
        <w:ind w:left="556"/>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（二）参赛选手注意事项</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 参赛选手应着装整齐，不得在参赛服饰上做任何标识。不得携带移动电话进入赛场，违规者取消本次比赛成绩。</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2.参赛选手技术操作的出场顺序以抽签决定，依次按顺序在相应赛室进行比赛。</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每个参赛队提前30分钟进入候赛区，由赛场工作人员负责检录，各参赛选手须参赛证、身份证、教师工作证和临床职业资格证“四证齐全”。检录结束后，选手分别抽签决定各自的赛位号及比赛技能站。各参赛选手在工作人员的带领下进入候赛室，听到比赛通知后，到相应赛室完成竞赛规定的赛项任务。</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4.竞赛过程中，参赛选手须严格遵守操作流程和规则，并自觉接受裁判的监督和警示。若因突发故障原因导致竞赛中断，应提请裁判确认其原因，并视具体情况做出裁决。</w:t>
      </w:r>
    </w:p>
    <w:p>
      <w:pPr>
        <w:pageBreakBefore w:val="0"/>
        <w:wordWrap/>
        <w:overflowPunct/>
        <w:topLinePunct w:val="0"/>
        <w:bidi w:val="0"/>
        <w:spacing w:line="580" w:lineRule="exact"/>
        <w:ind w:right="210" w:rightChars="100"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选手竞赛开始、终止时间由赛室裁判记录在案；比赛时间到，由裁判示意选手终止操作。选手提前结束竞赛后不得再进行任何操作。选手在竞赛过程中不得擅自离开赛场，如有特殊情况，需经裁判同意后作特殊处理。</w:t>
      </w:r>
    </w:p>
    <w:p>
      <w:pPr>
        <w:pageBreakBefore w:val="0"/>
        <w:wordWrap/>
        <w:overflowPunct/>
        <w:topLinePunct w:val="0"/>
        <w:bidi w:val="0"/>
        <w:spacing w:line="580" w:lineRule="exact"/>
        <w:ind w:left="556"/>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（三）工作人员注意事项</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严格执行各自工作范围内职责，不迟到、不与选手和裁判私下交流，严禁携带电子设备入场，实行封闭式管理。</w:t>
      </w:r>
    </w:p>
    <w:p>
      <w:pPr>
        <w:keepNext/>
        <w:keepLines/>
        <w:pageBreakBefore w:val="0"/>
        <w:widowControl w:val="0"/>
        <w:wordWrap/>
        <w:overflowPunct/>
        <w:topLinePunct w:val="0"/>
        <w:bidi w:val="0"/>
        <w:spacing w:line="580" w:lineRule="exact"/>
        <w:ind w:firstLine="600" w:firstLineChars="200"/>
        <w:jc w:val="both"/>
        <w:outlineLvl w:val="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zh-TW" w:eastAsia="zh-CN" w:bidi="ar-SA"/>
        </w:rPr>
        <w:t>十五、申诉与仲裁</w:t>
      </w:r>
    </w:p>
    <w:p>
      <w:pPr>
        <w:pageBreakBefore w:val="0"/>
        <w:wordWrap/>
        <w:overflowPunct/>
        <w:topLinePunct w:val="0"/>
        <w:bidi w:val="0"/>
        <w:spacing w:line="580" w:lineRule="exact"/>
        <w:ind w:firstLine="600" w:firstLineChars="200"/>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（一）申诉</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1.参赛队对不符合竞赛规定的设备、工具、软件，有失公正的评判，以及对工作人员的违规行为等，均可提出申诉。</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申诉应在竞赛结束后2小时内提出，超过时效将不予受理。申诉时，应按照规定的程序由参赛队领队向所在赛项裁判长递交书面申诉报告。报告应对申诉事件的现象、发生的时间、涉及到的人员、申诉依据与理由等进行充分、实事求是的叙述。事实依据不充分、仅凭主观臆断的申诉将不予受理。申诉报告需有申诉的参赛选手、领队签名。</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3.赛项裁判长收到申诉报告后，应根据申诉事由组织裁判团队进行审查，2小时内书面通知申诉方，告知申诉处理结果。</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4.申诉人不得无故拒不接受处理结果，不允许采取过激行为刁难、攻击工作人员，否则视为放弃申诉。申诉人不满意赛项裁判长的处理结果的，可向大赛仲裁组提出书面申请复议，复议申请须有参赛单位盖章。</w:t>
      </w:r>
    </w:p>
    <w:p>
      <w:pPr>
        <w:pageBreakBefore w:val="0"/>
        <w:wordWrap/>
        <w:overflowPunct/>
        <w:topLinePunct w:val="0"/>
        <w:bidi w:val="0"/>
        <w:spacing w:line="580" w:lineRule="exact"/>
        <w:ind w:firstLine="600" w:firstLineChars="200"/>
        <w:rPr>
          <w:rFonts w:ascii="楷体" w:hAnsi="楷体" w:eastAsia="楷体" w:cs="仿宋"/>
          <w:sz w:val="30"/>
          <w:szCs w:val="30"/>
        </w:rPr>
      </w:pPr>
      <w:r>
        <w:rPr>
          <w:rFonts w:hint="eastAsia" w:ascii="楷体" w:hAnsi="楷体" w:eastAsia="楷体" w:cs="楷体"/>
          <w:snapToGrid/>
          <w:color w:val="auto"/>
          <w:kern w:val="2"/>
          <w:sz w:val="30"/>
          <w:szCs w:val="30"/>
          <w:lang w:val="en-US" w:eastAsia="zh-CN" w:bidi="ar-SA"/>
        </w:rPr>
        <w:t>（二）仲裁</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1.大赛仲裁组负责受理大赛中出现的申诉复议并进行仲裁，以保证竞赛顺利进行和竞赛结果公平、公正。</w:t>
      </w:r>
    </w:p>
    <w:p>
      <w:pPr>
        <w:pageBreakBefore w:val="0"/>
        <w:wordWrap/>
        <w:overflowPunct/>
        <w:topLinePunct w:val="0"/>
        <w:bidi w:val="0"/>
        <w:spacing w:line="580" w:lineRule="exact"/>
        <w:ind w:firstLine="600" w:firstLineChars="200"/>
        <w:rPr>
          <w:rFonts w:ascii="仿宋" w:hAnsi="仿宋" w:eastAsia="仿宋" w:cs="仿宋"/>
          <w:snapToGrid/>
          <w:kern w:val="2"/>
          <w:sz w:val="30"/>
          <w:szCs w:val="30"/>
        </w:rPr>
      </w:pPr>
      <w:r>
        <w:rPr>
          <w:rFonts w:hint="eastAsia" w:ascii="仿宋_GB2312" w:hAnsi="仿宋" w:eastAsia="仿宋_GB2312" w:cs="仿宋"/>
          <w:snapToGrid/>
          <w:kern w:val="2"/>
          <w:sz w:val="30"/>
          <w:szCs w:val="30"/>
          <w:lang w:val="en-US" w:eastAsia="zh-CN" w:bidi="ar-SA"/>
        </w:rPr>
        <w:t>2.仲裁组的裁决为最终裁决，参赛队不得因申诉或对仲裁处理意见不服而停止比赛或滋事，否则按弃权处理</w:t>
      </w:r>
      <w:r>
        <w:rPr>
          <w:rFonts w:hint="eastAsia" w:ascii="仿宋" w:hAnsi="仿宋" w:eastAsia="仿宋" w:cs="仿宋"/>
          <w:sz w:val="30"/>
          <w:szCs w:val="30"/>
        </w:rPr>
        <w:t>。</w:t>
      </w:r>
    </w:p>
    <w:p>
      <w:pPr>
        <w:pageBreakBefore w:val="0"/>
        <w:wordWrap/>
        <w:overflowPunct/>
        <w:topLinePunct w:val="0"/>
        <w:bidi w:val="0"/>
        <w:spacing w:line="580" w:lineRule="exact"/>
        <w:ind w:left="30" w:firstLine="600" w:firstLineChars="200"/>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十六、竞赛观摩</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本赛项欢迎对赛项竞赛内容和过程感兴趣的学校师生、行业企业 人员和社会各界人士现场观摩和视频直播。</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一 )社会观摩人员须提前 7 天提出申请，由赛项执委会负责批准。</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二 )各参赛队的领队、指导教师无须提前申请可凭证件进入赛 场直播室进行观摩，但必须确保比赛过程公平和不干扰比赛参赛选手 的比赛。</w:t>
      </w:r>
    </w:p>
    <w:p>
      <w:pPr>
        <w:pageBreakBefore w:val="0"/>
        <w:wordWrap/>
        <w:overflowPunct/>
        <w:topLinePunct w:val="0"/>
        <w:bidi w:val="0"/>
        <w:spacing w:line="580" w:lineRule="exact"/>
        <w:ind w:firstLine="600" w:firstLineChars="200"/>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三 )观摩人员的交通和住宿等费用自理。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30" w:firstLine="600" w:firstLineChars="200"/>
        <w:textAlignment w:val="baseline"/>
        <w:rPr>
          <w:rStyle w:val="23"/>
          <w:rFonts w:hint="eastAsia" w:ascii="方正黑体_GBK" w:hAnsi="方正黑体_GBK" w:eastAsia="方正黑体_GBK" w:cs="方正黑体_GBK"/>
          <w:b w:val="0"/>
          <w:bCs w:val="0"/>
          <w:snapToGrid/>
          <w:sz w:val="30"/>
          <w:szCs w:val="30"/>
          <w:lang w:val="en-US" w:eastAsia="zh-CN" w:bidi="ar-SA"/>
        </w:rPr>
      </w:pPr>
      <w:r>
        <w:rPr>
          <w:rStyle w:val="23"/>
          <w:rFonts w:hint="eastAsia" w:ascii="方正黑体_GBK" w:hAnsi="方正黑体_GBK" w:eastAsia="方正黑体_GBK" w:cs="方正黑体_GBK"/>
          <w:b w:val="0"/>
          <w:bCs w:val="0"/>
          <w:snapToGrid/>
          <w:sz w:val="30"/>
          <w:szCs w:val="30"/>
          <w:lang w:val="en-US" w:eastAsia="zh-CN" w:bidi="ar-SA"/>
        </w:rPr>
        <w:t>十七、竞赛直播</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为了更好地做好赛事的网络化和信息化工作，向社会呈现比赛盛况，共享比赛精彩瞬间，突出赛项的技能重点与优势特色，为宣传、仲裁、资源转化提供全面的信息资料，本赛项将安排承办院校信息中心、宣传部门等专门人员对竞赛过程进行摄制记录，包括开/闭赛式、各赛室比赛情况等。制作优秀选手访谈视频，裁判、专家点评视频，在承办院校网站开设大赛专栏，通过微博、微信等新兴媒 体，多渠道积极开展网络宣传。</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ascii="仿宋_GB2312" w:hAnsi="仿宋_GB2312" w:eastAsia="仿宋_GB2312" w:cs="仿宋_GB2312"/>
          <w:b/>
          <w:bCs/>
          <w:sz w:val="30"/>
          <w:szCs w:val="30"/>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eastAsia="zh-CN"/>
        </w:rPr>
        <w:t>：</w:t>
      </w:r>
      <w:r>
        <w:rPr>
          <w:rFonts w:hint="eastAsia" w:ascii="黑体" w:hAnsi="黑体" w:eastAsia="黑体" w:cs="黑体"/>
          <w:sz w:val="36"/>
          <w:szCs w:val="36"/>
        </w:rPr>
        <w:t xml:space="preserve">  </w:t>
      </w:r>
    </w:p>
    <w:p>
      <w:pPr>
        <w:spacing w:line="600" w:lineRule="exact"/>
        <w:jc w:val="center"/>
        <w:rPr>
          <w:rFonts w:ascii="黑体" w:hAnsi="黑体" w:eastAsia="黑体" w:cs="黑体"/>
          <w:sz w:val="36"/>
          <w:szCs w:val="36"/>
        </w:rPr>
      </w:pPr>
      <w:r>
        <w:rPr>
          <w:rFonts w:hint="eastAsia" w:ascii="黑体" w:hAnsi="黑体" w:eastAsia="黑体" w:cs="黑体"/>
          <w:sz w:val="36"/>
          <w:szCs w:val="36"/>
        </w:rPr>
        <w:t>2023年河南省高等职业教育技能大赛</w:t>
      </w:r>
    </w:p>
    <w:p>
      <w:pPr>
        <w:spacing w:line="600" w:lineRule="exact"/>
        <w:jc w:val="center"/>
        <w:rPr>
          <w:rFonts w:ascii="黑体" w:hAnsi="黑体" w:eastAsia="黑体" w:cs="黑体"/>
          <w:sz w:val="36"/>
          <w:szCs w:val="36"/>
        </w:rPr>
      </w:pPr>
      <w:r>
        <w:rPr>
          <w:rFonts w:hint="eastAsia" w:ascii="黑体" w:hAnsi="黑体" w:eastAsia="黑体" w:cs="黑体"/>
          <w:sz w:val="36"/>
          <w:szCs w:val="36"/>
        </w:rPr>
        <w:t>临床技能赛项（教师赛）参赛选手信息表</w:t>
      </w:r>
    </w:p>
    <w:p>
      <w:pPr>
        <w:rPr>
          <w:b/>
          <w:bCs/>
          <w:sz w:val="28"/>
          <w:szCs w:val="28"/>
        </w:rPr>
      </w:pPr>
      <w:r>
        <w:rPr>
          <w:rFonts w:hint="eastAsia"/>
          <w:b/>
          <w:bCs/>
          <w:sz w:val="28"/>
          <w:szCs w:val="28"/>
        </w:rPr>
        <w:t xml:space="preserve"> </w:t>
      </w:r>
    </w:p>
    <w:p>
      <w:pPr>
        <w:rPr>
          <w:b/>
          <w:bCs/>
          <w:sz w:val="30"/>
          <w:szCs w:val="30"/>
        </w:rPr>
      </w:pPr>
      <w:r>
        <w:rPr>
          <w:rFonts w:hint="eastAsia" w:ascii="仿宋_GB2312" w:hAnsi="仿宋_GB2312" w:eastAsia="仿宋_GB2312" w:cs="仿宋_GB2312"/>
          <w:b/>
          <w:bCs/>
          <w:sz w:val="30"/>
          <w:szCs w:val="30"/>
        </w:rPr>
        <w:t>代表队：</w:t>
      </w:r>
    </w:p>
    <w:tbl>
      <w:tblPr>
        <w:tblStyle w:val="11"/>
        <w:tblpPr w:leftFromText="180" w:rightFromText="180" w:vertAnchor="text" w:horzAnchor="page" w:tblpXSpec="center" w:tblpY="11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75"/>
        <w:gridCol w:w="885"/>
        <w:gridCol w:w="1140"/>
        <w:gridCol w:w="1140"/>
        <w:gridCol w:w="267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身高</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（cm）</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体重</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（kg）</w:t>
            </w:r>
          </w:p>
        </w:tc>
        <w:tc>
          <w:tcPr>
            <w:tcW w:w="2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服装型号</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（大、中、小号）</w:t>
            </w: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bl>
    <w:p>
      <w:pPr>
        <w:spacing w:line="560" w:lineRule="exact"/>
        <w:rPr>
          <w:rFonts w:ascii="Times New Roman" w:hAnsi="Times New Roman" w:eastAsia="黑体" w:cs="Times New Roman"/>
          <w:bCs/>
          <w:kern w:val="44"/>
          <w:sz w:val="32"/>
          <w:szCs w:val="44"/>
        </w:rPr>
      </w:pPr>
    </w:p>
    <w:sectPr>
      <w:footerReference r:id="rId3" w:type="default"/>
      <w:pgSz w:w="11906" w:h="16838"/>
      <w:pgMar w:top="1440" w:right="1247" w:bottom="138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OEEEEV+FZHTJW--GB1-0">
    <w:altName w:val="仿宋"/>
    <w:panose1 w:val="00000000000000000000"/>
    <w:charset w:val="00"/>
    <w:family w:val="swiss"/>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TdmYWVmMWZiZTMwMGVkY2ViOTE4YmUwYTNjYWIifQ=="/>
  </w:docVars>
  <w:rsids>
    <w:rsidRoot w:val="00326F50"/>
    <w:rsid w:val="000039D9"/>
    <w:rsid w:val="00047038"/>
    <w:rsid w:val="00067022"/>
    <w:rsid w:val="00077C68"/>
    <w:rsid w:val="000A6453"/>
    <w:rsid w:val="000C183D"/>
    <w:rsid w:val="000D1A55"/>
    <w:rsid w:val="000D7C50"/>
    <w:rsid w:val="000E2D53"/>
    <w:rsid w:val="000E4FC9"/>
    <w:rsid w:val="00110F68"/>
    <w:rsid w:val="00116FC0"/>
    <w:rsid w:val="00120FC4"/>
    <w:rsid w:val="00125BD1"/>
    <w:rsid w:val="00131AE2"/>
    <w:rsid w:val="0014335C"/>
    <w:rsid w:val="001A456D"/>
    <w:rsid w:val="002100C4"/>
    <w:rsid w:val="00214C2C"/>
    <w:rsid w:val="002774B5"/>
    <w:rsid w:val="00282905"/>
    <w:rsid w:val="002870B0"/>
    <w:rsid w:val="002B73BA"/>
    <w:rsid w:val="002C14D8"/>
    <w:rsid w:val="002C34DC"/>
    <w:rsid w:val="002E03DD"/>
    <w:rsid w:val="00320D02"/>
    <w:rsid w:val="00326F50"/>
    <w:rsid w:val="00332305"/>
    <w:rsid w:val="0033232F"/>
    <w:rsid w:val="0035556C"/>
    <w:rsid w:val="00357466"/>
    <w:rsid w:val="0039236D"/>
    <w:rsid w:val="003B31D5"/>
    <w:rsid w:val="003F2FD9"/>
    <w:rsid w:val="00414782"/>
    <w:rsid w:val="00420D46"/>
    <w:rsid w:val="004538B1"/>
    <w:rsid w:val="004A6FB5"/>
    <w:rsid w:val="004C323E"/>
    <w:rsid w:val="004C5BF0"/>
    <w:rsid w:val="004F0F7E"/>
    <w:rsid w:val="00567C93"/>
    <w:rsid w:val="00597AA9"/>
    <w:rsid w:val="005A4B3D"/>
    <w:rsid w:val="005C7F18"/>
    <w:rsid w:val="005D107B"/>
    <w:rsid w:val="005D41E1"/>
    <w:rsid w:val="005E4ABC"/>
    <w:rsid w:val="005E7F14"/>
    <w:rsid w:val="00606A6B"/>
    <w:rsid w:val="00620C17"/>
    <w:rsid w:val="00622DD4"/>
    <w:rsid w:val="00631683"/>
    <w:rsid w:val="006338F6"/>
    <w:rsid w:val="00660BBE"/>
    <w:rsid w:val="00666687"/>
    <w:rsid w:val="00691C37"/>
    <w:rsid w:val="006A34A9"/>
    <w:rsid w:val="006C7C48"/>
    <w:rsid w:val="006D2426"/>
    <w:rsid w:val="006F0C05"/>
    <w:rsid w:val="00752195"/>
    <w:rsid w:val="007775EC"/>
    <w:rsid w:val="007818D0"/>
    <w:rsid w:val="007C6330"/>
    <w:rsid w:val="0084148D"/>
    <w:rsid w:val="00850613"/>
    <w:rsid w:val="00852ABE"/>
    <w:rsid w:val="008719C2"/>
    <w:rsid w:val="00885B98"/>
    <w:rsid w:val="00897096"/>
    <w:rsid w:val="008D6D86"/>
    <w:rsid w:val="00900562"/>
    <w:rsid w:val="0092310C"/>
    <w:rsid w:val="00967717"/>
    <w:rsid w:val="009928D1"/>
    <w:rsid w:val="009A0D8E"/>
    <w:rsid w:val="00A81448"/>
    <w:rsid w:val="00AA2F5A"/>
    <w:rsid w:val="00AC27AD"/>
    <w:rsid w:val="00AE5A80"/>
    <w:rsid w:val="00B0773A"/>
    <w:rsid w:val="00B117D3"/>
    <w:rsid w:val="00B26EAD"/>
    <w:rsid w:val="00B55B91"/>
    <w:rsid w:val="00BB1921"/>
    <w:rsid w:val="00BD32CE"/>
    <w:rsid w:val="00C30B1F"/>
    <w:rsid w:val="00C4132B"/>
    <w:rsid w:val="00C504E5"/>
    <w:rsid w:val="00CC79E5"/>
    <w:rsid w:val="00CD532B"/>
    <w:rsid w:val="00D017A2"/>
    <w:rsid w:val="00D33E1B"/>
    <w:rsid w:val="00D41C12"/>
    <w:rsid w:val="00D8104F"/>
    <w:rsid w:val="00DC4B99"/>
    <w:rsid w:val="00E04C8E"/>
    <w:rsid w:val="00E21F86"/>
    <w:rsid w:val="00E51B3F"/>
    <w:rsid w:val="00E83D6F"/>
    <w:rsid w:val="00E93BCC"/>
    <w:rsid w:val="00EE6414"/>
    <w:rsid w:val="00EF31FF"/>
    <w:rsid w:val="00F00789"/>
    <w:rsid w:val="00F44667"/>
    <w:rsid w:val="00FA149F"/>
    <w:rsid w:val="00FB73A3"/>
    <w:rsid w:val="01916C5A"/>
    <w:rsid w:val="01D17056"/>
    <w:rsid w:val="01D7751B"/>
    <w:rsid w:val="01EB0EAB"/>
    <w:rsid w:val="02003996"/>
    <w:rsid w:val="0261487E"/>
    <w:rsid w:val="0294345D"/>
    <w:rsid w:val="03800D34"/>
    <w:rsid w:val="03F35CA2"/>
    <w:rsid w:val="04835BE9"/>
    <w:rsid w:val="04B42307"/>
    <w:rsid w:val="04E43544"/>
    <w:rsid w:val="056016E1"/>
    <w:rsid w:val="05951B5F"/>
    <w:rsid w:val="05953C12"/>
    <w:rsid w:val="067115E6"/>
    <w:rsid w:val="06896EF2"/>
    <w:rsid w:val="07417304"/>
    <w:rsid w:val="0797489E"/>
    <w:rsid w:val="081E4688"/>
    <w:rsid w:val="08C02B11"/>
    <w:rsid w:val="0B0C10FF"/>
    <w:rsid w:val="0B4B2EAE"/>
    <w:rsid w:val="0B75628C"/>
    <w:rsid w:val="0BF978D5"/>
    <w:rsid w:val="0E3F78DE"/>
    <w:rsid w:val="0E875E5F"/>
    <w:rsid w:val="0F98397D"/>
    <w:rsid w:val="0FE95EB3"/>
    <w:rsid w:val="10572E1C"/>
    <w:rsid w:val="11A26319"/>
    <w:rsid w:val="11FA023F"/>
    <w:rsid w:val="12AB4002"/>
    <w:rsid w:val="1371790E"/>
    <w:rsid w:val="13CA16CE"/>
    <w:rsid w:val="148A63A3"/>
    <w:rsid w:val="1494463F"/>
    <w:rsid w:val="162A5428"/>
    <w:rsid w:val="16C60AD4"/>
    <w:rsid w:val="17027002"/>
    <w:rsid w:val="171F21BA"/>
    <w:rsid w:val="17764D2D"/>
    <w:rsid w:val="17A64281"/>
    <w:rsid w:val="17B213CB"/>
    <w:rsid w:val="18472211"/>
    <w:rsid w:val="184F0509"/>
    <w:rsid w:val="187D1E98"/>
    <w:rsid w:val="18B74D28"/>
    <w:rsid w:val="18D30E17"/>
    <w:rsid w:val="18DA672E"/>
    <w:rsid w:val="19780B78"/>
    <w:rsid w:val="1A2E2291"/>
    <w:rsid w:val="1AD10211"/>
    <w:rsid w:val="1B3950CA"/>
    <w:rsid w:val="1BCA1127"/>
    <w:rsid w:val="1BF73F7B"/>
    <w:rsid w:val="1C5A0D28"/>
    <w:rsid w:val="1E7B6E24"/>
    <w:rsid w:val="1F687060"/>
    <w:rsid w:val="1FB57B5F"/>
    <w:rsid w:val="1FB673BE"/>
    <w:rsid w:val="219C4B33"/>
    <w:rsid w:val="22743FF0"/>
    <w:rsid w:val="239B0E1A"/>
    <w:rsid w:val="23D71DF9"/>
    <w:rsid w:val="23ED401F"/>
    <w:rsid w:val="24AF1021"/>
    <w:rsid w:val="24DB6EE0"/>
    <w:rsid w:val="24DE36B4"/>
    <w:rsid w:val="24F07BEB"/>
    <w:rsid w:val="25710085"/>
    <w:rsid w:val="26A6525E"/>
    <w:rsid w:val="26D046A2"/>
    <w:rsid w:val="279369D8"/>
    <w:rsid w:val="27E2526A"/>
    <w:rsid w:val="290860F5"/>
    <w:rsid w:val="29EC0BA0"/>
    <w:rsid w:val="2A541B7C"/>
    <w:rsid w:val="2A8E0D5B"/>
    <w:rsid w:val="2AF953B8"/>
    <w:rsid w:val="2B6E7FC0"/>
    <w:rsid w:val="2C887F9A"/>
    <w:rsid w:val="2CE412D1"/>
    <w:rsid w:val="2DF86A5D"/>
    <w:rsid w:val="2E235265"/>
    <w:rsid w:val="2E2E0121"/>
    <w:rsid w:val="2ED24003"/>
    <w:rsid w:val="300761B5"/>
    <w:rsid w:val="300837CB"/>
    <w:rsid w:val="3018489E"/>
    <w:rsid w:val="31091BCD"/>
    <w:rsid w:val="32117EE1"/>
    <w:rsid w:val="32460C64"/>
    <w:rsid w:val="32A816A9"/>
    <w:rsid w:val="33A63DE3"/>
    <w:rsid w:val="33A834AF"/>
    <w:rsid w:val="34655258"/>
    <w:rsid w:val="34802092"/>
    <w:rsid w:val="34E16F79"/>
    <w:rsid w:val="352B6A18"/>
    <w:rsid w:val="35AD00DA"/>
    <w:rsid w:val="36982D02"/>
    <w:rsid w:val="37EE37B7"/>
    <w:rsid w:val="39965EB4"/>
    <w:rsid w:val="39990B70"/>
    <w:rsid w:val="39A02EBF"/>
    <w:rsid w:val="3A60099C"/>
    <w:rsid w:val="3B9C1EA7"/>
    <w:rsid w:val="3BD83B26"/>
    <w:rsid w:val="3CFC090D"/>
    <w:rsid w:val="3D6577DF"/>
    <w:rsid w:val="3D9B18CA"/>
    <w:rsid w:val="3F0E3630"/>
    <w:rsid w:val="3F185CE9"/>
    <w:rsid w:val="3F756BE7"/>
    <w:rsid w:val="400224F5"/>
    <w:rsid w:val="404379FD"/>
    <w:rsid w:val="40DA6583"/>
    <w:rsid w:val="423A718B"/>
    <w:rsid w:val="425A6048"/>
    <w:rsid w:val="42AB29D0"/>
    <w:rsid w:val="42B22F29"/>
    <w:rsid w:val="432C1625"/>
    <w:rsid w:val="439F163B"/>
    <w:rsid w:val="43DB1093"/>
    <w:rsid w:val="44443491"/>
    <w:rsid w:val="44CB55AC"/>
    <w:rsid w:val="47275169"/>
    <w:rsid w:val="478759FD"/>
    <w:rsid w:val="48E3604A"/>
    <w:rsid w:val="48F350D1"/>
    <w:rsid w:val="491533EC"/>
    <w:rsid w:val="49750488"/>
    <w:rsid w:val="4ADE143D"/>
    <w:rsid w:val="4B541DA1"/>
    <w:rsid w:val="4B8D35BB"/>
    <w:rsid w:val="4BB57ADD"/>
    <w:rsid w:val="4D386E64"/>
    <w:rsid w:val="4DA22C22"/>
    <w:rsid w:val="4DC64B62"/>
    <w:rsid w:val="4E485577"/>
    <w:rsid w:val="4E4C0E5D"/>
    <w:rsid w:val="4EFF09F2"/>
    <w:rsid w:val="4F44293C"/>
    <w:rsid w:val="4FAC7714"/>
    <w:rsid w:val="50016325"/>
    <w:rsid w:val="500A6321"/>
    <w:rsid w:val="501C3539"/>
    <w:rsid w:val="524E38F3"/>
    <w:rsid w:val="529F262B"/>
    <w:rsid w:val="53FD20E4"/>
    <w:rsid w:val="542C6B71"/>
    <w:rsid w:val="55E868A0"/>
    <w:rsid w:val="56BC583F"/>
    <w:rsid w:val="571075BA"/>
    <w:rsid w:val="57AA104B"/>
    <w:rsid w:val="58E6430A"/>
    <w:rsid w:val="590B3D71"/>
    <w:rsid w:val="5A946510"/>
    <w:rsid w:val="5AC04C16"/>
    <w:rsid w:val="5B9E0ECC"/>
    <w:rsid w:val="5BBF7AB6"/>
    <w:rsid w:val="5BFF63FF"/>
    <w:rsid w:val="5D7C348F"/>
    <w:rsid w:val="5DAF4E3F"/>
    <w:rsid w:val="5DD82D54"/>
    <w:rsid w:val="5E290EB1"/>
    <w:rsid w:val="5F090D52"/>
    <w:rsid w:val="60694549"/>
    <w:rsid w:val="608F6263"/>
    <w:rsid w:val="61063C34"/>
    <w:rsid w:val="6146003C"/>
    <w:rsid w:val="61E47F27"/>
    <w:rsid w:val="627F77D0"/>
    <w:rsid w:val="635822A8"/>
    <w:rsid w:val="63691DC0"/>
    <w:rsid w:val="636B397A"/>
    <w:rsid w:val="63721ED3"/>
    <w:rsid w:val="63FC70D8"/>
    <w:rsid w:val="643E5F15"/>
    <w:rsid w:val="64D03DBB"/>
    <w:rsid w:val="65A11CE5"/>
    <w:rsid w:val="66052E26"/>
    <w:rsid w:val="66145F47"/>
    <w:rsid w:val="666F0E5A"/>
    <w:rsid w:val="66D47B6D"/>
    <w:rsid w:val="66FC2F4B"/>
    <w:rsid w:val="672F5EDB"/>
    <w:rsid w:val="673E5A70"/>
    <w:rsid w:val="67550FD9"/>
    <w:rsid w:val="67D068B1"/>
    <w:rsid w:val="69E2467A"/>
    <w:rsid w:val="6AD76151"/>
    <w:rsid w:val="6BB564B9"/>
    <w:rsid w:val="6C016BE7"/>
    <w:rsid w:val="6D8A7C0B"/>
    <w:rsid w:val="6D8E0ACF"/>
    <w:rsid w:val="6E184B0E"/>
    <w:rsid w:val="70BF74C3"/>
    <w:rsid w:val="70F24B95"/>
    <w:rsid w:val="70F829D5"/>
    <w:rsid w:val="7130216F"/>
    <w:rsid w:val="71324139"/>
    <w:rsid w:val="7235272A"/>
    <w:rsid w:val="72A81DAB"/>
    <w:rsid w:val="72C85A06"/>
    <w:rsid w:val="730C7301"/>
    <w:rsid w:val="73AD04F7"/>
    <w:rsid w:val="73DC213A"/>
    <w:rsid w:val="751C3136"/>
    <w:rsid w:val="768F3DF2"/>
    <w:rsid w:val="76E05863"/>
    <w:rsid w:val="770C2D36"/>
    <w:rsid w:val="77BA62D9"/>
    <w:rsid w:val="78A74CC3"/>
    <w:rsid w:val="79355A99"/>
    <w:rsid w:val="7ABBCD21"/>
    <w:rsid w:val="7B021CC8"/>
    <w:rsid w:val="7B4231CA"/>
    <w:rsid w:val="7B6E79F2"/>
    <w:rsid w:val="7BF2699E"/>
    <w:rsid w:val="7C127843"/>
    <w:rsid w:val="7C4222CD"/>
    <w:rsid w:val="7C694787"/>
    <w:rsid w:val="7C6B49A3"/>
    <w:rsid w:val="7C9771D2"/>
    <w:rsid w:val="7D3906A8"/>
    <w:rsid w:val="7DA72945"/>
    <w:rsid w:val="7DDF6155"/>
    <w:rsid w:val="7DF9E207"/>
    <w:rsid w:val="7E6D3637"/>
    <w:rsid w:val="7E835CC8"/>
    <w:rsid w:val="7E999236"/>
    <w:rsid w:val="7ED35D13"/>
    <w:rsid w:val="7FFB454C"/>
    <w:rsid w:val="BBBAA849"/>
    <w:rsid w:val="EEF6544D"/>
    <w:rsid w:val="F6BD0023"/>
    <w:rsid w:val="FEEF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7"/>
    <w:unhideWhenUsed/>
    <w:qFormat/>
    <w:uiPriority w:val="9"/>
    <w:pPr>
      <w:widowControl w:val="0"/>
      <w:kinsoku/>
      <w:autoSpaceDE/>
      <w:autoSpaceDN/>
      <w:adjustRightInd/>
      <w:snapToGrid/>
      <w:spacing w:before="260" w:after="260" w:line="416" w:lineRule="auto"/>
      <w:jc w:val="both"/>
      <w:textAlignment w:val="auto"/>
      <w:outlineLvl w:val="2"/>
    </w:pPr>
    <w:rPr>
      <w:rFonts w:ascii="仿宋" w:hAnsi="仿宋" w:eastAsia="仿宋" w:cstheme="minorBidi"/>
      <w:b/>
      <w:bCs/>
      <w:snapToGrid/>
      <w:color w:val="auto"/>
      <w:kern w:val="2"/>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ody Text Indent"/>
    <w:basedOn w:val="1"/>
    <w:next w:val="1"/>
    <w:link w:val="19"/>
    <w:unhideWhenUsed/>
    <w:qFormat/>
    <w:uiPriority w:val="99"/>
    <w:pPr>
      <w:widowControl w:val="0"/>
      <w:kinsoku/>
      <w:autoSpaceDE/>
      <w:autoSpaceDN/>
      <w:adjustRightInd/>
      <w:snapToGrid/>
      <w:spacing w:after="120"/>
      <w:ind w:left="420" w:leftChars="200"/>
      <w:jc w:val="both"/>
      <w:textAlignment w:val="auto"/>
    </w:pPr>
    <w:rPr>
      <w:rFonts w:ascii="Calibri" w:hAnsi="Calibri" w:eastAsia="宋体" w:cs="Times New Roman"/>
      <w:snapToGrid/>
      <w:color w:val="auto"/>
      <w:kern w:val="2"/>
      <w:szCs w:val="24"/>
    </w:rPr>
  </w:style>
  <w:style w:type="paragraph" w:styleId="6">
    <w:name w:val="footer"/>
    <w:basedOn w:val="1"/>
    <w:qFormat/>
    <w:uiPriority w:val="0"/>
    <w:pPr>
      <w:tabs>
        <w:tab w:val="center" w:pos="4153"/>
        <w:tab w:val="right" w:pos="8306"/>
      </w:tabs>
    </w:pPr>
    <w:rPr>
      <w:sz w:val="18"/>
    </w:rPr>
  </w:style>
  <w:style w:type="paragraph" w:styleId="7">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paragraph" w:styleId="9">
    <w:name w:val="Title"/>
    <w:basedOn w:val="1"/>
    <w:next w:val="1"/>
    <w:link w:val="20"/>
    <w:qFormat/>
    <w:uiPriority w:val="0"/>
    <w:pPr>
      <w:widowControl w:val="0"/>
      <w:kinsoku/>
      <w:autoSpaceDE/>
      <w:autoSpaceDN/>
      <w:adjustRightInd/>
      <w:snapToGrid/>
      <w:spacing w:before="240" w:after="60"/>
      <w:jc w:val="center"/>
      <w:textAlignment w:val="auto"/>
      <w:outlineLvl w:val="0"/>
    </w:pPr>
    <w:rPr>
      <w:rFonts w:asciiTheme="majorHAnsi" w:hAnsiTheme="majorHAnsi" w:eastAsiaTheme="majorEastAsia" w:cstheme="majorBidi"/>
      <w:b/>
      <w:bCs/>
      <w:snapToGrid/>
      <w:color w:val="auto"/>
      <w:kern w:val="2"/>
      <w:sz w:val="32"/>
      <w:szCs w:val="32"/>
    </w:rPr>
  </w:style>
  <w:style w:type="paragraph" w:styleId="10">
    <w:name w:val="Body Text First Indent 2"/>
    <w:basedOn w:val="5"/>
    <w:link w:val="21"/>
    <w:unhideWhenUsed/>
    <w:qFormat/>
    <w:uiPriority w:val="99"/>
    <w:pPr>
      <w:ind w:firstLine="420" w:firstLineChars="200"/>
    </w:pPr>
  </w:style>
  <w:style w:type="table" w:styleId="12">
    <w:name w:val="Table Gri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4">
    <w:name w:val="Table Normal"/>
    <w:unhideWhenUsed/>
    <w:qFormat/>
    <w:uiPriority w:val="0"/>
    <w:tblPr>
      <w:tblCellMar>
        <w:top w:w="0" w:type="dxa"/>
        <w:left w:w="0" w:type="dxa"/>
        <w:bottom w:w="0" w:type="dxa"/>
        <w:right w:w="0" w:type="dxa"/>
      </w:tblCellMar>
    </w:tblPr>
  </w:style>
  <w:style w:type="character" w:customStyle="1" w:styleId="15">
    <w:name w:val="页眉 字符"/>
    <w:basedOn w:val="13"/>
    <w:link w:val="7"/>
    <w:qFormat/>
    <w:uiPriority w:val="0"/>
    <w:rPr>
      <w:rFonts w:ascii="Arial" w:hAnsi="Arial" w:eastAsia="Arial" w:cs="Arial"/>
      <w:snapToGrid w:val="0"/>
      <w:color w:val="000000"/>
      <w:sz w:val="18"/>
      <w:szCs w:val="18"/>
    </w:rPr>
  </w:style>
  <w:style w:type="paragraph" w:styleId="16">
    <w:name w:val="List Paragraph"/>
    <w:basedOn w:val="1"/>
    <w:qFormat/>
    <w:uiPriority w:val="99"/>
    <w:pPr>
      <w:ind w:firstLine="420" w:firstLineChars="200"/>
    </w:pPr>
  </w:style>
  <w:style w:type="character" w:customStyle="1" w:styleId="17">
    <w:name w:val="标题 3 字符"/>
    <w:basedOn w:val="13"/>
    <w:link w:val="4"/>
    <w:qFormat/>
    <w:uiPriority w:val="9"/>
    <w:rPr>
      <w:rFonts w:ascii="仿宋" w:hAnsi="仿宋" w:eastAsia="仿宋" w:cstheme="minorBidi"/>
      <w:b/>
      <w:bCs/>
      <w:kern w:val="2"/>
      <w:sz w:val="30"/>
      <w:szCs w:val="32"/>
    </w:rPr>
  </w:style>
  <w:style w:type="paragraph" w:customStyle="1" w:styleId="18">
    <w:name w:val="Revision"/>
    <w:hidden/>
    <w:semiHidden/>
    <w:qFormat/>
    <w:uiPriority w:val="99"/>
    <w:rPr>
      <w:rFonts w:ascii="Arial" w:hAnsi="Arial" w:eastAsia="Arial" w:cs="Arial"/>
      <w:snapToGrid w:val="0"/>
      <w:color w:val="000000"/>
      <w:sz w:val="21"/>
      <w:szCs w:val="21"/>
      <w:lang w:val="en-US" w:eastAsia="zh-CN" w:bidi="ar-SA"/>
    </w:rPr>
  </w:style>
  <w:style w:type="character" w:customStyle="1" w:styleId="19">
    <w:name w:val="正文文本缩进 字符"/>
    <w:basedOn w:val="13"/>
    <w:link w:val="5"/>
    <w:qFormat/>
    <w:uiPriority w:val="99"/>
    <w:rPr>
      <w:rFonts w:ascii="Calibri" w:hAnsi="Calibri"/>
      <w:kern w:val="2"/>
      <w:sz w:val="21"/>
      <w:szCs w:val="24"/>
    </w:rPr>
  </w:style>
  <w:style w:type="character" w:customStyle="1" w:styleId="20">
    <w:name w:val="标题 字符"/>
    <w:basedOn w:val="13"/>
    <w:link w:val="9"/>
    <w:qFormat/>
    <w:uiPriority w:val="0"/>
    <w:rPr>
      <w:rFonts w:asciiTheme="majorHAnsi" w:hAnsiTheme="majorHAnsi" w:eastAsiaTheme="majorEastAsia" w:cstheme="majorBidi"/>
      <w:b/>
      <w:bCs/>
      <w:kern w:val="2"/>
      <w:sz w:val="32"/>
      <w:szCs w:val="32"/>
    </w:rPr>
  </w:style>
  <w:style w:type="character" w:customStyle="1" w:styleId="21">
    <w:name w:val="正文文本首行缩进 2 字符"/>
    <w:basedOn w:val="19"/>
    <w:link w:val="10"/>
    <w:qFormat/>
    <w:uiPriority w:val="99"/>
    <w:rPr>
      <w:rFonts w:ascii="Calibri" w:hAnsi="Calibri"/>
      <w:kern w:val="2"/>
      <w:sz w:val="21"/>
      <w:szCs w:val="24"/>
    </w:rPr>
  </w:style>
  <w:style w:type="paragraph" w:customStyle="1" w:styleId="22">
    <w:name w:val="Pa4"/>
    <w:basedOn w:val="1"/>
    <w:next w:val="1"/>
    <w:qFormat/>
    <w:uiPriority w:val="99"/>
    <w:pPr>
      <w:widowControl w:val="0"/>
      <w:kinsoku/>
      <w:snapToGrid/>
      <w:spacing w:line="301" w:lineRule="atLeast"/>
      <w:textAlignment w:val="auto"/>
    </w:pPr>
    <w:rPr>
      <w:rFonts w:ascii="OEEEEV+FZHTJW--GB1-0" w:hAnsi="Times New Roman" w:eastAsia="OEEEEV+FZHTJW--GB1-0" w:cs="Times New Roman"/>
      <w:snapToGrid/>
      <w:color w:val="auto"/>
      <w:sz w:val="24"/>
      <w:szCs w:val="24"/>
    </w:rPr>
  </w:style>
  <w:style w:type="character" w:customStyle="1" w:styleId="23">
    <w:name w:val="标题 1 字符"/>
    <w:basedOn w:val="13"/>
    <w:link w:val="3"/>
    <w:qFormat/>
    <w:uiPriority w:val="9"/>
    <w:rPr>
      <w:b/>
      <w:bCs/>
      <w:kern w:val="44"/>
      <w:sz w:val="44"/>
      <w:szCs w:val="44"/>
    </w:rPr>
  </w:style>
  <w:style w:type="paragraph" w:customStyle="1" w:styleId="24">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10258</Words>
  <Characters>10835</Characters>
  <Lines>85</Lines>
  <Paragraphs>24</Paragraphs>
  <TotalTime>16</TotalTime>
  <ScaleCrop>false</ScaleCrop>
  <LinksUpToDate>false</LinksUpToDate>
  <CharactersWithSpaces>11030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uos</cp:lastModifiedBy>
  <cp:lastPrinted>2023-02-20T19:11:00Z</cp:lastPrinted>
  <dcterms:modified xsi:type="dcterms:W3CDTF">2023-05-24T15:59:20Z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2ED4E0C3B0C94534BACE93F475F31A59</vt:lpwstr>
  </property>
</Properties>
</file>