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2021年河南省高等职业教育技能大赛</w:t>
      </w:r>
    </w:p>
    <w:p>
      <w:pPr>
        <w:spacing w:line="600" w:lineRule="exact"/>
        <w:jc w:val="center"/>
        <w:rPr>
          <w:rFonts w:ascii="黑体" w:eastAsia="黑体" w:cstheme="minorBidi"/>
          <w:b w:val="0"/>
          <w:bCs w:val="0"/>
          <w:sz w:val="30"/>
          <w:szCs w:val="30"/>
        </w:rPr>
      </w:pPr>
      <w:r>
        <w:rPr>
          <w:rFonts w:hint="eastAsia" w:ascii="方正小标宋简体" w:hAnsi="方正小标宋简体" w:eastAsia="方正小标宋简体" w:cs="方正小标宋简体"/>
          <w:b w:val="0"/>
          <w:bCs w:val="0"/>
          <w:kern w:val="0"/>
          <w:sz w:val="44"/>
          <w:szCs w:val="44"/>
        </w:rPr>
        <w:t>集成电路开发及应用</w:t>
      </w:r>
      <w:r>
        <w:rPr>
          <w:rFonts w:hint="eastAsia" w:ascii="方正小标宋简体" w:hAnsi="方正小标宋简体" w:eastAsia="方正小标宋简体" w:cs="方正小标宋简体"/>
          <w:b w:val="0"/>
          <w:bCs w:val="0"/>
          <w:kern w:val="0"/>
          <w:sz w:val="44"/>
          <w:szCs w:val="44"/>
          <w:lang w:eastAsia="zh-CN"/>
        </w:rPr>
        <w:t>赛项</w:t>
      </w:r>
      <w:r>
        <w:rPr>
          <w:rFonts w:hint="eastAsia" w:ascii="方正小标宋简体" w:hAnsi="方正小标宋简体" w:eastAsia="方正小标宋简体" w:cs="方正小标宋简体"/>
          <w:b w:val="0"/>
          <w:bCs w:val="0"/>
          <w:kern w:val="0"/>
          <w:sz w:val="44"/>
          <w:szCs w:val="44"/>
        </w:rPr>
        <w:t>竞赛方案</w:t>
      </w:r>
      <w:r>
        <w:rPr>
          <w:rFonts w:hint="eastAsia" w:ascii="仿宋_GB2312" w:hAnsi="仿宋_GB2312" w:eastAsia="仿宋_GB2312" w:cs="仿宋_GB2312"/>
          <w:color w:val="FF0000"/>
          <w:sz w:val="30"/>
          <w:szCs w:val="30"/>
        </w:rPr>
        <w:t xml:space="preserve">  </w:t>
      </w:r>
    </w:p>
    <w:p>
      <w:pPr>
        <w:pStyle w:val="3"/>
        <w:spacing w:before="0" w:after="0" w:line="240" w:lineRule="auto"/>
        <w:ind w:firstLine="600" w:firstLineChars="200"/>
        <w:jc w:val="left"/>
        <w:rPr>
          <w:rFonts w:hint="eastAsia" w:ascii="黑体" w:eastAsia="黑体" w:cstheme="minorBidi"/>
          <w:b w:val="0"/>
          <w:sz w:val="30"/>
          <w:szCs w:val="30"/>
        </w:rPr>
      </w:pPr>
    </w:p>
    <w:p>
      <w:pPr>
        <w:pStyle w:val="3"/>
        <w:pageBreakBefore w:val="0"/>
        <w:widowControl w:val="0"/>
        <w:kinsoku/>
        <w:wordWrap/>
        <w:overflowPunct/>
        <w:topLinePunct w:val="0"/>
        <w:autoSpaceDE/>
        <w:autoSpaceDN/>
        <w:bidi w:val="0"/>
        <w:adjustRightInd/>
        <w:spacing w:before="0" w:after="0" w:line="560" w:lineRule="exact"/>
        <w:ind w:firstLine="600" w:firstLineChars="200"/>
        <w:jc w:val="left"/>
        <w:textAlignment w:val="auto"/>
        <w:rPr>
          <w:rFonts w:ascii="黑体" w:eastAsia="黑体" w:cstheme="minorBidi"/>
          <w:b w:val="0"/>
          <w:sz w:val="30"/>
          <w:szCs w:val="30"/>
        </w:rPr>
      </w:pPr>
      <w:r>
        <w:rPr>
          <w:rFonts w:hint="eastAsia" w:ascii="黑体" w:eastAsia="黑体" w:cstheme="minorBidi"/>
          <w:b w:val="0"/>
          <w:sz w:val="30"/>
          <w:szCs w:val="30"/>
        </w:rPr>
        <w:t>一、赛项名称</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赛项名称：集成电路开发及应用</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赛项编号：</w:t>
      </w:r>
      <w:r>
        <w:rPr>
          <w:rFonts w:ascii="仿宋_GB2312" w:hAnsi="仿宋" w:eastAsia="仿宋_GB2312" w:cstheme="minorBidi"/>
          <w:bCs/>
          <w:sz w:val="30"/>
          <w:szCs w:val="30"/>
        </w:rPr>
        <w:t>GZ-2021030</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赛项组别：高职组</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专业大类：电子与信息</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主办单位：河南省教育厅</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承办单位：郑州铁路职业技术学院</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报到及推荐住宿地点：另行通知</w:t>
      </w:r>
    </w:p>
    <w:p>
      <w:pPr>
        <w:pStyle w:val="3"/>
        <w:pageBreakBefore w:val="0"/>
        <w:widowControl w:val="0"/>
        <w:kinsoku/>
        <w:wordWrap/>
        <w:overflowPunct/>
        <w:topLinePunct w:val="0"/>
        <w:autoSpaceDE/>
        <w:autoSpaceDN/>
        <w:bidi w:val="0"/>
        <w:adjustRightInd/>
        <w:spacing w:before="0" w:after="0" w:line="560" w:lineRule="exact"/>
        <w:ind w:firstLine="600" w:firstLineChars="200"/>
        <w:jc w:val="left"/>
        <w:textAlignment w:val="auto"/>
        <w:rPr>
          <w:rFonts w:ascii="黑体" w:hAnsi="黑体" w:eastAsia="黑体" w:cstheme="minorBidi"/>
          <w:b w:val="0"/>
          <w:sz w:val="30"/>
          <w:szCs w:val="30"/>
        </w:rPr>
      </w:pPr>
      <w:r>
        <w:rPr>
          <w:rFonts w:hint="eastAsia" w:ascii="黑体" w:eastAsia="黑体" w:cstheme="minorBidi"/>
          <w:b w:val="0"/>
          <w:sz w:val="30"/>
          <w:szCs w:val="30"/>
        </w:rPr>
        <w:t>二、竞赛目的</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cstheme="minorBidi"/>
          <w:bCs/>
          <w:sz w:val="30"/>
          <w:szCs w:val="30"/>
        </w:rPr>
      </w:pPr>
      <w:r>
        <w:rPr>
          <w:rFonts w:hint="eastAsia" w:ascii="仿宋_GB2312" w:hAnsi="仿宋" w:eastAsia="仿宋_GB2312" w:cstheme="minorBidi"/>
          <w:bCs/>
          <w:sz w:val="30"/>
          <w:szCs w:val="30"/>
        </w:rPr>
        <w:t>集成电路在各行各业中发挥着重要的作用，集成电路产业作为现代信息技术产业的基础和核心，已成为关系国民经济和社会发展全局的基础性、先导性和战略性产业，在推动国家经济发展、社会进步、提高人们生活水平以及保障国家安全等方面发挥着广泛而重要的作用，是当前国际竞争的焦点和衡量一个国家或地区现代化程度以及综合国力的重要标志之一。</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集成电路按其功能可分为模拟集成电路、数字集成电路和混合集成电路三大类，集成电路涉及多个学科，门槛相对较高，相关生产、实验设备复杂且昂贵。学习阶段，学生主要从理论、仿真入手，实践机会相对较少。本赛项紧跟集成电路技术领域的最新发展形势和集成电路设计及制造行业的人才需求，重点考核微电子技术、集成电路技术、应用电子技术、电子信息工程技术等集成电路类、电子信息类专业群学生在集成电路设计、集成电路制造工艺、集成电路测试、集成电路应用（包含电子电路设计、程序设计及电路装调等）等综合技能，贴合上述专业的核心技术技能培养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赛项内容设计紧扣集成电路职业岗位典型工作任务的能力要求，在强化集成电路及其相关专业核心技能与核心知识点的同时，能够提升学生自主创新能力、实践动手能力、协作能力和职业素养，提高学生的就业质量和就业水平。通过对参赛选手的指导，不仅能够提升参赛学生的综合事件能力，而且还能培养一批熟练掌握集成电路开发及应用相关专业老师，使其掌握集成电路设计、制造工艺及集成电路应用方面的技术技能，拓展其专业实践事业，使其成为高职院校电子信息类相关专业建设及人才培养的骨干力量。</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赛项旨在提升技能大赛与产业发展相同步的水平，进一步强化技能大赛连接、传递产业需求和院校教学的桥梁功能，满足电子信息行业对集成电路人才的快速增长需求，促进社会对集成电路技术相关职业岗位的了解，通过赛项引领教学实践、促进产教融合。赛项设计时借鉴了全国职业院校技能大赛的理念及其相关项目的比赛，将竞赛内容设计为不同模块，全面考核在集成电路设计、集成电路工艺、集成电路应用等方面的技术技能。评分标准制定时能采取客观评价的均采取客观评价方式，客观评价采取至少两位裁判评判。对于主观评判的模块也采取多位裁判评判，多轮次评判取平均值的方法，尽量降低主观因素的影响。</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通过大赛的举办，力求达到助力全国微电子、应用电子技术及电子信息工程技术等专业的发展，推动相关专业的教学资源，教学平台及教材建设，为上述专业的人才培养储备师资力量，为全面提升相关专业的人才培养质量和内涵搭建平台。同时赛项的举办，有助于让更多的学生了解大赛，参与大赛，提升其技能，在职业院校中扩大技能大赛的影响，营造崇尚技能，重视技能的良好氛围。此外还可以搭建院校和企业之间的沟通桥梁，在赛项设计中吸收更多行业企业所需技术技能纳入考核要点，将企业所需技能的培养前移，降低企业人力资源成本，扩大技能大赛在行业企业中的社会影响力。</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bookmarkStart w:id="0" w:name="_Hlk69776530"/>
      <w:r>
        <w:rPr>
          <w:rFonts w:hint="eastAsia" w:ascii="黑体" w:hAnsi="黑体" w:eastAsia="黑体"/>
          <w:b w:val="0"/>
          <w:szCs w:val="30"/>
        </w:rPr>
        <w:t>三、参赛资格</w:t>
      </w:r>
    </w:p>
    <w:bookmarkEnd w:id="0"/>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（一）参考国赛参赛规程要求，竞赛为团体赛，不计选手个人成绩，统计参赛队的总成绩进行排序，每支参赛队由3名比赛选手组成，性别不限，指导教师由1-2人组成，每校限报1-2个代表队。</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color w:val="000000" w:themeColor="text1"/>
          <w:sz w:val="30"/>
          <w:szCs w:val="30"/>
        </w:rPr>
      </w:pPr>
      <w:r>
        <w:rPr>
          <w:rFonts w:hint="eastAsia" w:ascii="仿宋_GB2312" w:hAnsi="仿宋" w:eastAsia="仿宋_GB2312"/>
          <w:sz w:val="30"/>
          <w:szCs w:val="30"/>
        </w:rPr>
        <w:t>（二）</w:t>
      </w:r>
      <w:r>
        <w:rPr>
          <w:rFonts w:ascii="仿宋_GB2312" w:hAnsi="仿宋" w:eastAsia="仿宋_GB2312"/>
          <w:color w:val="000000" w:themeColor="text1"/>
          <w:sz w:val="30"/>
          <w:szCs w:val="30"/>
        </w:rPr>
        <w:t>凡开设有赛项相关专业的高等职业院校和本科院校的高职学生均可报名参加高职组比赛，参赛选手和指导老师必须是20</w:t>
      </w:r>
      <w:r>
        <w:rPr>
          <w:rFonts w:hint="eastAsia" w:ascii="仿宋_GB2312" w:hAnsi="仿宋" w:eastAsia="仿宋_GB2312"/>
          <w:color w:val="000000" w:themeColor="text1"/>
          <w:sz w:val="30"/>
          <w:szCs w:val="30"/>
        </w:rPr>
        <w:t>21</w:t>
      </w:r>
      <w:r>
        <w:rPr>
          <w:rFonts w:ascii="仿宋_GB2312" w:hAnsi="仿宋" w:eastAsia="仿宋_GB2312"/>
          <w:color w:val="000000" w:themeColor="text1"/>
          <w:sz w:val="30"/>
          <w:szCs w:val="30"/>
        </w:rPr>
        <w:t>年同校在籍</w:t>
      </w:r>
      <w:r>
        <w:rPr>
          <w:rFonts w:hint="eastAsia" w:ascii="仿宋_GB2312" w:hAnsi="仿宋" w:eastAsia="仿宋_GB2312"/>
          <w:color w:val="000000" w:themeColor="text1"/>
          <w:sz w:val="30"/>
          <w:szCs w:val="30"/>
        </w:rPr>
        <w:t>，五年制高职学生报名参赛的，必须是四、五年级的在籍学生。参赛选手比赛当年年龄需在</w:t>
      </w:r>
      <w:r>
        <w:rPr>
          <w:rFonts w:ascii="仿宋_GB2312" w:hAnsi="仿宋" w:eastAsia="仿宋_GB2312"/>
          <w:color w:val="000000" w:themeColor="text1"/>
          <w:sz w:val="30"/>
          <w:szCs w:val="30"/>
        </w:rPr>
        <w:t>25周岁以下（年龄计算的截止时间为20</w:t>
      </w:r>
      <w:r>
        <w:rPr>
          <w:rFonts w:hint="eastAsia" w:ascii="仿宋_GB2312" w:hAnsi="仿宋" w:eastAsia="仿宋_GB2312"/>
          <w:color w:val="000000" w:themeColor="text1"/>
          <w:sz w:val="30"/>
          <w:szCs w:val="30"/>
        </w:rPr>
        <w:t>21</w:t>
      </w:r>
      <w:r>
        <w:rPr>
          <w:rFonts w:ascii="仿宋_GB2312" w:hAnsi="仿宋" w:eastAsia="仿宋_GB2312"/>
          <w:color w:val="000000" w:themeColor="text1"/>
          <w:sz w:val="30"/>
          <w:szCs w:val="30"/>
        </w:rPr>
        <w:t>年5月1日）</w:t>
      </w:r>
      <w:r>
        <w:rPr>
          <w:rFonts w:hint="eastAsia" w:ascii="仿宋_GB2312" w:hAnsi="仿宋" w:eastAsia="仿宋_GB2312"/>
          <w:color w:val="000000" w:themeColor="text1"/>
          <w:sz w:val="30"/>
          <w:szCs w:val="30"/>
        </w:rPr>
        <w:t>；</w:t>
      </w:r>
      <w:r>
        <w:rPr>
          <w:rFonts w:ascii="仿宋_GB2312" w:hAnsi="仿宋" w:eastAsia="仿宋_GB2312"/>
          <w:color w:val="000000" w:themeColor="text1"/>
          <w:sz w:val="30"/>
          <w:szCs w:val="30"/>
        </w:rPr>
        <w:t>指导老师和学生须为同校在籍。</w:t>
      </w:r>
      <w:r>
        <w:rPr>
          <w:rFonts w:hint="eastAsia" w:ascii="仿宋_GB2312" w:hAnsi="仿宋" w:eastAsia="仿宋_GB2312"/>
          <w:sz w:val="30"/>
          <w:szCs w:val="30"/>
        </w:rPr>
        <w:t>在往届全国职业院校技能大赛高职组竞赛中获得一等奖的选手，不再参加同一项目同一组别的省级竞赛。</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四、参赛报名</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1.</w:t>
      </w:r>
      <w:r>
        <w:rPr>
          <w:rFonts w:ascii="仿宋_GB2312" w:hAnsi="仿宋" w:eastAsia="仿宋_GB2312"/>
          <w:color w:val="000000" w:themeColor="text1"/>
          <w:sz w:val="30"/>
          <w:szCs w:val="30"/>
        </w:rPr>
        <w:t>参赛院校须于</w:t>
      </w:r>
      <w:r>
        <w:rPr>
          <w:rFonts w:hint="eastAsia" w:ascii="仿宋_GB2312" w:hAnsi="仿宋" w:eastAsia="仿宋_GB2312"/>
          <w:color w:val="000000" w:themeColor="text1"/>
          <w:sz w:val="30"/>
          <w:szCs w:val="30"/>
        </w:rPr>
        <w:t>11</w:t>
      </w:r>
      <w:r>
        <w:rPr>
          <w:rFonts w:ascii="仿宋_GB2312" w:hAnsi="仿宋" w:eastAsia="仿宋_GB2312"/>
          <w:color w:val="000000" w:themeColor="text1"/>
          <w:sz w:val="30"/>
          <w:szCs w:val="30"/>
        </w:rPr>
        <w:t>月</w:t>
      </w:r>
      <w:r>
        <w:rPr>
          <w:rFonts w:hint="eastAsia" w:ascii="仿宋_GB2312" w:hAnsi="仿宋" w:eastAsia="仿宋_GB2312"/>
          <w:color w:val="000000" w:themeColor="text1"/>
          <w:sz w:val="30"/>
          <w:szCs w:val="30"/>
        </w:rPr>
        <w:t>3</w:t>
      </w:r>
      <w:r>
        <w:rPr>
          <w:rFonts w:ascii="仿宋_GB2312" w:hAnsi="仿宋" w:eastAsia="仿宋_GB2312"/>
          <w:color w:val="000000" w:themeColor="text1"/>
          <w:sz w:val="30"/>
          <w:szCs w:val="30"/>
        </w:rPr>
        <w:t>日前登录河南省高职院校技能大赛报名系统（http://39.105.49.188），</w:t>
      </w:r>
      <w:r>
        <w:rPr>
          <w:rFonts w:hint="eastAsia" w:ascii="仿宋_GB2312" w:hAnsi="仿宋" w:eastAsia="仿宋_GB2312"/>
          <w:color w:val="000000" w:themeColor="text1"/>
          <w:sz w:val="30"/>
          <w:szCs w:val="30"/>
        </w:rPr>
        <w:t>按</w:t>
      </w:r>
      <w:r>
        <w:rPr>
          <w:rFonts w:ascii="仿宋_GB2312" w:hAnsi="仿宋" w:eastAsia="仿宋_GB2312"/>
          <w:color w:val="000000" w:themeColor="text1"/>
          <w:sz w:val="30"/>
          <w:szCs w:val="30"/>
        </w:rPr>
        <w:t>要求填报并提交参赛信息。</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2.</w:t>
      </w:r>
      <w:r>
        <w:rPr>
          <w:rFonts w:ascii="仿宋_GB2312" w:hAnsi="仿宋" w:eastAsia="仿宋_GB2312"/>
          <w:color w:val="000000" w:themeColor="text1"/>
          <w:sz w:val="30"/>
          <w:szCs w:val="30"/>
        </w:rPr>
        <w:t>各参赛校以学校为单位注册报名平台，专人负责报名工作。（技术支持：郭威，电话：13643997008）。</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color w:val="000000" w:themeColor="text1"/>
          <w:sz w:val="30"/>
          <w:szCs w:val="30"/>
        </w:rPr>
        <w:t>3.</w:t>
      </w:r>
      <w:r>
        <w:rPr>
          <w:rFonts w:ascii="仿宋_GB2312" w:hAnsi="仿宋" w:eastAsia="仿宋_GB2312"/>
          <w:color w:val="000000" w:themeColor="text1"/>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承办院校（郑州铁路职业技术职业学院）。纸质报名材料接收截止时间为</w:t>
      </w:r>
      <w:r>
        <w:rPr>
          <w:rFonts w:hint="eastAsia" w:ascii="仿宋_GB2312" w:hAnsi="仿宋" w:eastAsia="仿宋_GB2312"/>
          <w:color w:val="000000" w:themeColor="text1"/>
          <w:sz w:val="30"/>
          <w:szCs w:val="30"/>
        </w:rPr>
        <w:t>11</w:t>
      </w:r>
      <w:r>
        <w:rPr>
          <w:rFonts w:ascii="仿宋_GB2312" w:hAnsi="仿宋" w:eastAsia="仿宋_GB2312"/>
          <w:color w:val="000000" w:themeColor="text1"/>
          <w:sz w:val="30"/>
          <w:szCs w:val="30"/>
        </w:rPr>
        <w:t>月</w:t>
      </w:r>
      <w:r>
        <w:rPr>
          <w:rFonts w:hint="eastAsia" w:ascii="仿宋_GB2312" w:hAnsi="仿宋" w:eastAsia="仿宋_GB2312"/>
          <w:color w:val="000000" w:themeColor="text1"/>
          <w:sz w:val="30"/>
          <w:szCs w:val="30"/>
        </w:rPr>
        <w:t>5</w:t>
      </w:r>
      <w:r>
        <w:rPr>
          <w:rFonts w:ascii="仿宋_GB2312" w:hAnsi="仿宋" w:eastAsia="仿宋_GB2312"/>
          <w:color w:val="000000" w:themeColor="text1"/>
          <w:sz w:val="30"/>
          <w:szCs w:val="30"/>
        </w:rPr>
        <w:t>日，以邮戳时间为准。</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w:t>
      </w:r>
      <w:r>
        <w:rPr>
          <w:rFonts w:ascii="仿宋_GB2312" w:hAnsi="仿宋" w:eastAsia="仿宋_GB2312"/>
          <w:sz w:val="30"/>
          <w:szCs w:val="30"/>
        </w:rPr>
        <w:t>郑州市郑东新区鹏程大道56号</w:t>
      </w:r>
      <w:r>
        <w:rPr>
          <w:rFonts w:hint="eastAsia" w:ascii="仿宋_GB2312" w:hAnsi="仿宋" w:eastAsia="仿宋_GB2312"/>
          <w:sz w:val="30"/>
          <w:szCs w:val="30"/>
        </w:rPr>
        <w:t>郑州铁路职业技术学院</w:t>
      </w:r>
      <w:r>
        <w:rPr>
          <w:rFonts w:ascii="仿宋_GB2312" w:hAnsi="仿宋" w:eastAsia="仿宋_GB2312"/>
          <w:sz w:val="30"/>
          <w:szCs w:val="30"/>
        </w:rPr>
        <w:t xml:space="preserve">  刘成  1</w:t>
      </w:r>
      <w:r>
        <w:rPr>
          <w:rFonts w:hint="eastAsia" w:ascii="仿宋_GB2312" w:hAnsi="仿宋" w:eastAsia="仿宋_GB2312"/>
          <w:sz w:val="30"/>
          <w:szCs w:val="30"/>
        </w:rPr>
        <w:t>7513306227</w:t>
      </w:r>
    </w:p>
    <w:p>
      <w:pPr>
        <w:pageBreakBefore w:val="0"/>
        <w:widowControl w:val="0"/>
        <w:kinsoku/>
        <w:wordWrap/>
        <w:overflowPunct/>
        <w:topLinePunct w:val="0"/>
        <w:autoSpaceDE/>
        <w:autoSpaceDN/>
        <w:bidi w:val="0"/>
        <w:adjustRightIn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承办学校收到纸质报名材料，按参赛条件的要求认真审核参赛选手和指导教师资格，审核通过报名成功。</w:t>
      </w:r>
    </w:p>
    <w:p>
      <w:pPr>
        <w:pStyle w:val="3"/>
        <w:pageBreakBefore w:val="0"/>
        <w:widowControl w:val="0"/>
        <w:kinsoku/>
        <w:wordWrap/>
        <w:overflowPunct/>
        <w:topLinePunct w:val="0"/>
        <w:autoSpaceDE/>
        <w:autoSpaceDN/>
        <w:bidi w:val="0"/>
        <w:adjustRightInd/>
        <w:spacing w:before="0" w:after="0" w:line="560" w:lineRule="exact"/>
        <w:ind w:firstLine="600" w:firstLineChars="200"/>
        <w:jc w:val="left"/>
        <w:textAlignment w:val="auto"/>
        <w:rPr>
          <w:rFonts w:ascii="黑体" w:hAnsi="黑体" w:eastAsia="黑体" w:cstheme="minorBidi"/>
          <w:b w:val="0"/>
          <w:sz w:val="30"/>
          <w:szCs w:val="30"/>
        </w:rPr>
      </w:pPr>
      <w:r>
        <w:rPr>
          <w:rFonts w:hint="eastAsia" w:ascii="黑体" w:hAnsi="黑体" w:eastAsia="黑体" w:cstheme="minorBidi"/>
          <w:b w:val="0"/>
          <w:sz w:val="30"/>
          <w:szCs w:val="30"/>
        </w:rPr>
        <w:t>五、竞赛日程安排</w:t>
      </w:r>
      <w:r>
        <w:rPr>
          <w:rFonts w:hint="eastAsia" w:ascii="黑体" w:hAnsi="黑体" w:eastAsia="黑体"/>
          <w:b w:val="0"/>
          <w:szCs w:val="30"/>
        </w:rPr>
        <w:t>（具体以《参赛指南》为准）</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（一）竞赛时间安排</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11</w:t>
      </w:r>
      <w:r>
        <w:rPr>
          <w:rFonts w:ascii="仿宋_GB2312" w:hAnsi="仿宋" w:eastAsia="仿宋_GB2312"/>
          <w:sz w:val="30"/>
          <w:szCs w:val="30"/>
        </w:rPr>
        <w:t>月</w:t>
      </w:r>
      <w:r>
        <w:rPr>
          <w:rFonts w:hint="eastAsia" w:ascii="仿宋_GB2312" w:hAnsi="仿宋" w:eastAsia="仿宋_GB2312"/>
          <w:sz w:val="30"/>
          <w:szCs w:val="30"/>
        </w:rPr>
        <w:t>13</w:t>
      </w:r>
      <w:r>
        <w:rPr>
          <w:rFonts w:ascii="仿宋_GB2312" w:hAnsi="仿宋" w:eastAsia="仿宋_GB2312"/>
          <w:sz w:val="30"/>
          <w:szCs w:val="30"/>
        </w:rPr>
        <w:t>日报到</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1</w:t>
      </w:r>
      <w:r>
        <w:rPr>
          <w:rFonts w:ascii="仿宋_GB2312" w:hAnsi="仿宋" w:eastAsia="仿宋_GB2312"/>
          <w:sz w:val="30"/>
          <w:szCs w:val="30"/>
        </w:rPr>
        <w:t>月</w:t>
      </w:r>
      <w:r>
        <w:rPr>
          <w:rFonts w:hint="eastAsia" w:ascii="仿宋_GB2312" w:hAnsi="仿宋" w:eastAsia="仿宋_GB2312"/>
          <w:sz w:val="30"/>
          <w:szCs w:val="30"/>
        </w:rPr>
        <w:t>14</w:t>
      </w:r>
      <w:r>
        <w:rPr>
          <w:rFonts w:ascii="仿宋_GB2312" w:hAnsi="仿宋" w:eastAsia="仿宋_GB2312"/>
          <w:sz w:val="30"/>
          <w:szCs w:val="30"/>
        </w:rPr>
        <w:t>日比赛</w:t>
      </w:r>
      <w:r>
        <w:rPr>
          <w:rFonts w:hint="eastAsia" w:ascii="仿宋_GB2312" w:hAnsi="仿宋" w:eastAsia="仿宋_GB2312"/>
          <w:sz w:val="30"/>
          <w:szCs w:val="30"/>
        </w:rPr>
        <w:t>（如果参赛队超过2</w:t>
      </w:r>
      <w:r>
        <w:rPr>
          <w:rFonts w:ascii="仿宋_GB2312" w:hAnsi="仿宋" w:eastAsia="仿宋_GB2312"/>
          <w:sz w:val="30"/>
          <w:szCs w:val="30"/>
        </w:rPr>
        <w:t>0个</w:t>
      </w:r>
      <w:r>
        <w:rPr>
          <w:rFonts w:hint="eastAsia" w:ascii="仿宋_GB2312" w:hAnsi="仿宋" w:eastAsia="仿宋_GB2312"/>
          <w:sz w:val="30"/>
          <w:szCs w:val="30"/>
        </w:rPr>
        <w:t>,11月15</w:t>
      </w:r>
      <w:r>
        <w:rPr>
          <w:rFonts w:ascii="仿宋_GB2312" w:hAnsi="仿宋" w:eastAsia="仿宋_GB2312"/>
          <w:sz w:val="30"/>
          <w:szCs w:val="30"/>
        </w:rPr>
        <w:t>日再进行一天比赛</w:t>
      </w:r>
      <w:r>
        <w:rPr>
          <w:rFonts w:hint="eastAsia" w:ascii="仿宋_GB2312" w:hAnsi="仿宋" w:eastAsia="仿宋_GB2312"/>
          <w:sz w:val="30"/>
          <w:szCs w:val="30"/>
        </w:rPr>
        <w:t>）。</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比赛定于11月14日当天，分上、下两场次，每场次4小时，每队只参加一个场次的比赛，抽签决定参加的场次。比赛采用集成电路设计与仿真、集成电路工艺仿真、集成电路应用、集成电路测试同步竞赛的方法进行，编程选手使用经过测试、且确定功能的集成电路与应用电路模块搭建的系统进行软件编程，最后下载到核心板中。参赛选手可合理分工同步进行。</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竞赛时间为上午8:00-12:00和下午13:30-17:30。比赛中止时刻各参赛队停止比赛，递交比赛作品和文档。</w:t>
      </w:r>
    </w:p>
    <w:p>
      <w:pPr>
        <w:snapToGrid w:val="0"/>
        <w:spacing w:line="560" w:lineRule="atLeast"/>
        <w:ind w:firstLine="600" w:firstLineChars="200"/>
        <w:jc w:val="left"/>
        <w:rPr>
          <w:rFonts w:ascii="楷体_GB2312" w:hAnsi="仿宋" w:eastAsia="楷体_GB2312" w:cstheme="minorBidi"/>
          <w:sz w:val="30"/>
          <w:szCs w:val="30"/>
        </w:rPr>
      </w:pPr>
      <w:r>
        <w:rPr>
          <w:rFonts w:hint="eastAsia" w:ascii="楷体_GB2312" w:hAnsi="仿宋" w:eastAsia="楷体_GB2312" w:cstheme="minorBidi"/>
          <w:sz w:val="30"/>
          <w:szCs w:val="30"/>
        </w:rPr>
        <w:t>（二）竞赛流程</w:t>
      </w:r>
    </w:p>
    <w:tbl>
      <w:tblPr>
        <w:tblStyle w:val="18"/>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126"/>
        <w:gridCol w:w="2693"/>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Align w:val="center"/>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日期</w:t>
            </w:r>
          </w:p>
        </w:tc>
        <w:tc>
          <w:tcPr>
            <w:tcW w:w="2126" w:type="dxa"/>
            <w:vAlign w:val="center"/>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时间</w:t>
            </w:r>
          </w:p>
        </w:tc>
        <w:tc>
          <w:tcPr>
            <w:tcW w:w="2693" w:type="dxa"/>
            <w:vAlign w:val="center"/>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内容</w:t>
            </w:r>
          </w:p>
        </w:tc>
        <w:tc>
          <w:tcPr>
            <w:tcW w:w="2907" w:type="dxa"/>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restart"/>
            <w:vAlign w:val="center"/>
          </w:tcPr>
          <w:p>
            <w:pPr>
              <w:jc w:val="center"/>
              <w:rPr>
                <w:rFonts w:ascii="仿宋_GB2312" w:hAnsi="宋体" w:eastAsia="仿宋_GB2312" w:cs="Arial"/>
                <w:kern w:val="0"/>
                <w:sz w:val="24"/>
              </w:rPr>
            </w:pPr>
            <w:r>
              <w:rPr>
                <w:rFonts w:hint="eastAsia" w:ascii="仿宋_GB2312" w:hAnsi="宋体" w:eastAsia="仿宋_GB2312" w:cs="Arial"/>
                <w:kern w:val="0"/>
                <w:sz w:val="24"/>
              </w:rPr>
              <w:t>11月13日</w:t>
            </w:r>
          </w:p>
        </w:tc>
        <w:tc>
          <w:tcPr>
            <w:tcW w:w="2126" w:type="dxa"/>
            <w:vAlign w:val="center"/>
          </w:tcPr>
          <w:p>
            <w:pPr>
              <w:jc w:val="center"/>
              <w:rPr>
                <w:rFonts w:ascii="仿宋_GB2312" w:hAnsi="宋体" w:eastAsia="仿宋_GB2312" w:cs="Arial"/>
                <w:kern w:val="0"/>
                <w:sz w:val="24"/>
              </w:rPr>
            </w:pPr>
            <w:r>
              <w:rPr>
                <w:rFonts w:hint="eastAsia" w:ascii="仿宋" w:hAnsi="仿宋" w:eastAsia="仿宋"/>
                <w:sz w:val="24"/>
              </w:rPr>
              <w:t>12:30-14:30</w:t>
            </w:r>
          </w:p>
        </w:tc>
        <w:tc>
          <w:tcPr>
            <w:tcW w:w="2693" w:type="dxa"/>
            <w:vAlign w:val="center"/>
          </w:tcPr>
          <w:p>
            <w:pPr>
              <w:jc w:val="center"/>
              <w:rPr>
                <w:rFonts w:ascii="仿宋_GB2312" w:hAnsi="仿宋" w:eastAsia="仿宋_GB2312" w:cstheme="minorBidi"/>
                <w:sz w:val="24"/>
                <w:szCs w:val="24"/>
              </w:rPr>
            </w:pPr>
            <w:r>
              <w:rPr>
                <w:rFonts w:hint="eastAsia" w:ascii="仿宋_GB2312" w:hAnsi="仿宋" w:eastAsia="仿宋_GB2312" w:cstheme="minorBidi"/>
                <w:sz w:val="24"/>
                <w:szCs w:val="24"/>
              </w:rPr>
              <w:t>参赛队报到</w:t>
            </w:r>
          </w:p>
        </w:tc>
        <w:tc>
          <w:tcPr>
            <w:tcW w:w="2907" w:type="dxa"/>
            <w:vMerge w:val="restart"/>
            <w:vAlign w:val="center"/>
          </w:tcPr>
          <w:p>
            <w:pPr>
              <w:spacing w:line="240" w:lineRule="exact"/>
              <w:rPr>
                <w:rFonts w:ascii="仿宋" w:hAnsi="仿宋" w:eastAsia="仿宋"/>
                <w:sz w:val="24"/>
              </w:rPr>
            </w:pPr>
            <w:r>
              <w:rPr>
                <w:rFonts w:hint="eastAsia" w:ascii="仿宋_GB2312" w:hAnsi="仿宋" w:eastAsia="仿宋_GB2312" w:cstheme="minorBidi"/>
                <w:sz w:val="24"/>
                <w:szCs w:val="24"/>
              </w:rPr>
              <w:t>郑州铁路职业技术学院新校区7号楼第二报告厅</w:t>
            </w:r>
            <w:r>
              <w:rPr>
                <w:rFonts w:hint="eastAsia" w:ascii="仿宋" w:hAnsi="仿宋" w:eastAsia="仿宋"/>
                <w:sz w:val="24"/>
              </w:rPr>
              <w:t>（7</w:t>
            </w:r>
            <w:r>
              <w:rPr>
                <w:rFonts w:ascii="仿宋" w:hAnsi="仿宋" w:eastAsia="仿宋"/>
                <w:sz w:val="24"/>
              </w:rPr>
              <w:t>121</w:t>
            </w:r>
            <w:r>
              <w:rPr>
                <w:rFonts w:hint="eastAsia" w:ascii="仿宋" w:hAnsi="仿宋" w:eastAsia="仿宋"/>
                <w:sz w:val="24"/>
              </w:rPr>
              <w:t>）</w:t>
            </w:r>
          </w:p>
          <w:p>
            <w:pPr>
              <w:spacing w:line="240" w:lineRule="exact"/>
              <w:rPr>
                <w:rFonts w:ascii="仿宋" w:hAnsi="仿宋" w:eastAsia="仿宋"/>
                <w:sz w:val="24"/>
              </w:rPr>
            </w:pPr>
            <w:r>
              <w:rPr>
                <w:rFonts w:hint="eastAsia" w:ascii="仿宋" w:hAnsi="仿宋" w:eastAsia="仿宋"/>
                <w:szCs w:val="21"/>
              </w:rPr>
              <w:t>说明：参赛队可自行安排交通工具直接到指定地点报到；已提前在酒店入住的参赛队也可乘坐承办校安排的班车到报到地点,具体酒店待定。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jc w:val="center"/>
              <w:rPr>
                <w:rFonts w:ascii="仿宋_GB2312" w:hAnsi="宋体" w:eastAsia="仿宋_GB2312" w:cs="Arial"/>
                <w:kern w:val="0"/>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rPr>
              <w:t>:</w:t>
            </w:r>
            <w:r>
              <w:rPr>
                <w:rFonts w:ascii="仿宋" w:hAnsi="仿宋" w:eastAsia="仿宋"/>
                <w:sz w:val="24"/>
              </w:rPr>
              <w:t>0</w:t>
            </w:r>
            <w:r>
              <w:rPr>
                <w:rFonts w:hint="eastAsia" w:ascii="仿宋" w:hAnsi="仿宋" w:eastAsia="仿宋"/>
                <w:sz w:val="24"/>
              </w:rPr>
              <w:t>0-16:00</w:t>
            </w:r>
          </w:p>
        </w:tc>
        <w:tc>
          <w:tcPr>
            <w:tcW w:w="2693" w:type="dxa"/>
            <w:vAlign w:val="center"/>
          </w:tcPr>
          <w:p>
            <w:pPr>
              <w:jc w:val="center"/>
              <w:rPr>
                <w:rFonts w:ascii="仿宋" w:hAnsi="仿宋" w:eastAsia="仿宋"/>
                <w:sz w:val="24"/>
              </w:rPr>
            </w:pPr>
            <w:r>
              <w:rPr>
                <w:rFonts w:hint="eastAsia" w:ascii="仿宋" w:hAnsi="仿宋" w:eastAsia="仿宋"/>
                <w:sz w:val="24"/>
              </w:rPr>
              <w:t>开幕式</w:t>
            </w:r>
          </w:p>
          <w:p>
            <w:pPr>
              <w:jc w:val="center"/>
              <w:rPr>
                <w:rFonts w:ascii="仿宋_GB2312" w:hAnsi="宋体" w:eastAsia="仿宋_GB2312" w:cs="Arial"/>
                <w:kern w:val="0"/>
                <w:sz w:val="24"/>
              </w:rPr>
            </w:pPr>
            <w:r>
              <w:rPr>
                <w:rFonts w:hint="eastAsia" w:ascii="仿宋" w:hAnsi="仿宋" w:eastAsia="仿宋"/>
                <w:sz w:val="24"/>
              </w:rPr>
              <w:t>赛事说明会</w:t>
            </w:r>
          </w:p>
        </w:tc>
        <w:tc>
          <w:tcPr>
            <w:tcW w:w="2907"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jc w:val="center"/>
              <w:rPr>
                <w:rFonts w:ascii="仿宋_GB2312" w:hAnsi="宋体" w:eastAsia="仿宋_GB2312" w:cs="Arial"/>
                <w:kern w:val="0"/>
                <w:sz w:val="24"/>
              </w:rPr>
            </w:pPr>
            <w:r>
              <w:rPr>
                <w:rFonts w:hint="eastAsia" w:ascii="仿宋" w:hAnsi="仿宋" w:eastAsia="仿宋"/>
                <w:color w:val="000000" w:themeColor="text1"/>
                <w:sz w:val="24"/>
              </w:rPr>
              <w:t>16:20-17:20</w:t>
            </w:r>
          </w:p>
        </w:tc>
        <w:tc>
          <w:tcPr>
            <w:tcW w:w="2693" w:type="dxa"/>
            <w:vAlign w:val="center"/>
          </w:tcPr>
          <w:p>
            <w:pPr>
              <w:jc w:val="center"/>
              <w:rPr>
                <w:rFonts w:ascii="仿宋_GB2312" w:hAnsi="宋体" w:eastAsia="仿宋_GB2312" w:cs="Arial"/>
                <w:kern w:val="0"/>
                <w:sz w:val="24"/>
              </w:rPr>
            </w:pPr>
            <w:r>
              <w:rPr>
                <w:rFonts w:hint="eastAsia" w:ascii="仿宋" w:hAnsi="仿宋" w:eastAsia="仿宋"/>
                <w:sz w:val="24"/>
              </w:rPr>
              <w:t>参赛队熟悉场地</w:t>
            </w:r>
          </w:p>
        </w:tc>
        <w:tc>
          <w:tcPr>
            <w:tcW w:w="2907" w:type="dxa"/>
          </w:tcPr>
          <w:p>
            <w:pPr>
              <w:jc w:val="center"/>
              <w:rPr>
                <w:rFonts w:ascii="仿宋" w:hAnsi="仿宋" w:eastAsia="仿宋"/>
                <w:sz w:val="24"/>
              </w:rPr>
            </w:pPr>
            <w:r>
              <w:rPr>
                <w:rFonts w:hint="eastAsia" w:ascii="仿宋" w:hAnsi="仿宋" w:eastAsia="仿宋"/>
                <w:sz w:val="24"/>
              </w:rPr>
              <w:t>匠心楼（6号楼）六楼</w:t>
            </w:r>
          </w:p>
          <w:p>
            <w:pPr>
              <w:jc w:val="center"/>
              <w:rPr>
                <w:rFonts w:ascii="仿宋" w:hAnsi="仿宋" w:eastAsia="仿宋"/>
                <w:sz w:val="24"/>
              </w:rPr>
            </w:pPr>
            <w:r>
              <w:rPr>
                <w:rFonts w:hint="eastAsia" w:ascii="仿宋" w:hAnsi="仿宋" w:eastAsia="仿宋"/>
                <w:sz w:val="24"/>
              </w:rPr>
              <w:t>C区C608、区C610</w:t>
            </w:r>
            <w:r>
              <w:rPr>
                <w:rFonts w:ascii="仿宋" w:hAnsi="仿宋" w:eastAsia="仿宋"/>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restart"/>
            <w:vAlign w:val="center"/>
          </w:tcPr>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r>
              <w:rPr>
                <w:rFonts w:hint="eastAsia" w:ascii="仿宋_GB2312" w:hAnsi="宋体" w:eastAsia="仿宋_GB2312" w:cs="Arial"/>
                <w:kern w:val="0"/>
                <w:sz w:val="24"/>
              </w:rPr>
              <w:t>11月14日</w:t>
            </w: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7:00-7:10</w:t>
            </w:r>
          </w:p>
        </w:tc>
        <w:tc>
          <w:tcPr>
            <w:tcW w:w="2693" w:type="dxa"/>
            <w:vAlign w:val="center"/>
          </w:tcPr>
          <w:p>
            <w:pPr>
              <w:snapToGrid w:val="0"/>
              <w:jc w:val="center"/>
              <w:rPr>
                <w:rFonts w:ascii="仿宋" w:hAnsi="仿宋" w:eastAsia="仿宋"/>
                <w:sz w:val="24"/>
              </w:rPr>
            </w:pPr>
            <w:r>
              <w:rPr>
                <w:rFonts w:hint="eastAsia" w:ascii="仿宋" w:hAnsi="仿宋" w:eastAsia="仿宋"/>
                <w:sz w:val="24"/>
              </w:rPr>
              <w:t>裁判、监考、技术支持及工作人员就位</w:t>
            </w:r>
          </w:p>
        </w:tc>
        <w:tc>
          <w:tcPr>
            <w:tcW w:w="2907" w:type="dxa"/>
            <w:vMerge w:val="restart"/>
          </w:tcPr>
          <w:p>
            <w:pPr>
              <w:snapToGrid w:val="0"/>
              <w:jc w:val="center"/>
              <w:rPr>
                <w:rFonts w:ascii="仿宋" w:hAnsi="仿宋" w:eastAsia="仿宋"/>
                <w:sz w:val="24"/>
              </w:rPr>
            </w:pPr>
          </w:p>
          <w:p>
            <w:pPr>
              <w:snapToGrid w:val="0"/>
              <w:jc w:val="center"/>
              <w:rPr>
                <w:rFonts w:ascii="仿宋" w:hAnsi="仿宋" w:eastAsia="仿宋"/>
                <w:sz w:val="24"/>
              </w:rPr>
            </w:pPr>
          </w:p>
          <w:p>
            <w:pPr>
              <w:snapToGrid w:val="0"/>
              <w:jc w:val="center"/>
              <w:rPr>
                <w:rFonts w:ascii="仿宋" w:hAnsi="仿宋" w:eastAsia="仿宋"/>
                <w:sz w:val="24"/>
              </w:rPr>
            </w:pPr>
          </w:p>
          <w:p>
            <w:pPr>
              <w:snapToGrid w:val="0"/>
              <w:jc w:val="center"/>
              <w:rPr>
                <w:rFonts w:ascii="仿宋" w:hAnsi="仿宋" w:eastAsia="仿宋"/>
                <w:sz w:val="24"/>
              </w:rPr>
            </w:pPr>
          </w:p>
          <w:p>
            <w:pPr>
              <w:snapToGrid w:val="0"/>
              <w:jc w:val="center"/>
              <w:rPr>
                <w:rFonts w:ascii="仿宋" w:hAnsi="仿宋" w:eastAsia="仿宋"/>
                <w:sz w:val="24"/>
              </w:rPr>
            </w:pPr>
          </w:p>
          <w:p>
            <w:pPr>
              <w:snapToGrid w:val="0"/>
              <w:jc w:val="center"/>
              <w:rPr>
                <w:rFonts w:ascii="仿宋" w:hAnsi="仿宋" w:eastAsia="仿宋"/>
                <w:sz w:val="24"/>
              </w:rPr>
            </w:pPr>
          </w:p>
          <w:p>
            <w:pPr>
              <w:snapToGrid w:val="0"/>
              <w:rPr>
                <w:rFonts w:ascii="仿宋" w:hAnsi="仿宋" w:eastAsia="仿宋"/>
                <w:sz w:val="24"/>
              </w:rPr>
            </w:pPr>
          </w:p>
          <w:p>
            <w:pPr>
              <w:jc w:val="center"/>
              <w:rPr>
                <w:rFonts w:ascii="仿宋" w:hAnsi="仿宋" w:eastAsia="仿宋"/>
                <w:sz w:val="24"/>
              </w:rPr>
            </w:pPr>
            <w:r>
              <w:rPr>
                <w:rFonts w:hint="eastAsia" w:ascii="仿宋" w:hAnsi="仿宋" w:eastAsia="仿宋"/>
                <w:sz w:val="24"/>
              </w:rPr>
              <w:t>匠心楼（6号楼）六楼</w:t>
            </w:r>
          </w:p>
          <w:p>
            <w:pPr>
              <w:snapToGrid w:val="0"/>
              <w:jc w:val="center"/>
              <w:rPr>
                <w:rFonts w:ascii="仿宋" w:hAnsi="仿宋" w:eastAsia="仿宋"/>
                <w:sz w:val="24"/>
              </w:rPr>
            </w:pPr>
            <w:r>
              <w:rPr>
                <w:rFonts w:hint="eastAsia" w:ascii="仿宋" w:hAnsi="仿宋" w:eastAsia="仿宋"/>
                <w:sz w:val="24"/>
              </w:rPr>
              <w:t>C区C608、区C610</w:t>
            </w:r>
          </w:p>
          <w:p>
            <w:pPr>
              <w:snapToGrid w:val="0"/>
              <w:jc w:val="center"/>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snapToGrid w:val="0"/>
              <w:rPr>
                <w:rFonts w:ascii="仿宋" w:hAnsi="仿宋" w:eastAsia="仿宋"/>
                <w:sz w:val="24"/>
              </w:rPr>
            </w:pPr>
          </w:p>
          <w:p>
            <w:pPr>
              <w:jc w:val="center"/>
              <w:rPr>
                <w:rFonts w:ascii="仿宋" w:hAnsi="仿宋" w:eastAsia="仿宋"/>
                <w:sz w:val="24"/>
              </w:rPr>
            </w:pPr>
            <w:r>
              <w:rPr>
                <w:rFonts w:hint="eastAsia" w:ascii="仿宋" w:hAnsi="仿宋" w:eastAsia="仿宋"/>
                <w:sz w:val="24"/>
              </w:rPr>
              <w:t>匠心楼（6号楼）六楼</w:t>
            </w:r>
          </w:p>
          <w:p>
            <w:pPr>
              <w:snapToGrid w:val="0"/>
              <w:jc w:val="center"/>
              <w:rPr>
                <w:rFonts w:ascii="仿宋" w:hAnsi="仿宋" w:eastAsia="仿宋"/>
                <w:sz w:val="24"/>
              </w:rPr>
            </w:pPr>
            <w:r>
              <w:rPr>
                <w:rFonts w:hint="eastAsia" w:ascii="仿宋" w:hAnsi="仿宋" w:eastAsia="仿宋"/>
                <w:sz w:val="24"/>
              </w:rPr>
              <w:t>C区C608、区C610</w:t>
            </w:r>
          </w:p>
          <w:p>
            <w:pPr>
              <w:snapToGrid w:val="0"/>
              <w:jc w:val="center"/>
              <w:rPr>
                <w:rFonts w:ascii="仿宋" w:hAnsi="仿宋" w:eastAsia="仿宋"/>
                <w:sz w:val="24"/>
              </w:rPr>
            </w:pPr>
          </w:p>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7:20</w:t>
            </w:r>
          </w:p>
        </w:tc>
        <w:tc>
          <w:tcPr>
            <w:tcW w:w="2693" w:type="dxa"/>
            <w:vAlign w:val="center"/>
          </w:tcPr>
          <w:p>
            <w:pPr>
              <w:snapToGrid w:val="0"/>
              <w:jc w:val="center"/>
              <w:rPr>
                <w:rFonts w:ascii="仿宋" w:hAnsi="仿宋" w:eastAsia="仿宋"/>
                <w:sz w:val="24"/>
              </w:rPr>
            </w:pPr>
            <w:r>
              <w:rPr>
                <w:rFonts w:hint="eastAsia" w:ascii="仿宋" w:hAnsi="仿宋" w:eastAsia="仿宋"/>
                <w:sz w:val="24"/>
              </w:rPr>
              <w:t>上午场参赛选手检录</w:t>
            </w:r>
          </w:p>
        </w:tc>
        <w:tc>
          <w:tcPr>
            <w:tcW w:w="2907" w:type="dxa"/>
            <w:vMerge w:val="continue"/>
          </w:tcPr>
          <w:p>
            <w:pPr>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7:30-7:40</w:t>
            </w:r>
          </w:p>
        </w:tc>
        <w:tc>
          <w:tcPr>
            <w:tcW w:w="2693" w:type="dxa"/>
            <w:vAlign w:val="center"/>
          </w:tcPr>
          <w:p>
            <w:pPr>
              <w:snapToGrid w:val="0"/>
              <w:jc w:val="center"/>
              <w:rPr>
                <w:rFonts w:ascii="仿宋" w:hAnsi="仿宋" w:eastAsia="仿宋"/>
                <w:sz w:val="24"/>
              </w:rPr>
            </w:pPr>
            <w:r>
              <w:rPr>
                <w:rFonts w:hint="eastAsia" w:ascii="仿宋" w:hAnsi="仿宋" w:eastAsia="仿宋"/>
                <w:sz w:val="24"/>
              </w:rPr>
              <w:t>赛队抽签和二次加密</w:t>
            </w:r>
          </w:p>
        </w:tc>
        <w:tc>
          <w:tcPr>
            <w:tcW w:w="2907" w:type="dxa"/>
            <w:vMerge w:val="continue"/>
          </w:tcPr>
          <w:p>
            <w:pPr>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7:50-8:00</w:t>
            </w:r>
          </w:p>
        </w:tc>
        <w:tc>
          <w:tcPr>
            <w:tcW w:w="2693" w:type="dxa"/>
            <w:vAlign w:val="center"/>
          </w:tcPr>
          <w:p>
            <w:pPr>
              <w:snapToGrid w:val="0"/>
              <w:jc w:val="center"/>
              <w:rPr>
                <w:rFonts w:ascii="仿宋" w:hAnsi="仿宋" w:eastAsia="仿宋"/>
                <w:sz w:val="24"/>
              </w:rPr>
            </w:pPr>
            <w:r>
              <w:rPr>
                <w:rFonts w:hint="eastAsia" w:ascii="仿宋" w:hAnsi="仿宋" w:eastAsia="仿宋"/>
                <w:sz w:val="24"/>
              </w:rPr>
              <w:t>设备工具检查确认、题目发放</w:t>
            </w:r>
          </w:p>
        </w:tc>
        <w:tc>
          <w:tcPr>
            <w:tcW w:w="2907" w:type="dxa"/>
            <w:vMerge w:val="continue"/>
          </w:tcPr>
          <w:p>
            <w:pPr>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8:00-12:00</w:t>
            </w:r>
          </w:p>
        </w:tc>
        <w:tc>
          <w:tcPr>
            <w:tcW w:w="2693" w:type="dxa"/>
            <w:vAlign w:val="center"/>
          </w:tcPr>
          <w:p>
            <w:pPr>
              <w:snapToGrid w:val="0"/>
              <w:jc w:val="center"/>
              <w:rPr>
                <w:rFonts w:ascii="仿宋" w:hAnsi="仿宋" w:eastAsia="仿宋"/>
                <w:sz w:val="24"/>
              </w:rPr>
            </w:pPr>
            <w:r>
              <w:rPr>
                <w:rFonts w:hint="eastAsia" w:ascii="仿宋" w:hAnsi="仿宋" w:eastAsia="仿宋"/>
                <w:sz w:val="24"/>
              </w:rPr>
              <w:t>比赛开始（4小时）</w:t>
            </w:r>
          </w:p>
        </w:tc>
        <w:tc>
          <w:tcPr>
            <w:tcW w:w="2907" w:type="dxa"/>
            <w:vMerge w:val="continue"/>
          </w:tcPr>
          <w:p>
            <w:pPr>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12:00～12:15</w:t>
            </w:r>
          </w:p>
        </w:tc>
        <w:tc>
          <w:tcPr>
            <w:tcW w:w="2693" w:type="dxa"/>
            <w:vAlign w:val="center"/>
          </w:tcPr>
          <w:p>
            <w:pPr>
              <w:snapToGrid w:val="0"/>
              <w:jc w:val="center"/>
              <w:rPr>
                <w:rFonts w:ascii="仿宋" w:hAnsi="仿宋" w:eastAsia="仿宋"/>
                <w:sz w:val="24"/>
              </w:rPr>
            </w:pPr>
            <w:r>
              <w:rPr>
                <w:rFonts w:hint="eastAsia" w:ascii="仿宋" w:hAnsi="仿宋" w:eastAsia="仿宋"/>
                <w:sz w:val="24"/>
              </w:rPr>
              <w:t>参赛队比赛结束，提交各种文件</w:t>
            </w:r>
          </w:p>
        </w:tc>
        <w:tc>
          <w:tcPr>
            <w:tcW w:w="2907" w:type="dxa"/>
            <w:vMerge w:val="continue"/>
          </w:tcPr>
          <w:p>
            <w:pPr>
              <w:snapToGrid w:val="0"/>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12:00～13:30</w:t>
            </w:r>
          </w:p>
        </w:tc>
        <w:tc>
          <w:tcPr>
            <w:tcW w:w="2693" w:type="dxa"/>
            <w:vAlign w:val="center"/>
          </w:tcPr>
          <w:p>
            <w:pPr>
              <w:snapToGrid w:val="0"/>
              <w:jc w:val="center"/>
              <w:rPr>
                <w:rFonts w:ascii="仿宋" w:hAnsi="仿宋" w:eastAsia="仿宋"/>
                <w:sz w:val="24"/>
              </w:rPr>
            </w:pPr>
            <w:r>
              <w:rPr>
                <w:rFonts w:hint="eastAsia" w:ascii="仿宋" w:hAnsi="仿宋" w:eastAsia="仿宋"/>
                <w:sz w:val="24"/>
              </w:rPr>
              <w:t>上午场参赛选手封闭</w:t>
            </w:r>
          </w:p>
          <w:p>
            <w:pPr>
              <w:snapToGrid w:val="0"/>
              <w:jc w:val="center"/>
              <w:rPr>
                <w:rFonts w:ascii="仿宋" w:hAnsi="仿宋" w:eastAsia="仿宋"/>
                <w:sz w:val="24"/>
              </w:rPr>
            </w:pPr>
            <w:r>
              <w:rPr>
                <w:rFonts w:hint="eastAsia" w:ascii="仿宋" w:hAnsi="仿宋" w:eastAsia="仿宋"/>
                <w:sz w:val="24"/>
              </w:rPr>
              <w:t>就餐</w:t>
            </w:r>
          </w:p>
        </w:tc>
        <w:tc>
          <w:tcPr>
            <w:tcW w:w="2907" w:type="dxa"/>
            <w:vMerge w:val="continue"/>
          </w:tcPr>
          <w:p>
            <w:pPr>
              <w:snapToGrid w:val="0"/>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12:50</w:t>
            </w:r>
          </w:p>
        </w:tc>
        <w:tc>
          <w:tcPr>
            <w:tcW w:w="2693" w:type="dxa"/>
            <w:vAlign w:val="center"/>
          </w:tcPr>
          <w:p>
            <w:pPr>
              <w:snapToGrid w:val="0"/>
              <w:jc w:val="center"/>
              <w:rPr>
                <w:rFonts w:ascii="仿宋" w:hAnsi="仿宋" w:eastAsia="仿宋"/>
                <w:sz w:val="24"/>
              </w:rPr>
            </w:pPr>
            <w:r>
              <w:rPr>
                <w:rFonts w:hint="eastAsia" w:ascii="仿宋" w:hAnsi="仿宋" w:eastAsia="仿宋"/>
                <w:sz w:val="24"/>
              </w:rPr>
              <w:t>下午场参赛选手检录</w:t>
            </w:r>
          </w:p>
        </w:tc>
        <w:tc>
          <w:tcPr>
            <w:tcW w:w="2907" w:type="dxa"/>
            <w:vMerge w:val="continue"/>
          </w:tcPr>
          <w:p>
            <w:pPr>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13:00-13:10</w:t>
            </w:r>
          </w:p>
        </w:tc>
        <w:tc>
          <w:tcPr>
            <w:tcW w:w="2693" w:type="dxa"/>
            <w:vAlign w:val="center"/>
          </w:tcPr>
          <w:p>
            <w:pPr>
              <w:snapToGrid w:val="0"/>
              <w:jc w:val="center"/>
              <w:rPr>
                <w:rFonts w:ascii="仿宋" w:hAnsi="仿宋" w:eastAsia="仿宋"/>
                <w:sz w:val="24"/>
              </w:rPr>
            </w:pPr>
            <w:r>
              <w:rPr>
                <w:rFonts w:hint="eastAsia" w:ascii="仿宋" w:hAnsi="仿宋" w:eastAsia="仿宋"/>
                <w:sz w:val="24"/>
              </w:rPr>
              <w:t>赛队抽签和二次加密</w:t>
            </w:r>
          </w:p>
        </w:tc>
        <w:tc>
          <w:tcPr>
            <w:tcW w:w="2907" w:type="dxa"/>
            <w:vMerge w:val="continue"/>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13:20-13:30</w:t>
            </w:r>
          </w:p>
        </w:tc>
        <w:tc>
          <w:tcPr>
            <w:tcW w:w="2693" w:type="dxa"/>
            <w:vAlign w:val="center"/>
          </w:tcPr>
          <w:p>
            <w:pPr>
              <w:snapToGrid w:val="0"/>
              <w:jc w:val="center"/>
              <w:rPr>
                <w:rFonts w:ascii="仿宋" w:hAnsi="仿宋" w:eastAsia="仿宋"/>
                <w:sz w:val="24"/>
              </w:rPr>
            </w:pPr>
            <w:r>
              <w:rPr>
                <w:rFonts w:hint="eastAsia" w:ascii="仿宋" w:hAnsi="仿宋" w:eastAsia="仿宋"/>
                <w:sz w:val="24"/>
              </w:rPr>
              <w:t>设备工具检查确认、题目发放</w:t>
            </w:r>
          </w:p>
        </w:tc>
        <w:tc>
          <w:tcPr>
            <w:tcW w:w="2907" w:type="dxa"/>
            <w:vMerge w:val="continue"/>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snapToGrid w:val="0"/>
              <w:jc w:val="center"/>
              <w:rPr>
                <w:rFonts w:ascii="仿宋" w:hAnsi="仿宋" w:eastAsia="仿宋"/>
                <w:sz w:val="24"/>
              </w:rPr>
            </w:pPr>
            <w:r>
              <w:rPr>
                <w:rFonts w:hint="eastAsia" w:ascii="仿宋" w:hAnsi="仿宋" w:eastAsia="仿宋"/>
                <w:sz w:val="24"/>
              </w:rPr>
              <w:t>13:30-17:30</w:t>
            </w:r>
          </w:p>
        </w:tc>
        <w:tc>
          <w:tcPr>
            <w:tcW w:w="2693" w:type="dxa"/>
            <w:vAlign w:val="center"/>
          </w:tcPr>
          <w:p>
            <w:pPr>
              <w:snapToGrid w:val="0"/>
              <w:jc w:val="center"/>
              <w:rPr>
                <w:rFonts w:ascii="仿宋" w:hAnsi="仿宋" w:eastAsia="仿宋"/>
                <w:sz w:val="24"/>
              </w:rPr>
            </w:pPr>
            <w:r>
              <w:rPr>
                <w:rFonts w:hint="eastAsia" w:ascii="仿宋" w:hAnsi="仿宋" w:eastAsia="仿宋"/>
                <w:sz w:val="24"/>
              </w:rPr>
              <w:t>比赛开始（4小时）</w:t>
            </w:r>
          </w:p>
        </w:tc>
        <w:tc>
          <w:tcPr>
            <w:tcW w:w="2907" w:type="dxa"/>
            <w:vMerge w:val="continue"/>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jc w:val="center"/>
              <w:rPr>
                <w:rFonts w:ascii="仿宋_GB2312" w:hAnsi="宋体" w:eastAsia="仿宋_GB2312" w:cs="Arial"/>
                <w:kern w:val="0"/>
                <w:sz w:val="24"/>
              </w:rPr>
            </w:pPr>
            <w:r>
              <w:rPr>
                <w:rFonts w:hint="eastAsia" w:ascii="仿宋" w:hAnsi="仿宋" w:eastAsia="仿宋"/>
                <w:sz w:val="24"/>
              </w:rPr>
              <w:t>17:30-17:45</w:t>
            </w:r>
          </w:p>
        </w:tc>
        <w:tc>
          <w:tcPr>
            <w:tcW w:w="2693" w:type="dxa"/>
            <w:vAlign w:val="center"/>
          </w:tcPr>
          <w:p>
            <w:pPr>
              <w:jc w:val="center"/>
              <w:rPr>
                <w:rFonts w:ascii="仿宋" w:hAnsi="仿宋" w:eastAsia="仿宋"/>
                <w:sz w:val="24"/>
              </w:rPr>
            </w:pPr>
            <w:r>
              <w:rPr>
                <w:rFonts w:hint="eastAsia" w:ascii="仿宋" w:hAnsi="仿宋" w:eastAsia="仿宋"/>
                <w:sz w:val="24"/>
              </w:rPr>
              <w:t>参赛队比赛结束，提交各种文件</w:t>
            </w:r>
          </w:p>
        </w:tc>
        <w:tc>
          <w:tcPr>
            <w:tcW w:w="2907"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jc w:val="center"/>
              <w:rPr>
                <w:rFonts w:ascii="仿宋" w:hAnsi="仿宋" w:eastAsia="仿宋"/>
                <w:sz w:val="24"/>
              </w:rPr>
            </w:pPr>
            <w:r>
              <w:rPr>
                <w:rFonts w:hint="eastAsia" w:ascii="仿宋" w:hAnsi="仿宋" w:eastAsia="仿宋"/>
                <w:sz w:val="24"/>
              </w:rPr>
              <w:t>17:45-21：00</w:t>
            </w:r>
          </w:p>
        </w:tc>
        <w:tc>
          <w:tcPr>
            <w:tcW w:w="2693" w:type="dxa"/>
            <w:vAlign w:val="center"/>
          </w:tcPr>
          <w:p>
            <w:pPr>
              <w:widowControl/>
              <w:spacing w:line="360" w:lineRule="exact"/>
              <w:jc w:val="left"/>
              <w:rPr>
                <w:rFonts w:ascii="仿宋" w:hAnsi="仿宋" w:eastAsia="仿宋"/>
                <w:sz w:val="24"/>
              </w:rPr>
            </w:pPr>
            <w:r>
              <w:rPr>
                <w:rFonts w:hint="eastAsia" w:ascii="仿宋" w:hAnsi="仿宋" w:eastAsia="仿宋"/>
                <w:sz w:val="24"/>
              </w:rPr>
              <w:t>参赛队代表演示、裁判评分</w:t>
            </w:r>
          </w:p>
        </w:tc>
        <w:tc>
          <w:tcPr>
            <w:tcW w:w="2907"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Merge w:val="continue"/>
            <w:vAlign w:val="center"/>
          </w:tcPr>
          <w:p>
            <w:pPr>
              <w:jc w:val="center"/>
              <w:rPr>
                <w:rFonts w:ascii="仿宋_GB2312" w:hAnsi="宋体" w:eastAsia="仿宋_GB2312" w:cs="Arial"/>
                <w:kern w:val="0"/>
                <w:sz w:val="24"/>
              </w:rPr>
            </w:pPr>
          </w:p>
        </w:tc>
        <w:tc>
          <w:tcPr>
            <w:tcW w:w="2126" w:type="dxa"/>
            <w:vAlign w:val="center"/>
          </w:tcPr>
          <w:p>
            <w:pPr>
              <w:jc w:val="center"/>
              <w:rPr>
                <w:rFonts w:ascii="仿宋" w:hAnsi="仿宋" w:eastAsia="仿宋"/>
                <w:sz w:val="24"/>
              </w:rPr>
            </w:pPr>
            <w:r>
              <w:rPr>
                <w:rFonts w:hint="eastAsia" w:ascii="仿宋" w:hAnsi="仿宋" w:eastAsia="仿宋"/>
                <w:sz w:val="24"/>
              </w:rPr>
              <w:t>21：00</w:t>
            </w:r>
          </w:p>
        </w:tc>
        <w:tc>
          <w:tcPr>
            <w:tcW w:w="2693" w:type="dxa"/>
            <w:vAlign w:val="center"/>
          </w:tcPr>
          <w:p>
            <w:pPr>
              <w:widowControl/>
              <w:spacing w:line="360" w:lineRule="exact"/>
              <w:jc w:val="left"/>
              <w:rPr>
                <w:rFonts w:ascii="仿宋" w:hAnsi="仿宋" w:eastAsia="仿宋"/>
                <w:sz w:val="24"/>
              </w:rPr>
            </w:pPr>
            <w:r>
              <w:rPr>
                <w:rFonts w:hint="eastAsia" w:ascii="仿宋" w:hAnsi="仿宋" w:eastAsia="仿宋"/>
                <w:sz w:val="24"/>
              </w:rPr>
              <w:t>宣布成绩、裁判长点评</w:t>
            </w:r>
          </w:p>
        </w:tc>
        <w:tc>
          <w:tcPr>
            <w:tcW w:w="2907" w:type="dxa"/>
            <w:vMerge w:val="continue"/>
          </w:tcPr>
          <w:p>
            <w:pPr>
              <w:jc w:val="center"/>
              <w:rPr>
                <w:rFonts w:ascii="仿宋_GB2312" w:hAnsi="宋体" w:eastAsia="仿宋_GB2312" w:cs="Arial"/>
                <w:kern w:val="0"/>
                <w:sz w:val="24"/>
              </w:rPr>
            </w:pPr>
          </w:p>
        </w:tc>
      </w:tr>
    </w:tbl>
    <w:p>
      <w:pPr>
        <w:pStyle w:val="3"/>
        <w:keepNext w:val="0"/>
        <w:keepLines w:val="0"/>
        <w:adjustRightInd w:val="0"/>
        <w:snapToGrid w:val="0"/>
        <w:spacing w:before="0" w:after="0" w:line="560" w:lineRule="exact"/>
        <w:jc w:val="left"/>
        <w:rPr>
          <w:rFonts w:ascii="仿宋_GB2312" w:hAnsi="黑体" w:eastAsia="仿宋_GB2312" w:cs="宋体"/>
          <w:bCs w:val="0"/>
          <w:kern w:val="0"/>
          <w:sz w:val="28"/>
          <w:szCs w:val="28"/>
        </w:rPr>
      </w:pPr>
      <w:r>
        <w:rPr>
          <w:rFonts w:ascii="仿宋_GB2312" w:hAnsi="黑体" w:eastAsia="仿宋_GB2312" w:cs="宋体"/>
          <w:bCs w:val="0"/>
          <w:kern w:val="0"/>
          <w:sz w:val="28"/>
          <w:szCs w:val="28"/>
        </w:rPr>
        <w:t>注</w:t>
      </w:r>
      <w:r>
        <w:rPr>
          <w:rFonts w:hint="eastAsia" w:ascii="仿宋_GB2312" w:hAnsi="黑体" w:eastAsia="仿宋_GB2312" w:cs="宋体"/>
          <w:bCs w:val="0"/>
          <w:kern w:val="0"/>
          <w:sz w:val="28"/>
          <w:szCs w:val="28"/>
        </w:rPr>
        <w:t>：如果参赛队超过20个,则15日再进行一天比赛，竞赛时间和14</w:t>
      </w:r>
      <w:r>
        <w:rPr>
          <w:rFonts w:ascii="仿宋_GB2312" w:hAnsi="黑体" w:eastAsia="仿宋_GB2312" w:cs="宋体"/>
          <w:bCs w:val="0"/>
          <w:kern w:val="0"/>
          <w:sz w:val="28"/>
          <w:szCs w:val="28"/>
        </w:rPr>
        <w:t>日一致</w:t>
      </w:r>
      <w:r>
        <w:rPr>
          <w:rFonts w:hint="eastAsia" w:ascii="仿宋_GB2312" w:hAnsi="黑体" w:eastAsia="仿宋_GB2312" w:cs="宋体"/>
          <w:bCs w:val="0"/>
          <w:kern w:val="0"/>
          <w:sz w:val="28"/>
          <w:szCs w:val="28"/>
        </w:rPr>
        <w:t>。</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楷体_GB2312" w:hAnsi="楷体_GB2312" w:eastAsia="楷体_GB2312" w:cs="楷体_GB2312"/>
          <w:sz w:val="30"/>
          <w:szCs w:val="30"/>
        </w:rPr>
        <w:t>（一）竞赛时间</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1.总时长为 4 小时，比赛分为上午、下午两个场次进行。参赛队需要在规定时间内，独立完成集成电路设计与仿真、集成电路工艺仿真、集成电路测试、集成电路应用等竞赛任务。</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cs="宋体"/>
          <w:b/>
          <w:bCs/>
          <w:kern w:val="0"/>
          <w:sz w:val="30"/>
          <w:szCs w:val="30"/>
        </w:rPr>
      </w:pPr>
      <w:r>
        <w:rPr>
          <w:rFonts w:hint="eastAsia" w:ascii="仿宋_GB2312" w:hAnsi="仿宋" w:eastAsia="仿宋_GB2312"/>
          <w:sz w:val="30"/>
          <w:szCs w:val="30"/>
        </w:rPr>
        <w:t>2.竞赛起止时间：竞赛日第一场次8</w:t>
      </w:r>
      <w:r>
        <w:rPr>
          <w:rFonts w:ascii="仿宋_GB2312" w:hAnsi="仿宋" w:eastAsia="仿宋_GB2312"/>
          <w:sz w:val="30"/>
          <w:szCs w:val="30"/>
        </w:rPr>
        <w:t>:</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sz w:val="30"/>
          <w:szCs w:val="30"/>
        </w:rPr>
        <w:t>，不含检录、加密、竞赛、选手配合测试及申诉受理等时间；竞赛日第二场次 13:30~17:30，不含检录、加密、竞赛、选手配合测试及申诉受理等时间。</w:t>
      </w:r>
      <w:r>
        <w:rPr>
          <w:rFonts w:hint="eastAsia" w:ascii="仿宋_GB2312" w:hAnsi="仿宋" w:eastAsia="仿宋_GB2312" w:cs="宋体"/>
          <w:b/>
          <w:bCs/>
          <w:kern w:val="0"/>
          <w:sz w:val="30"/>
          <w:szCs w:val="30"/>
        </w:rPr>
        <w:t>（具体时间以竞赛指南发布为准）</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（二）竞赛内容</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本赛项主要考察高职电子信息大类专业学生集成电路设计、集成电路工艺、集成电路应用（包含电路装调及程序设计等）及集成电路测试等综合技能。赛项要求参赛选手在规定时间内进行集成电路设计与仿真、集成电路工艺仿真、完成集成电路应用产品电路及整机装调，编写功能程序代码并进行功能验证测试、测试方案设计、工装制作及调试、使用集成电路综合检测平台对执委会提供的芯片及测试要求进行上位机程序编写、芯片测试编程及调试，并完成赛题要求的各项规定任务。具体比赛任务及考核内容如表 1 所示。</w:t>
      </w:r>
    </w:p>
    <w:p>
      <w:pPr>
        <w:snapToGrid w:val="0"/>
        <w:spacing w:line="560" w:lineRule="atLeast"/>
        <w:ind w:firstLine="480" w:firstLineChars="200"/>
        <w:jc w:val="center"/>
        <w:rPr>
          <w:rFonts w:ascii="黑体" w:hAnsi="黑体" w:eastAsia="黑体" w:cs="宋体"/>
          <w:bCs/>
          <w:kern w:val="0"/>
          <w:sz w:val="24"/>
          <w:szCs w:val="24"/>
        </w:rPr>
      </w:pPr>
      <w:r>
        <w:rPr>
          <w:rFonts w:hint="eastAsia" w:ascii="黑体" w:hAnsi="黑体" w:eastAsia="黑体" w:cs="宋体"/>
          <w:bCs/>
          <w:kern w:val="0"/>
          <w:sz w:val="24"/>
          <w:szCs w:val="24"/>
        </w:rPr>
        <w:t>表1.比赛任务及考核内容</w:t>
      </w: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85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序号</w:t>
            </w:r>
          </w:p>
        </w:tc>
        <w:tc>
          <w:tcPr>
            <w:tcW w:w="2126" w:type="dxa"/>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比赛任务</w:t>
            </w:r>
          </w:p>
        </w:tc>
        <w:tc>
          <w:tcPr>
            <w:tcW w:w="851" w:type="dxa"/>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占比</w:t>
            </w:r>
          </w:p>
        </w:tc>
        <w:tc>
          <w:tcPr>
            <w:tcW w:w="5386" w:type="dxa"/>
          </w:tcPr>
          <w:p>
            <w:pPr>
              <w:tabs>
                <w:tab w:val="center" w:pos="1006"/>
              </w:tabs>
              <w:jc w:val="center"/>
              <w:rPr>
                <w:rFonts w:ascii="黑体" w:hAnsi="黑体" w:eastAsia="黑体" w:cs="黑体"/>
                <w:bCs/>
                <w:kern w:val="0"/>
                <w:sz w:val="28"/>
                <w:szCs w:val="28"/>
              </w:rPr>
            </w:pPr>
            <w:r>
              <w:rPr>
                <w:rFonts w:hint="eastAsia" w:ascii="黑体" w:hAnsi="黑体" w:eastAsia="黑体" w:cs="黑体"/>
                <w:bCs/>
                <w:kern w:val="0"/>
                <w:sz w:val="28"/>
                <w:szCs w:val="28"/>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1</w:t>
            </w:r>
          </w:p>
        </w:tc>
        <w:tc>
          <w:tcPr>
            <w:tcW w:w="2126" w:type="dxa"/>
            <w:vAlign w:val="center"/>
          </w:tcPr>
          <w:p>
            <w:pPr>
              <w:snapToGrid w:val="0"/>
              <w:jc w:val="center"/>
              <w:rPr>
                <w:rFonts w:ascii="仿宋_GB2312" w:hAnsi="仿宋" w:eastAsia="仿宋_GB2312" w:cstheme="minorBidi"/>
                <w:sz w:val="24"/>
                <w:szCs w:val="24"/>
              </w:rPr>
            </w:pPr>
            <w:r>
              <w:rPr>
                <w:rFonts w:ascii="仿宋_GB2312" w:hAnsi="仿宋" w:eastAsia="仿宋_GB2312" w:cstheme="minorBidi"/>
                <w:sz w:val="24"/>
                <w:szCs w:val="24"/>
              </w:rPr>
              <w:t>集成电路设计与仿真</w:t>
            </w:r>
          </w:p>
        </w:tc>
        <w:tc>
          <w:tcPr>
            <w:tcW w:w="851"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20%</w:t>
            </w:r>
          </w:p>
        </w:tc>
        <w:tc>
          <w:tcPr>
            <w:tcW w:w="5386" w:type="dxa"/>
            <w:vAlign w:val="center"/>
          </w:tcPr>
          <w:p>
            <w:pPr>
              <w:snapToGrid w:val="0"/>
              <w:jc w:val="left"/>
              <w:rPr>
                <w:rFonts w:ascii="仿宋_GB2312" w:hAnsi="仿宋" w:eastAsia="仿宋_GB2312" w:cstheme="minorBidi"/>
                <w:sz w:val="24"/>
                <w:szCs w:val="24"/>
              </w:rPr>
            </w:pPr>
            <w:r>
              <w:rPr>
                <w:rFonts w:hint="eastAsia" w:ascii="仿宋_GB2312" w:hAnsi="仿宋" w:eastAsia="仿宋_GB2312" w:cstheme="minorBidi"/>
                <w:sz w:val="24"/>
                <w:szCs w:val="24"/>
              </w:rPr>
              <w:t>选手利用指定 PMOS 和 NMOS 管作为基本元件设计逻辑单元，在此基础上根据要求设计指定功能数字电路并完成功能仿真验证。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2</w:t>
            </w:r>
          </w:p>
        </w:tc>
        <w:tc>
          <w:tcPr>
            <w:tcW w:w="2126" w:type="dxa"/>
            <w:vAlign w:val="center"/>
          </w:tcPr>
          <w:p>
            <w:pPr>
              <w:snapToGrid w:val="0"/>
              <w:jc w:val="center"/>
              <w:rPr>
                <w:rFonts w:ascii="仿宋_GB2312" w:hAnsi="仿宋" w:eastAsia="仿宋_GB2312" w:cstheme="minorBidi"/>
                <w:sz w:val="24"/>
                <w:szCs w:val="24"/>
              </w:rPr>
            </w:pPr>
            <w:r>
              <w:rPr>
                <w:rFonts w:ascii="仿宋_GB2312" w:hAnsi="仿宋" w:eastAsia="仿宋_GB2312" w:cstheme="minorBidi"/>
                <w:sz w:val="24"/>
                <w:szCs w:val="24"/>
              </w:rPr>
              <w:t>集成电路工艺仿真</w:t>
            </w:r>
          </w:p>
        </w:tc>
        <w:tc>
          <w:tcPr>
            <w:tcW w:w="851"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20%</w:t>
            </w:r>
          </w:p>
        </w:tc>
        <w:tc>
          <w:tcPr>
            <w:tcW w:w="5386" w:type="dxa"/>
            <w:vAlign w:val="center"/>
          </w:tcPr>
          <w:p>
            <w:pPr>
              <w:snapToGrid w:val="0"/>
              <w:jc w:val="left"/>
              <w:rPr>
                <w:rFonts w:ascii="仿宋_GB2312" w:hAnsi="仿宋" w:eastAsia="仿宋_GB2312" w:cstheme="minorBidi"/>
                <w:sz w:val="24"/>
                <w:szCs w:val="24"/>
              </w:rPr>
            </w:pPr>
            <w:r>
              <w:rPr>
                <w:rFonts w:ascii="仿宋_GB2312" w:hAnsi="仿宋" w:eastAsia="仿宋_GB2312" w:cstheme="minorBidi"/>
                <w:sz w:val="24"/>
                <w:szCs w:val="24"/>
              </w:rPr>
              <w:t>选手完成集成电路制造相关工艺的仿真操作。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3</w:t>
            </w:r>
          </w:p>
        </w:tc>
        <w:tc>
          <w:tcPr>
            <w:tcW w:w="2126" w:type="dxa"/>
            <w:vAlign w:val="center"/>
          </w:tcPr>
          <w:p>
            <w:pPr>
              <w:snapToGrid w:val="0"/>
              <w:jc w:val="center"/>
              <w:rPr>
                <w:rFonts w:ascii="仿宋_GB2312" w:hAnsi="仿宋" w:eastAsia="仿宋_GB2312" w:cstheme="minorBidi"/>
                <w:sz w:val="24"/>
                <w:szCs w:val="24"/>
              </w:rPr>
            </w:pPr>
            <w:r>
              <w:rPr>
                <w:rFonts w:ascii="仿宋_GB2312" w:hAnsi="仿宋" w:eastAsia="仿宋_GB2312" w:cstheme="minorBidi"/>
                <w:sz w:val="24"/>
                <w:szCs w:val="24"/>
              </w:rPr>
              <w:t>集成电路测试</w:t>
            </w:r>
          </w:p>
        </w:tc>
        <w:tc>
          <w:tcPr>
            <w:tcW w:w="851"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35%</w:t>
            </w:r>
          </w:p>
        </w:tc>
        <w:tc>
          <w:tcPr>
            <w:tcW w:w="5386" w:type="dxa"/>
            <w:vAlign w:val="center"/>
          </w:tcPr>
          <w:p>
            <w:pPr>
              <w:snapToGrid w:val="0"/>
              <w:jc w:val="left"/>
              <w:rPr>
                <w:rFonts w:ascii="仿宋_GB2312" w:hAnsi="仿宋" w:eastAsia="仿宋_GB2312" w:cstheme="minorBidi"/>
                <w:sz w:val="24"/>
                <w:szCs w:val="24"/>
              </w:rPr>
            </w:pPr>
            <w:r>
              <w:rPr>
                <w:rFonts w:ascii="仿宋_GB2312" w:hAnsi="仿宋" w:eastAsia="仿宋_GB2312" w:cstheme="minorBidi"/>
                <w:sz w:val="24"/>
                <w:szCs w:val="24"/>
              </w:rPr>
              <w:t>（1）选手完成集成电路测试所需工装的设计及制作。</w:t>
            </w:r>
          </w:p>
          <w:p>
            <w:pPr>
              <w:snapToGrid w:val="0"/>
              <w:jc w:val="left"/>
              <w:rPr>
                <w:rFonts w:ascii="仿宋_GB2312" w:hAnsi="仿宋" w:eastAsia="仿宋_GB2312" w:cstheme="minorBidi"/>
                <w:sz w:val="24"/>
                <w:szCs w:val="24"/>
              </w:rPr>
            </w:pPr>
            <w:r>
              <w:rPr>
                <w:rFonts w:ascii="仿宋_GB2312" w:hAnsi="仿宋" w:eastAsia="仿宋_GB2312" w:cstheme="minorBidi"/>
                <w:sz w:val="24"/>
                <w:szCs w:val="24"/>
              </w:rPr>
              <w:t>（2）选手完成常见数字电路基本参数、功能及应用电路测试；模拟集成电路基本参数、应用电路测试；模拟和数字集成电路综合应用电路测试。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4</w:t>
            </w:r>
          </w:p>
        </w:tc>
        <w:tc>
          <w:tcPr>
            <w:tcW w:w="2126" w:type="dxa"/>
            <w:vAlign w:val="center"/>
          </w:tcPr>
          <w:p>
            <w:pPr>
              <w:snapToGrid w:val="0"/>
              <w:jc w:val="center"/>
              <w:rPr>
                <w:rFonts w:ascii="仿宋_GB2312" w:hAnsi="仿宋" w:eastAsia="仿宋_GB2312" w:cstheme="minorBidi"/>
                <w:sz w:val="24"/>
                <w:szCs w:val="24"/>
              </w:rPr>
            </w:pPr>
            <w:r>
              <w:rPr>
                <w:rFonts w:ascii="仿宋_GB2312" w:hAnsi="仿宋" w:eastAsia="仿宋_GB2312" w:cstheme="minorBidi"/>
                <w:sz w:val="24"/>
                <w:szCs w:val="24"/>
              </w:rPr>
              <w:t>集成电路应用</w:t>
            </w:r>
          </w:p>
        </w:tc>
        <w:tc>
          <w:tcPr>
            <w:tcW w:w="851"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20%</w:t>
            </w:r>
          </w:p>
        </w:tc>
        <w:tc>
          <w:tcPr>
            <w:tcW w:w="5386" w:type="dxa"/>
            <w:vAlign w:val="center"/>
          </w:tcPr>
          <w:p>
            <w:pPr>
              <w:snapToGrid w:val="0"/>
              <w:jc w:val="left"/>
              <w:rPr>
                <w:rFonts w:ascii="仿宋_GB2312" w:hAnsi="仿宋" w:eastAsia="仿宋_GB2312" w:cstheme="minorBidi"/>
                <w:sz w:val="24"/>
                <w:szCs w:val="24"/>
              </w:rPr>
            </w:pPr>
            <w:r>
              <w:rPr>
                <w:rFonts w:ascii="仿宋_GB2312" w:hAnsi="仿宋" w:eastAsia="仿宋_GB2312" w:cstheme="minorBidi"/>
                <w:sz w:val="24"/>
                <w:szCs w:val="24"/>
              </w:rPr>
              <w:t>选手完成典型电子产品的装调，编写功能程序代码，实现指定功能。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5</w:t>
            </w:r>
          </w:p>
        </w:tc>
        <w:tc>
          <w:tcPr>
            <w:tcW w:w="2126" w:type="dxa"/>
            <w:vAlign w:val="center"/>
          </w:tcPr>
          <w:p>
            <w:pPr>
              <w:snapToGrid w:val="0"/>
              <w:jc w:val="center"/>
              <w:rPr>
                <w:rFonts w:ascii="仿宋_GB2312" w:hAnsi="仿宋" w:eastAsia="仿宋_GB2312" w:cstheme="minorBidi"/>
                <w:sz w:val="24"/>
                <w:szCs w:val="24"/>
              </w:rPr>
            </w:pPr>
            <w:r>
              <w:rPr>
                <w:rFonts w:ascii="仿宋_GB2312" w:hAnsi="仿宋" w:eastAsia="仿宋_GB2312" w:cstheme="minorBidi"/>
                <w:sz w:val="24"/>
                <w:szCs w:val="24"/>
              </w:rPr>
              <w:t>职业素养与安全生产</w:t>
            </w:r>
          </w:p>
        </w:tc>
        <w:tc>
          <w:tcPr>
            <w:tcW w:w="851" w:type="dxa"/>
            <w:vAlign w:val="center"/>
          </w:tcPr>
          <w:p>
            <w:pPr>
              <w:snapToGrid w:val="0"/>
              <w:jc w:val="center"/>
              <w:rPr>
                <w:rFonts w:ascii="仿宋_GB2312" w:hAnsi="仿宋" w:eastAsia="仿宋_GB2312" w:cstheme="minorBidi"/>
                <w:sz w:val="24"/>
                <w:szCs w:val="24"/>
              </w:rPr>
            </w:pPr>
            <w:r>
              <w:rPr>
                <w:rFonts w:hint="eastAsia" w:ascii="仿宋_GB2312" w:hAnsi="仿宋" w:eastAsia="仿宋_GB2312" w:cstheme="minorBidi"/>
                <w:sz w:val="24"/>
                <w:szCs w:val="24"/>
              </w:rPr>
              <w:t>5%</w:t>
            </w:r>
          </w:p>
        </w:tc>
        <w:tc>
          <w:tcPr>
            <w:tcW w:w="5386" w:type="dxa"/>
            <w:vAlign w:val="center"/>
          </w:tcPr>
          <w:p>
            <w:pPr>
              <w:snapToGrid w:val="0"/>
              <w:spacing w:before="156" w:beforeLines="50" w:after="156" w:afterLines="50"/>
              <w:jc w:val="left"/>
              <w:rPr>
                <w:rFonts w:ascii="仿宋_GB2312" w:hAnsi="仿宋" w:eastAsia="仿宋_GB2312" w:cstheme="minorBidi"/>
                <w:sz w:val="24"/>
                <w:szCs w:val="24"/>
              </w:rPr>
            </w:pPr>
            <w:r>
              <w:rPr>
                <w:rFonts w:ascii="仿宋_GB2312" w:hAnsi="仿宋" w:eastAsia="仿宋_GB2312" w:cstheme="minorBidi"/>
                <w:sz w:val="24"/>
                <w:szCs w:val="24"/>
              </w:rPr>
              <w:t>考核参赛选手在职业规范、团队协作、组织管理、工作 计划、团队风貌等方面的职业素养成绩。</w:t>
            </w:r>
          </w:p>
        </w:tc>
      </w:tr>
    </w:tbl>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1.竞赛模式：封闭式竞赛。</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2.竞赛队伍组成：本赛项为团体赛。每个学校参赛原则上不超过2队，且不允许跨校组队。每参赛队由3名选手组成，其中队长1名，配备指导教师不超过2人。</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.凡开设有赛项相关专业的高等职业院校和本科院校的高职学生均可报名参加高职组比赛，参赛选手必须是20</w:t>
      </w:r>
      <w:r>
        <w:rPr>
          <w:rFonts w:hint="eastAsia" w:ascii="仿宋_GB2312" w:hAnsi="仿宋" w:eastAsia="仿宋_GB2312"/>
          <w:sz w:val="30"/>
          <w:szCs w:val="30"/>
        </w:rPr>
        <w:t>21</w:t>
      </w:r>
      <w:r>
        <w:rPr>
          <w:rFonts w:ascii="仿宋_GB2312" w:hAnsi="仿宋" w:eastAsia="仿宋_GB2312"/>
          <w:sz w:val="30"/>
          <w:szCs w:val="30"/>
        </w:rPr>
        <w:t>年在籍全日制高职学生，</w:t>
      </w:r>
      <w:r>
        <w:rPr>
          <w:rFonts w:hint="eastAsia" w:ascii="仿宋_GB2312" w:hAnsi="仿宋" w:eastAsia="仿宋_GB2312"/>
          <w:sz w:val="30"/>
          <w:szCs w:val="30"/>
        </w:rPr>
        <w:t>参赛选手比赛当年年龄需在</w:t>
      </w:r>
      <w:r>
        <w:rPr>
          <w:rFonts w:ascii="仿宋_GB2312" w:hAnsi="仿宋" w:eastAsia="仿宋_GB2312"/>
          <w:sz w:val="30"/>
          <w:szCs w:val="30"/>
        </w:rPr>
        <w:t>25周岁以下（年龄计算的截止时间为20</w:t>
      </w:r>
      <w:r>
        <w:rPr>
          <w:rFonts w:hint="eastAsia" w:ascii="仿宋_GB2312" w:hAnsi="仿宋" w:eastAsia="仿宋_GB2312"/>
          <w:sz w:val="30"/>
          <w:szCs w:val="30"/>
        </w:rPr>
        <w:t>21</w:t>
      </w:r>
      <w:r>
        <w:rPr>
          <w:rFonts w:ascii="仿宋_GB2312" w:hAnsi="仿宋" w:eastAsia="仿宋_GB2312"/>
          <w:sz w:val="30"/>
          <w:szCs w:val="30"/>
        </w:rPr>
        <w:t>年5月1日）</w:t>
      </w:r>
      <w:r>
        <w:rPr>
          <w:rFonts w:hint="eastAsia" w:ascii="仿宋_GB2312" w:hAnsi="仿宋" w:eastAsia="仿宋_GB2312"/>
          <w:sz w:val="30"/>
          <w:szCs w:val="30"/>
        </w:rPr>
        <w:t>；</w:t>
      </w:r>
      <w:r>
        <w:rPr>
          <w:rFonts w:ascii="仿宋_GB2312" w:hAnsi="仿宋" w:eastAsia="仿宋_GB2312"/>
          <w:sz w:val="30"/>
          <w:szCs w:val="30"/>
        </w:rPr>
        <w:t>指导老师和学生须为同校在籍。往届获得</w:t>
      </w:r>
      <w:r>
        <w:rPr>
          <w:rFonts w:hint="eastAsia" w:ascii="仿宋_GB2312" w:hAnsi="仿宋" w:eastAsia="仿宋_GB2312"/>
          <w:sz w:val="30"/>
          <w:szCs w:val="30"/>
        </w:rPr>
        <w:t>国</w:t>
      </w:r>
      <w:r>
        <w:rPr>
          <w:rFonts w:ascii="仿宋_GB2312" w:hAnsi="仿宋" w:eastAsia="仿宋_GB2312"/>
          <w:sz w:val="30"/>
          <w:szCs w:val="30"/>
        </w:rPr>
        <w:t>赛</w:t>
      </w:r>
      <w:r>
        <w:rPr>
          <w:rFonts w:hint="eastAsia" w:ascii="仿宋_GB2312" w:hAnsi="仿宋" w:eastAsia="仿宋_GB2312"/>
          <w:sz w:val="30"/>
          <w:szCs w:val="30"/>
        </w:rPr>
        <w:t>一</w:t>
      </w:r>
      <w:r>
        <w:rPr>
          <w:rFonts w:ascii="仿宋_GB2312" w:hAnsi="仿宋" w:eastAsia="仿宋_GB2312"/>
          <w:sz w:val="30"/>
          <w:szCs w:val="30"/>
        </w:rPr>
        <w:t>等奖及以上的选手，不能再参加同一项目同一组别的比赛。</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4.本赛项竞赛过程中不安排指导教师进场指导。</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5.统一编制赛位号，参赛队须比赛前4</w:t>
      </w:r>
      <w:r>
        <w:rPr>
          <w:rFonts w:ascii="仿宋_GB2312" w:hAnsi="仿宋" w:eastAsia="仿宋_GB2312"/>
          <w:sz w:val="30"/>
          <w:szCs w:val="30"/>
        </w:rPr>
        <w:t>0</w:t>
      </w:r>
      <w:r>
        <w:rPr>
          <w:rFonts w:hint="eastAsia" w:ascii="仿宋_GB2312" w:hAnsi="仿宋" w:eastAsia="仿宋_GB2312"/>
          <w:sz w:val="30"/>
          <w:szCs w:val="30"/>
        </w:rPr>
        <w:t>分钟到赛项指定地点接受检录,抽取顺序号，进场抽签决定赛位号，抽签结束后，随即按照抽取的赛位号进场，然后在对应的赛位上完成竞赛规定的竞赛任务。</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6.本赛项采取团体比赛形式，竞赛时间为4个小时，竞赛连续进行，竞赛分为上、下午两场,时间为分别为8</w:t>
      </w:r>
      <w:r>
        <w:rPr>
          <w:rFonts w:ascii="仿宋_GB2312" w:hAnsi="仿宋" w:eastAsia="仿宋_GB2312"/>
          <w:sz w:val="30"/>
          <w:szCs w:val="30"/>
        </w:rPr>
        <w:t>:</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sz w:val="30"/>
          <w:szCs w:val="30"/>
        </w:rPr>
        <w:t>和下午13</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cs="宋体"/>
          <w:b/>
          <w:bCs/>
          <w:kern w:val="0"/>
          <w:sz w:val="28"/>
          <w:szCs w:val="28"/>
        </w:rPr>
        <w:t>（具体时间以竞赛指南发布为准）</w:t>
      </w:r>
      <w:r>
        <w:rPr>
          <w:rFonts w:hint="eastAsia" w:ascii="仿宋_GB2312" w:hAnsi="仿宋" w:eastAsia="仿宋_GB2312" w:cs="宋体"/>
          <w:bCs/>
          <w:kern w:val="0"/>
          <w:sz w:val="28"/>
          <w:szCs w:val="28"/>
        </w:rPr>
        <w:t>。</w:t>
      </w:r>
      <w:r>
        <w:rPr>
          <w:rFonts w:hint="eastAsia" w:ascii="仿宋_GB2312" w:hAnsi="仿宋" w:eastAsia="仿宋_GB2312"/>
          <w:sz w:val="30"/>
          <w:szCs w:val="30"/>
        </w:rPr>
        <w:t>选手比赛开始前5分钟进场完毕，选手检查所在比赛台位上的仪器设备是否完好、领取比赛任务书等材料。比赛结束后各参赛队停止比赛，通过U盘递交比赛技术文档并提交作品实物。比赛总成绩满分100分。</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八、竞赛规则</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（一）报名资格及参赛队伍要求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.参赛队及参赛选手资格：见参赛资格。</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.组队要求：本赛项为团体赛，每个学校参赛原则上不超过2队，且不允许跨校组队。</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人员变更：参赛选手和指导教师报名获得确认后不得随意更换。选手因特殊原因不能参加比赛时，则视为自动放弃竞赛；竞赛开始后，参赛队不得更换参赛选手，若有参赛队员缺席，不得补充参赛选手。</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（二）赛题</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本赛项的赛题，由竞赛技术组研究确定竞赛用题的形式与难度，比赛相关技术资料(例如集成电路）在赛前植入竞赛组委会统一发放的</w:t>
      </w:r>
      <w:r>
        <w:rPr>
          <w:rFonts w:ascii="仿宋_GB2312" w:hAnsi="仿宋" w:eastAsia="仿宋_GB2312"/>
          <w:sz w:val="30"/>
          <w:szCs w:val="30"/>
        </w:rPr>
        <w:t>U</w:t>
      </w:r>
      <w:r>
        <w:rPr>
          <w:rFonts w:hint="eastAsia" w:ascii="仿宋_GB2312" w:hAnsi="仿宋" w:eastAsia="仿宋_GB2312"/>
          <w:sz w:val="30"/>
          <w:szCs w:val="30"/>
        </w:rPr>
        <w:t>盘中。</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（三）竞赛作品及技术文件的提交</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竞赛结束后，竞赛作品由监督人员封存。因保密要求，在全部文件中不得出现单位名称、设计者姓名，体现单位信息等相关内容，否则，该队竞赛成绩将被取消。</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（四）熟悉场地</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参赛队领队、指导教师、参赛选手在规定时间规定观察区内可以熟悉赛场环境情况。</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熟悉场地时严禁与现场工作人员进行交流，不发表没有根据以及有损大赛整体形象的言论。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熟悉场地，严格遵守大赛各种制度，严禁拥挤，喧哗，避免意外事故。</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（五）赛场要求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参赛选手在比赛开始前到达指定地点报到，接受工作人员对选手身份、资格和有关证件的检查。竞赛计时开始</w:t>
      </w:r>
      <w:r>
        <w:rPr>
          <w:rFonts w:ascii="仿宋_GB2312" w:hAnsi="仿宋" w:eastAsia="仿宋_GB2312"/>
          <w:sz w:val="30"/>
          <w:szCs w:val="30"/>
        </w:rPr>
        <w:t>15</w:t>
      </w:r>
      <w:r>
        <w:rPr>
          <w:rFonts w:hint="eastAsia" w:ascii="仿宋_GB2312" w:hAnsi="仿宋" w:eastAsia="仿宋_GB2312"/>
          <w:sz w:val="30"/>
          <w:szCs w:val="30"/>
        </w:rPr>
        <w:t>分钟后，选手未到，视为自动放弃。</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赛位由抽签确定，不得擅自变更、调整。</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选手在竞赛过程中不得擅自离开赛场，如有特殊情况，须经裁判人员同意。选手休息、饮水、上洗手间等统一计在竞赛时间内，不安排专门用时。竞赛计时工具，以赛场设置的时钟为准。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竞赛期间，选手不得将手机等通信工具带入赛场，非同组选手之间不得以任何方式传递信息，如传递纸条，用手势表达信息，用暗语交换信息等。</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所有赛场内人员不得喧哗，不得有影响其他选手完成工作任务的行为。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爱护赛场提供的器材，不得移动赛场内台桌、设备和其它物品的定置，不得故意损坏设备和仪器；比赛过程中，参赛选手须严格遵守相关操作规程，确保设备及人身安全，并接受裁判员的监督和警示。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完成竞赛任务期间，不得与其他选手讨论，不得旁窥其他选手的操作。</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遇事应先举手示意，并与裁判人员协商，按裁判人员的意见办理。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比赛过程中，选手须严格遵守安全操作规程，并接受裁判员的监督和警示，以确保人身及设备安全。</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选手须按照程序提交比赛作品，配合裁判做好赛场情况记录，与裁判一起签字确认，裁判要求签名时不得拒绝。</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11.</w:t>
      </w:r>
      <w:r>
        <w:rPr>
          <w:rFonts w:hint="eastAsia" w:ascii="仿宋_GB2312" w:hAnsi="仿宋" w:eastAsia="仿宋_GB2312"/>
          <w:sz w:val="30"/>
          <w:szCs w:val="30"/>
        </w:rPr>
        <w:t>不乱摆放工具，不乱丢杂物，完成工作任务后清洁赛位，清点工具。线头、废弃物品及工具，不得遗留在赛位上。</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12.</w:t>
      </w:r>
      <w:r>
        <w:rPr>
          <w:rFonts w:hint="eastAsia" w:ascii="仿宋_GB2312" w:hAnsi="仿宋" w:eastAsia="仿宋_GB2312"/>
          <w:sz w:val="30"/>
          <w:szCs w:val="30"/>
        </w:rPr>
        <w:t>使用文明用语，尊重裁判和其他选手，不得辱骂裁判和赛场工作人员，不得打架斗殴。</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13.</w:t>
      </w:r>
      <w:r>
        <w:rPr>
          <w:rFonts w:hint="eastAsia" w:ascii="仿宋_GB2312" w:hAnsi="仿宋" w:eastAsia="仿宋_GB2312"/>
          <w:sz w:val="30"/>
          <w:szCs w:val="30"/>
        </w:rPr>
        <w:t>任何人不得以任何方式暗示、指导、帮助参赛选手，对造成后果的，视情节轻重酌情扣除参赛选手成绩。</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14.</w:t>
      </w:r>
      <w:r>
        <w:rPr>
          <w:rFonts w:hint="eastAsia" w:ascii="仿宋_GB2312" w:hAnsi="仿宋" w:eastAsia="仿宋_GB2312"/>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15.</w:t>
      </w:r>
      <w:r>
        <w:rPr>
          <w:rFonts w:hint="eastAsia" w:ascii="仿宋_GB2312" w:hAnsi="仿宋" w:eastAsia="仿宋_GB2312"/>
          <w:sz w:val="30"/>
          <w:szCs w:val="30"/>
        </w:rPr>
        <w:t>裁判长在比赛结束前有</w:t>
      </w:r>
      <w:r>
        <w:rPr>
          <w:rFonts w:ascii="仿宋_GB2312" w:hAnsi="仿宋" w:eastAsia="仿宋_GB2312"/>
          <w:sz w:val="30"/>
          <w:szCs w:val="30"/>
        </w:rPr>
        <w:t>2</w:t>
      </w:r>
      <w:r>
        <w:rPr>
          <w:rFonts w:hint="eastAsia" w:ascii="仿宋_GB2312" w:hAnsi="仿宋" w:eastAsia="仿宋_GB2312"/>
          <w:sz w:val="30"/>
          <w:szCs w:val="30"/>
        </w:rPr>
        <w:t>次时间提醒，裁判长发布比赛结束指令后所有未完成任务参赛队立即停止操作，按要求清理赛位，不得以任何理由拖延竞赛时间。</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16.</w:t>
      </w:r>
      <w:r>
        <w:rPr>
          <w:rFonts w:hint="eastAsia" w:ascii="仿宋_GB2312" w:hAnsi="仿宋" w:eastAsia="仿宋_GB2312"/>
          <w:sz w:val="30"/>
          <w:szCs w:val="30"/>
        </w:rPr>
        <w:t>参赛选手不得将竞赛任务书、图纸、草稿纸和举办方提供的工具等与比赛有关的物品带离赛场，选手必须经现场裁判员检查许可后方能离开赛场。</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九、成绩评定及公布</w:t>
      </w:r>
    </w:p>
    <w:p>
      <w:pPr>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（一）成绩评定</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）现场评分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裁判依据现场打分表，对参赛队的操作规范、现场表现等进行评分。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（2）结果评分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对参赛选手提交的技术文件和竞赛作品，依据赛项评价标准进行评价与评分。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（二）</w:t>
      </w:r>
      <w:r>
        <w:rPr>
          <w:rFonts w:hint="eastAsia" w:ascii="仿宋_GB2312" w:hAnsi="仿宋" w:eastAsia="仿宋_GB2312"/>
          <w:sz w:val="30"/>
          <w:szCs w:val="30"/>
        </w:rPr>
        <w:t>成绩公布</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成绩评定结束后由组委会公布比赛成绩。</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十、竞赛环境</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（一）</w:t>
      </w:r>
      <w:r>
        <w:rPr>
          <w:rFonts w:hint="eastAsia" w:ascii="仿宋_GB2312" w:hAnsi="仿宋" w:eastAsia="仿宋_GB2312"/>
          <w:sz w:val="30"/>
          <w:szCs w:val="30"/>
        </w:rPr>
        <w:t>每个参赛队工作区间面积大约12平米（2m×6m），确保参赛队之间互不干扰。工作区间内放置有2张工作台，3把工作椅（凳），其中1张作为焊接调试操作平台使用，工作台上面摆放电子仪器仪表和电子制作工具等，工作台内提供有220V电源。</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竞赛在室内进行，场地应通风良好，采光照明良好，工位标明编号，工位内粘贴安全操作须知。每个工位采用220VAC/50Hz交流供电，供电负荷不小于2kw，配备220VAC/50Hz交流电源插座不少于4个，具有电源保护装置和安全保护措施。</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（三）竞赛场地划分为检录区、候考区、现场服务与技术支持区、休息区、医疗区。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（四）场地内部消防设施齐全，应有不少于2处的人员疏散大门。疏散通道畅通，防火疏散标识清晰、齐全；场地旁边应有能进入医疗、消防等急救车辆通道。</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（五）赛场设有保安、消防、医疗、设备维修和电力抢险等人员，应对突发事件发生。</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（六）竞赛工位配备有竞赛设备、单相交流电源、操作台及座椅等，参赛队在竞赛工位内完成全部竞赛任务。</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十一、技术规范</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（一）赛项涉及专业教学要求：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）焊接、装配、调试应用能力。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（2）电子电路设计与工艺应用能力。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（3）芯片检测与测试技术应用能力。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（4）电子测量技术与仪器应用能力。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（5）嵌入式应用程序编写能力、传感器应用能力。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（6）C语言应用开发能力。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（7）计算机通信应用能力。</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（二）本赛项遵循以下国家标准和行业标准：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SJ/Z 11355-2006  集成电路IP／SOC功能验证规范</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SJ 20961-2006 集成电路A/D和D/A转换器测试方法的基本原理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JJG 1015-2006 通用数字集成电路测试系统检定规程</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SJ/T 10805-2018 半导体集成电路 电压比较器测试方法</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ISO9000:2008 质量管理体系</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GB/T 15651.3-2003  半导体分立器件和集成电路</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职业编码6-26-01-33 电子元器件检验员国家职业标准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职业编码6-21-04-01 电子专用设备装调工国家职业标准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职业编码X2-02-13-06 计算机程序设计员国家职业标准</w:t>
      </w:r>
    </w:p>
    <w:p>
      <w:pPr>
        <w:pStyle w:val="3"/>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十二、技术平台</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（一）技术平台</w:t>
      </w:r>
    </w:p>
    <w:tbl>
      <w:tblPr>
        <w:tblStyle w:val="19"/>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3"/>
        <w:gridCol w:w="1065"/>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5" w:type="dxa"/>
            <w:shd w:val="clear" w:color="auto" w:fill="D8D8D8" w:themeFill="background1" w:themeFillShade="D9"/>
            <w:vAlign w:val="center"/>
          </w:tcPr>
          <w:p>
            <w:pPr>
              <w:widowControl/>
              <w:jc w:val="center"/>
              <w:rPr>
                <w:rFonts w:ascii="黑体" w:hAnsi="黑体" w:eastAsia="黑体" w:cs="黑体"/>
                <w:bCs/>
                <w:color w:val="000000" w:themeColor="text1"/>
                <w:kern w:val="0"/>
                <w:sz w:val="28"/>
                <w:szCs w:val="24"/>
              </w:rPr>
            </w:pPr>
            <w:r>
              <w:rPr>
                <w:rFonts w:hint="eastAsia" w:ascii="黑体" w:hAnsi="黑体" w:eastAsia="黑体" w:cs="黑体"/>
                <w:bCs/>
                <w:color w:val="000000" w:themeColor="text1"/>
                <w:kern w:val="0"/>
                <w:sz w:val="28"/>
                <w:szCs w:val="24"/>
              </w:rPr>
              <w:t>序号</w:t>
            </w:r>
          </w:p>
        </w:tc>
        <w:tc>
          <w:tcPr>
            <w:tcW w:w="1523" w:type="dxa"/>
            <w:shd w:val="clear" w:color="auto" w:fill="D8D8D8" w:themeFill="background1" w:themeFillShade="D9"/>
            <w:vAlign w:val="center"/>
          </w:tcPr>
          <w:p>
            <w:pPr>
              <w:widowControl/>
              <w:jc w:val="center"/>
              <w:rPr>
                <w:rFonts w:ascii="黑体" w:hAnsi="黑体" w:eastAsia="黑体" w:cs="黑体"/>
                <w:bCs/>
                <w:color w:val="000000" w:themeColor="text1"/>
                <w:kern w:val="0"/>
                <w:sz w:val="28"/>
                <w:szCs w:val="24"/>
              </w:rPr>
            </w:pPr>
            <w:r>
              <w:rPr>
                <w:rFonts w:hint="eastAsia" w:ascii="黑体" w:hAnsi="黑体" w:eastAsia="黑体" w:cs="黑体"/>
                <w:bCs/>
                <w:color w:val="000000" w:themeColor="text1"/>
                <w:kern w:val="0"/>
                <w:sz w:val="28"/>
                <w:szCs w:val="24"/>
              </w:rPr>
              <w:t>设备名称</w:t>
            </w:r>
          </w:p>
        </w:tc>
        <w:tc>
          <w:tcPr>
            <w:tcW w:w="1065" w:type="dxa"/>
            <w:shd w:val="clear" w:color="auto" w:fill="D8D8D8" w:themeFill="background1" w:themeFillShade="D9"/>
            <w:vAlign w:val="center"/>
          </w:tcPr>
          <w:p>
            <w:pPr>
              <w:widowControl/>
              <w:jc w:val="center"/>
              <w:rPr>
                <w:rFonts w:ascii="黑体" w:hAnsi="黑体" w:eastAsia="黑体" w:cs="黑体"/>
                <w:bCs/>
                <w:color w:val="000000" w:themeColor="text1"/>
                <w:kern w:val="0"/>
                <w:sz w:val="28"/>
                <w:szCs w:val="24"/>
              </w:rPr>
            </w:pPr>
            <w:r>
              <w:rPr>
                <w:rFonts w:hint="eastAsia" w:ascii="黑体" w:hAnsi="黑体" w:eastAsia="黑体" w:cs="黑体"/>
                <w:bCs/>
                <w:color w:val="000000" w:themeColor="text1"/>
                <w:kern w:val="0"/>
                <w:sz w:val="28"/>
                <w:szCs w:val="24"/>
              </w:rPr>
              <w:t>型号</w:t>
            </w:r>
          </w:p>
        </w:tc>
        <w:tc>
          <w:tcPr>
            <w:tcW w:w="5874" w:type="dxa"/>
            <w:shd w:val="clear" w:color="auto" w:fill="D8D8D8" w:themeFill="background1" w:themeFillShade="D9"/>
            <w:vAlign w:val="center"/>
          </w:tcPr>
          <w:p>
            <w:pPr>
              <w:widowControl/>
              <w:jc w:val="center"/>
              <w:rPr>
                <w:rFonts w:ascii="黑体" w:hAnsi="黑体" w:eastAsia="黑体" w:cs="黑体"/>
                <w:bCs/>
                <w:color w:val="000000" w:themeColor="text1"/>
                <w:kern w:val="0"/>
                <w:sz w:val="28"/>
                <w:szCs w:val="24"/>
              </w:rPr>
            </w:pPr>
            <w:r>
              <w:rPr>
                <w:rFonts w:hint="eastAsia" w:ascii="黑体" w:hAnsi="黑体" w:eastAsia="黑体" w:cs="黑体"/>
                <w:bCs/>
                <w:color w:val="000000" w:themeColor="text1"/>
                <w:kern w:val="0"/>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915" w:type="dxa"/>
            <w:vAlign w:val="center"/>
          </w:tcPr>
          <w:p>
            <w:pPr>
              <w:spacing w:line="560" w:lineRule="atLeast"/>
              <w:contextualSpacing/>
              <w:jc w:val="center"/>
              <w:outlineLvl w:val="1"/>
              <w:rPr>
                <w:rFonts w:ascii="仿宋_GB2312" w:hAnsi="Times New Roman" w:eastAsia="仿宋_GB2312"/>
                <w:kern w:val="0"/>
                <w:sz w:val="24"/>
                <w:szCs w:val="24"/>
              </w:rPr>
            </w:pPr>
            <w:r>
              <w:rPr>
                <w:rFonts w:hint="eastAsia" w:ascii="仿宋_GB2312" w:hAnsi="Times New Roman" w:eastAsia="仿宋_GB2312"/>
                <w:kern w:val="0"/>
                <w:sz w:val="24"/>
                <w:szCs w:val="24"/>
              </w:rPr>
              <w:t>1</w:t>
            </w:r>
          </w:p>
        </w:tc>
        <w:tc>
          <w:tcPr>
            <w:tcW w:w="1523" w:type="dxa"/>
            <w:vAlign w:val="center"/>
          </w:tcPr>
          <w:p>
            <w:pPr>
              <w:widowControl/>
              <w:jc w:val="left"/>
              <w:rPr>
                <w:rFonts w:ascii="仿宋_GB2312" w:hAnsi="Times New Roman" w:eastAsia="仿宋_GB2312"/>
                <w:kern w:val="0"/>
                <w:sz w:val="24"/>
                <w:szCs w:val="24"/>
              </w:rPr>
            </w:pPr>
            <w:r>
              <w:rPr>
                <w:rFonts w:hint="eastAsia" w:ascii="仿宋_GB2312" w:hAnsi="宋体" w:eastAsia="仿宋_GB2312"/>
                <w:kern w:val="0"/>
                <w:sz w:val="24"/>
                <w:szCs w:val="24"/>
              </w:rPr>
              <w:t>集成电路教学测试平台</w:t>
            </w:r>
          </w:p>
        </w:tc>
        <w:tc>
          <w:tcPr>
            <w:tcW w:w="1065" w:type="dxa"/>
            <w:vAlign w:val="center"/>
          </w:tcPr>
          <w:p>
            <w:pPr>
              <w:spacing w:line="560" w:lineRule="atLeast"/>
              <w:contextualSpacing/>
              <w:jc w:val="center"/>
              <w:outlineLvl w:val="1"/>
              <w:rPr>
                <w:rFonts w:ascii="仿宋_GB2312" w:hAnsi="Times New Roman" w:eastAsia="仿宋_GB2312"/>
                <w:kern w:val="0"/>
                <w:sz w:val="24"/>
                <w:szCs w:val="24"/>
              </w:rPr>
            </w:pPr>
            <w:r>
              <w:rPr>
                <w:rFonts w:hint="eastAsia" w:ascii="仿宋_GB2312" w:hAnsi="Times New Roman" w:eastAsia="仿宋_GB2312"/>
                <w:kern w:val="0"/>
                <w:sz w:val="24"/>
                <w:szCs w:val="24"/>
              </w:rPr>
              <w:t>LK8810S</w:t>
            </w:r>
          </w:p>
        </w:tc>
        <w:tc>
          <w:tcPr>
            <w:tcW w:w="5874" w:type="dxa"/>
          </w:tcPr>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一、接口与参考电压板(IV)</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1、驱动电压范围：0-10V，精度:0.05%</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2、驱动电流范围：0-20mA，</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二、电源与测量板(PM)</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1、PMU电压电流</w:t>
            </w:r>
            <w:r>
              <w:rPr>
                <w:rFonts w:ascii="仿宋_GB2312" w:hAnsi="宋体" w:eastAsia="仿宋_GB2312"/>
                <w:kern w:val="0"/>
                <w:sz w:val="24"/>
                <w:szCs w:val="24"/>
              </w:rPr>
              <w:t>测量</w:t>
            </w:r>
            <w:r>
              <w:rPr>
                <w:rFonts w:hint="eastAsia" w:ascii="仿宋_GB2312" w:hAnsi="宋体" w:eastAsia="仿宋_GB2312"/>
                <w:kern w:val="0"/>
                <w:sz w:val="24"/>
                <w:szCs w:val="24"/>
              </w:rPr>
              <w:t>范围：±20V/±100mA</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2、驱动/测量电压：10V,20V 2档电压量程自动设定，精度：0.05%</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3、驱动/测量电流：1uA、10uA、100uA、1mA、10mA、100mA，精度：0.5%</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三、数字功能管脚板(PE)</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1、用户时钟信号：8kHz-1MHz</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2、驱动及比较电平范围 ±10V（精度±10mV）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3、16路功能测试管脚通道</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4、4路用户继电器</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四、模拟功能板(WM)</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1、正弦波频率范围：10Hz-200kHz</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2、测量精度：±0.20%</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3、测量电压范围：±5V</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4、2路失真度测量及频率测量通道</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五、专用测试与模拟开关板（CS）</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w:t>
            </w:r>
            <w:r>
              <w:rPr>
                <w:rFonts w:ascii="仿宋_GB2312" w:hAnsi="宋体" w:eastAsia="仿宋_GB2312"/>
                <w:kern w:val="0"/>
                <w:sz w:val="24"/>
                <w:szCs w:val="24"/>
              </w:rPr>
              <w:t>8x16</w:t>
            </w:r>
            <w:r>
              <w:rPr>
                <w:rFonts w:hint="eastAsia" w:ascii="仿宋_GB2312" w:hAnsi="宋体" w:eastAsia="仿宋_GB2312"/>
                <w:kern w:val="0"/>
                <w:sz w:val="24"/>
                <w:szCs w:val="24"/>
              </w:rPr>
              <w:t>光继电器矩阵开关</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2、20</w:t>
            </w:r>
            <w:r>
              <w:rPr>
                <w:rFonts w:ascii="仿宋_GB2312" w:hAnsi="宋体" w:eastAsia="仿宋_GB2312"/>
                <w:kern w:val="0"/>
                <w:sz w:val="24"/>
                <w:szCs w:val="24"/>
              </w:rPr>
              <w:t xml:space="preserve">MHZ </w:t>
            </w:r>
            <w:r>
              <w:rPr>
                <w:rFonts w:hint="eastAsia" w:ascii="仿宋_GB2312" w:hAnsi="宋体" w:eastAsia="仿宋_GB2312"/>
                <w:kern w:val="0"/>
                <w:sz w:val="24"/>
                <w:szCs w:val="24"/>
              </w:rPr>
              <w:t>单片机编程功能，并扩展128K RAM（8</w:t>
            </w:r>
            <w:r>
              <w:rPr>
                <w:rFonts w:ascii="仿宋_GB2312" w:hAnsi="宋体" w:eastAsia="仿宋_GB2312"/>
                <w:kern w:val="0"/>
                <w:sz w:val="24"/>
                <w:szCs w:val="24"/>
              </w:rPr>
              <w:t>bit</w:t>
            </w:r>
            <w:r>
              <w:rPr>
                <w:rFonts w:hint="eastAsia" w:ascii="仿宋_GB2312" w:hAnsi="宋体" w:eastAsia="仿宋_GB2312"/>
                <w:kern w:val="0"/>
                <w:sz w:val="24"/>
                <w:szCs w:val="24"/>
              </w:rPr>
              <w:t>），RAM数据可由PC机读/写或CPU读/写</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3、控制16只继电器，提供继电器空接点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5" w:type="dxa"/>
            <w:vAlign w:val="center"/>
          </w:tcPr>
          <w:p>
            <w:pPr>
              <w:spacing w:line="560" w:lineRule="atLeast"/>
              <w:contextualSpacing/>
              <w:jc w:val="center"/>
              <w:outlineLvl w:val="1"/>
              <w:rPr>
                <w:rFonts w:ascii="仿宋_GB2312" w:hAnsi="Times New Roman" w:eastAsia="仿宋_GB2312"/>
                <w:kern w:val="0"/>
                <w:sz w:val="24"/>
                <w:szCs w:val="24"/>
              </w:rPr>
            </w:pPr>
            <w:r>
              <w:rPr>
                <w:rFonts w:hint="eastAsia" w:ascii="仿宋_GB2312" w:hAnsi="Times New Roman" w:eastAsia="仿宋_GB2312"/>
                <w:kern w:val="0"/>
                <w:sz w:val="24"/>
                <w:szCs w:val="24"/>
              </w:rPr>
              <w:t>2</w:t>
            </w:r>
          </w:p>
        </w:tc>
        <w:tc>
          <w:tcPr>
            <w:tcW w:w="1523"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集成电路应用开发资源系统</w:t>
            </w:r>
          </w:p>
        </w:tc>
        <w:tc>
          <w:tcPr>
            <w:tcW w:w="1065" w:type="dxa"/>
            <w:vAlign w:val="center"/>
          </w:tcPr>
          <w:p>
            <w:pPr>
              <w:spacing w:line="560" w:lineRule="atLeast"/>
              <w:contextualSpacing/>
              <w:jc w:val="center"/>
              <w:outlineLvl w:val="1"/>
              <w:rPr>
                <w:rFonts w:ascii="仿宋_GB2312" w:hAnsi="Times New Roman" w:eastAsia="仿宋_GB2312"/>
                <w:kern w:val="0"/>
                <w:sz w:val="24"/>
                <w:szCs w:val="24"/>
              </w:rPr>
            </w:pPr>
            <w:r>
              <w:rPr>
                <w:rFonts w:hint="eastAsia" w:ascii="仿宋_GB2312" w:hAnsi="宋体" w:eastAsia="仿宋_GB2312"/>
                <w:kern w:val="0"/>
                <w:sz w:val="24"/>
                <w:szCs w:val="24"/>
              </w:rPr>
              <w:t>LK220T</w:t>
            </w:r>
          </w:p>
        </w:tc>
        <w:tc>
          <w:tcPr>
            <w:tcW w:w="5874" w:type="dxa"/>
          </w:tcPr>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一、系统规格：</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1、主机尺寸80*60*20cm</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2、测试接口 2个</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3、测试区 1个</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4、练习面包板面积 180mm*190mm</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5、虚拟万用表接口 4个</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6、虚拟示波器接口 5个</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7、测试模块 6块</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8、应用开发模块 8块</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9、SCSI100P连接线 1.5m</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10、杜邦线 若干/接口 HDMI</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二、虚拟万用表</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直流电压测量 </w:t>
            </w:r>
            <w:r>
              <w:rPr>
                <w:rFonts w:ascii="仿宋_GB2312" w:hAnsi="宋体" w:eastAsia="仿宋_GB2312"/>
                <w:kern w:val="0"/>
                <w:sz w:val="24"/>
                <w:szCs w:val="24"/>
              </w:rPr>
              <w:t>60mV</w:t>
            </w:r>
            <w:r>
              <w:rPr>
                <w:rFonts w:hint="eastAsia" w:ascii="仿宋_GB2312" w:hAnsi="宋体" w:eastAsia="仿宋_GB2312"/>
                <w:kern w:val="0"/>
                <w:sz w:val="24"/>
                <w:szCs w:val="24"/>
              </w:rPr>
              <w:t xml:space="preserve">-800V </w:t>
            </w:r>
            <w:r>
              <w:rPr>
                <w:rFonts w:ascii="仿宋_GB2312" w:hAnsi="宋体" w:eastAsia="仿宋_GB2312"/>
                <w:kern w:val="0"/>
                <w:sz w:val="24"/>
                <w:szCs w:val="24"/>
              </w:rPr>
              <w:t xml:space="preserve">±1%±3 digit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交流电压测量 60mV-600V  </w:t>
            </w:r>
            <w:r>
              <w:rPr>
                <w:rFonts w:ascii="仿宋_GB2312" w:hAnsi="宋体" w:eastAsia="仿宋_GB2312"/>
                <w:kern w:val="0"/>
                <w:sz w:val="24"/>
                <w:szCs w:val="24"/>
              </w:rPr>
              <w:t>±1%±3 digit</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直流电流测量：60mA-10A </w:t>
            </w:r>
            <w:r>
              <w:rPr>
                <w:rFonts w:ascii="仿宋_GB2312" w:hAnsi="宋体" w:eastAsia="仿宋_GB2312"/>
                <w:kern w:val="0"/>
                <w:sz w:val="24"/>
                <w:szCs w:val="24"/>
              </w:rPr>
              <w:t>±1.5%±5 digit</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交流电流测量：60mA-10A </w:t>
            </w:r>
            <w:r>
              <w:rPr>
                <w:rFonts w:ascii="仿宋_GB2312" w:hAnsi="宋体" w:eastAsia="仿宋_GB2312"/>
                <w:kern w:val="0"/>
                <w:sz w:val="24"/>
                <w:szCs w:val="24"/>
              </w:rPr>
              <w:t>±1.5%±5 digit</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电阻测量：600Ω-60MΩ </w:t>
            </w:r>
            <w:r>
              <w:rPr>
                <w:rFonts w:ascii="仿宋_GB2312" w:hAnsi="宋体" w:eastAsia="仿宋_GB2312"/>
                <w:kern w:val="0"/>
                <w:sz w:val="24"/>
                <w:szCs w:val="24"/>
              </w:rPr>
              <w:t>±1%±5 digit</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电容测量：40nF-400uF  </w:t>
            </w:r>
            <w:r>
              <w:rPr>
                <w:rFonts w:ascii="仿宋_GB2312" w:hAnsi="宋体" w:eastAsia="仿宋_GB2312"/>
                <w:kern w:val="0"/>
                <w:sz w:val="24"/>
                <w:szCs w:val="24"/>
              </w:rPr>
              <w:t>±2%±5 digit</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b/>
                <w:kern w:val="0"/>
                <w:sz w:val="24"/>
                <w:szCs w:val="24"/>
              </w:rPr>
              <w:t>三、虚拟示波器</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模拟带宽  70MHz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通道数  4通道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实时取样率  1GSa/s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存储深度  64K  时基精度  ±50ppm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时基范围  2ns/div-1000s/div(以1-2-4方式步进)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输入阻抗  1MΩ25pF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输入灵敏度范围  2mV/div～10V/div </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垂直分辨率  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5" w:type="dxa"/>
            <w:vAlign w:val="center"/>
          </w:tcPr>
          <w:p>
            <w:pPr>
              <w:spacing w:line="560" w:lineRule="atLeast"/>
              <w:contextualSpacing/>
              <w:jc w:val="center"/>
              <w:outlineLvl w:val="1"/>
              <w:rPr>
                <w:rFonts w:ascii="仿宋_GB2312" w:hAnsi="Times New Roman" w:eastAsia="仿宋_GB2312"/>
                <w:kern w:val="0"/>
                <w:sz w:val="24"/>
                <w:szCs w:val="24"/>
              </w:rPr>
            </w:pPr>
            <w:r>
              <w:rPr>
                <w:rFonts w:hint="eastAsia" w:ascii="仿宋_GB2312" w:hAnsi="Times New Roman" w:eastAsia="仿宋_GB2312"/>
                <w:kern w:val="0"/>
                <w:sz w:val="24"/>
                <w:szCs w:val="24"/>
              </w:rPr>
              <w:t>3</w:t>
            </w:r>
          </w:p>
        </w:tc>
        <w:tc>
          <w:tcPr>
            <w:tcW w:w="1523"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集成电路工艺仿真测试平台</w:t>
            </w:r>
          </w:p>
        </w:tc>
        <w:tc>
          <w:tcPr>
            <w:tcW w:w="1065" w:type="dxa"/>
            <w:vAlign w:val="center"/>
          </w:tcPr>
          <w:p>
            <w:pPr>
              <w:contextualSpacing/>
              <w:jc w:val="center"/>
              <w:outlineLvl w:val="1"/>
              <w:rPr>
                <w:rFonts w:ascii="仿宋_GB2312" w:hAnsi="宋体" w:eastAsia="仿宋_GB2312"/>
                <w:kern w:val="0"/>
                <w:sz w:val="24"/>
                <w:szCs w:val="24"/>
              </w:rPr>
            </w:pPr>
            <w:r>
              <w:rPr>
                <w:rFonts w:hint="eastAsia" w:ascii="仿宋_GB2312" w:hAnsi="宋体" w:eastAsia="仿宋_GB2312"/>
                <w:kern w:val="0"/>
                <w:sz w:val="24"/>
                <w:szCs w:val="24"/>
              </w:rPr>
              <w:t>LK</w:t>
            </w:r>
          </w:p>
        </w:tc>
        <w:tc>
          <w:tcPr>
            <w:tcW w:w="5874" w:type="dxa"/>
          </w:tcPr>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1.平台提供晶圆制造、流片生产、芯片封装等集成电路制造工艺流程的交互式虚拟仿真模型，可进行典型集成电路制造工艺流程相关知识的测试。</w:t>
            </w:r>
          </w:p>
          <w:p>
            <w:pPr>
              <w:widowControl/>
              <w:spacing w:line="276" w:lineRule="auto"/>
              <w:jc w:val="left"/>
              <w:rPr>
                <w:rFonts w:ascii="仿宋_GB2312" w:hAnsi="宋体" w:eastAsia="仿宋_GB2312"/>
                <w:kern w:val="0"/>
                <w:sz w:val="24"/>
                <w:szCs w:val="24"/>
              </w:rPr>
            </w:pPr>
            <w:r>
              <w:rPr>
                <w:rFonts w:hint="eastAsia" w:ascii="仿宋_GB2312" w:hAnsi="宋体" w:eastAsia="仿宋_GB2312"/>
                <w:kern w:val="0"/>
                <w:sz w:val="24"/>
                <w:szCs w:val="24"/>
              </w:rPr>
              <w:t>2.能够在平台内播放常见格式视频，动画等，可在线完成相关内容的测试。</w:t>
            </w:r>
          </w:p>
          <w:p>
            <w:pPr>
              <w:widowControl/>
              <w:spacing w:line="276" w:lineRule="auto"/>
              <w:jc w:val="left"/>
              <w:rPr>
                <w:rFonts w:ascii="仿宋_GB2312" w:hAnsi="宋体" w:eastAsia="仿宋_GB2312"/>
                <w:b/>
                <w:kern w:val="0"/>
                <w:sz w:val="24"/>
                <w:szCs w:val="24"/>
              </w:rPr>
            </w:pPr>
            <w:r>
              <w:rPr>
                <w:rFonts w:hint="eastAsia" w:ascii="仿宋_GB2312" w:hAnsi="宋体" w:eastAsia="仿宋_GB2312"/>
                <w:kern w:val="0"/>
                <w:sz w:val="24"/>
                <w:szCs w:val="24"/>
              </w:rPr>
              <w:t>3.能够完成相关测试内容的自动评分。</w:t>
            </w:r>
          </w:p>
        </w:tc>
      </w:tr>
    </w:tbl>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（二）赛项通用仪器仪设备如下：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1.万用表、恒温烙铁、热风焊台。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2.常用工具箱（带漏电保护的国标电源插线板、含螺丝刀套件、防静电镊子、吸锡枪、放大镜、扁嘴钳、防静电刷子、芯片盒、酒精壶、助焊剂、刀片、飞线、导热硅胶、吸锡线等）。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3.电脑主机（双核以上处理器，4G以上内存，300G以上硬盘，百兆网络接口，USB接口，WindowXP操作系统），单片机下载器（JLINK），每个参赛队可以携带的笔记本电脑不得超过2台。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4.电脑须预装操作系统（Windows）、 Office 2007及以上软件、PDF文档阅读软件、单片机下载器（JLINK）驱动、Keil-MDK uVision V5.20及以上编程软件、Altium Designer 15及以上软件、Multisim 14.2及以上等。</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注：以上工具和电脑（也可是笔记本电脑）由参赛学校自带。</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十三、成绩评定</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依据参赛选手完成的情况实施综合评定，评定依据结合国家及行业的相关标准和规范，全面评价参赛选手职业能力的要求，本着“科学严谨、公正公平、可操作性强”的原则制定评分标准。</w:t>
      </w:r>
    </w:p>
    <w:p>
      <w:pPr>
        <w:pStyle w:val="25"/>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仿宋_GB2312" w:hAnsi="仿宋" w:eastAsia="仿宋_GB2312" w:cs="宋体"/>
          <w:b/>
          <w:bCs/>
          <w:kern w:val="0"/>
          <w:sz w:val="28"/>
          <w:szCs w:val="28"/>
        </w:rPr>
      </w:pPr>
      <w:r>
        <w:rPr>
          <w:rFonts w:hint="eastAsia" w:ascii="楷体_GB2312" w:hAnsi="仿宋" w:eastAsia="楷体_GB2312" w:cstheme="minorBidi"/>
          <w:sz w:val="30"/>
          <w:szCs w:val="30"/>
        </w:rPr>
        <w:t>评分标准及分值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 w:eastAsia="仿宋_GB2312"/>
          <w:sz w:val="30"/>
          <w:szCs w:val="30"/>
        </w:rPr>
        <w:instrText xml:space="preserve">ADDIN CNKISM.UserStyle</w:instrText>
      </w:r>
      <w:r>
        <w:rPr>
          <w:rFonts w:hint="eastAsia" w:ascii="仿宋_GB2312" w:hAnsi="仿宋" w:eastAsia="仿宋_GB2312"/>
          <w:sz w:val="30"/>
          <w:szCs w:val="30"/>
        </w:rPr>
        <w:fldChar w:fldCharType="end"/>
      </w:r>
      <w:r>
        <w:rPr>
          <w:rFonts w:hint="eastAsia" w:ascii="仿宋_GB2312" w:hAnsi="仿宋" w:eastAsia="仿宋_GB2312"/>
          <w:sz w:val="30"/>
          <w:szCs w:val="30"/>
        </w:rPr>
        <w:t>集成电路开发及应用赛项评分表如下：</w:t>
      </w:r>
    </w:p>
    <w:tbl>
      <w:tblPr>
        <w:tblStyle w:val="18"/>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4334"/>
        <w:gridCol w:w="85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评分项目</w:t>
            </w: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评分细则</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分值</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集成电路设计与仿真（20%）</w:t>
            </w:r>
          </w:p>
        </w:tc>
        <w:tc>
          <w:tcPr>
            <w:tcW w:w="4334"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1.电路设计符合宗师要求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2.电路仿真功能正确</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3.电路精简，元器件数量少</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20</w:t>
            </w:r>
          </w:p>
        </w:tc>
        <w:tc>
          <w:tcPr>
            <w:tcW w:w="2370"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结果评分（客观）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（3名裁判）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集成电路工艺仿真（20%）</w:t>
            </w:r>
          </w:p>
        </w:tc>
        <w:tc>
          <w:tcPr>
            <w:tcW w:w="4334"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1.集成电路工艺流程</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2.数字集成电路晶圆MAP图标定</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3.模拟集成电路晶圆MAP图标定</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20</w:t>
            </w:r>
          </w:p>
        </w:tc>
        <w:tc>
          <w:tcPr>
            <w:tcW w:w="2370" w:type="dxa"/>
            <w:tcBorders>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结果评分（客观）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（3名裁判）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集成电路测试（35%）</w:t>
            </w: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1.测量的数字电路基本参数，功能及应用电路参数的正确性；</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2.测量的模拟集成电路基本参数、应用电路参数的正确性；</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3.模拟和数字集成电路综合应用电路参数及功能的正确性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p>
          <w:p>
            <w:pPr>
              <w:spacing w:line="360" w:lineRule="auto"/>
              <w:jc w:val="center"/>
              <w:rPr>
                <w:rFonts w:ascii="仿宋_GB2312" w:hAnsi="仿宋_GB2312" w:eastAsia="仿宋_GB2312"/>
                <w:color w:val="000000" w:themeColor="text1"/>
                <w:sz w:val="24"/>
                <w:szCs w:val="24"/>
              </w:rPr>
            </w:pPr>
          </w:p>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35</w:t>
            </w:r>
          </w:p>
        </w:tc>
        <w:tc>
          <w:tcPr>
            <w:tcW w:w="2370" w:type="dxa"/>
            <w:tcBorders>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结果评分（主观）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（3名裁判）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ascii="仿宋_GB2312" w:hAnsi="仿宋_GB2312" w:eastAsia="仿宋_GB2312"/>
                <w:color w:val="000000" w:themeColor="text1"/>
                <w:sz w:val="24"/>
                <w:szCs w:val="24"/>
              </w:rPr>
              <w:t>集成电路应用（</w:t>
            </w:r>
            <w:r>
              <w:rPr>
                <w:rFonts w:hint="eastAsia" w:ascii="仿宋_GB2312" w:hAnsi="仿宋_GB2312" w:eastAsia="仿宋_GB2312"/>
                <w:color w:val="000000" w:themeColor="text1"/>
                <w:sz w:val="24"/>
                <w:szCs w:val="24"/>
              </w:rPr>
              <w:t>20%</w:t>
            </w:r>
            <w:r>
              <w:rPr>
                <w:rFonts w:ascii="仿宋_GB2312" w:hAnsi="仿宋_GB2312" w:eastAsia="仿宋_GB2312"/>
                <w:color w:val="000000" w:themeColor="text1"/>
                <w:sz w:val="24"/>
                <w:szCs w:val="24"/>
              </w:rPr>
              <w:t>）</w:t>
            </w: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rPr>
            </w:pPr>
            <w:r>
              <w:rPr>
                <w:rFonts w:hint="eastAsia" w:ascii="仿宋_GB2312" w:hAnsi="仿宋_GB2312" w:eastAsia="仿宋_GB2312"/>
                <w:color w:val="000000" w:themeColor="text1"/>
                <w:sz w:val="24"/>
              </w:rPr>
              <w:t>1.应用电路装配调试工艺</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rPr>
              <w:t>2.应用电路的功能实现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20</w:t>
            </w:r>
          </w:p>
        </w:tc>
        <w:tc>
          <w:tcPr>
            <w:tcW w:w="2370" w:type="dxa"/>
            <w:tcBorders>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结果评分（客观）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（3名裁判）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职业素养（5%）</w:t>
            </w: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安全用电</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w:t>
            </w:r>
          </w:p>
        </w:tc>
        <w:tc>
          <w:tcPr>
            <w:tcW w:w="2370" w:type="dxa"/>
            <w:vMerge w:val="restart"/>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过程评分（主观）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（3名现场裁判）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环境清洁</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操作规范</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w:t>
            </w:r>
          </w:p>
        </w:tc>
        <w:tc>
          <w:tcPr>
            <w:tcW w:w="2370"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扣分项</w:t>
            </w: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超过规定时间补领元器件（每个）</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w:t>
            </w:r>
          </w:p>
        </w:tc>
        <w:tc>
          <w:tcPr>
            <w:tcW w:w="2370" w:type="dxa"/>
            <w:vMerge w:val="restart"/>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过程评分（客观）</w:t>
            </w:r>
          </w:p>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（由相关裁判在测试过程中评判）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更换测试及应用电路装配芯片（限3次）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4</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更换测试工装（限1次）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5</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更换应用功能电路板（限1次）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10</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更换竞赛设备（限1次）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10</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FF0000"/>
                <w:sz w:val="24"/>
                <w:szCs w:val="24"/>
              </w:rPr>
            </w:pPr>
            <w:r>
              <w:rPr>
                <w:rFonts w:hint="eastAsia" w:ascii="仿宋_GB2312" w:hAnsi="仿宋_GB2312" w:eastAsia="仿宋_GB2312"/>
                <w:color w:val="000000" w:themeColor="text1"/>
                <w:sz w:val="24"/>
                <w:szCs w:val="24"/>
              </w:rPr>
              <w:t>未能确认芯片功能或参数的队，可在比赛开始后2小时至比赛结束前30分钟向裁判组书面申请正确芯片，以便参加集成电路应用环节，同时扣除相应分数。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20</w:t>
            </w:r>
          </w:p>
        </w:tc>
        <w:tc>
          <w:tcPr>
            <w:tcW w:w="2370" w:type="dxa"/>
            <w:vMerge w:val="continue"/>
            <w:tcBorders>
              <w:left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c>
          <w:tcPr>
            <w:tcW w:w="4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违纪扣分(视情节定)</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总计</w:t>
            </w:r>
          </w:p>
        </w:tc>
        <w:tc>
          <w:tcPr>
            <w:tcW w:w="51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r>
              <w:rPr>
                <w:rFonts w:hint="eastAsia" w:ascii="仿宋_GB2312" w:hAnsi="仿宋_GB2312" w:eastAsia="仿宋_GB2312"/>
                <w:color w:val="000000" w:themeColor="text1"/>
                <w:sz w:val="24"/>
                <w:szCs w:val="24"/>
              </w:rPr>
              <w:t>100%</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szCs w:val="24"/>
              </w:rPr>
            </w:pPr>
          </w:p>
        </w:tc>
      </w:tr>
    </w:tbl>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结束后由竞赛裁判组对参赛队完成的每一项任务进行分别评分，每个参赛队各项任务的得分总和即为参赛队的最终成绩。竞赛过程中，如果发生以下问题或事故，则在竞赛队总分中作扣分处理。操作标准如下：</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1.在完成工作任务过程中，出现交流220V电源短路故障扣5分；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2.在完成工作任务的过程中，因操作不当导致人身或设备安全事故，扣10-20分，情况严重者取消比赛资格；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3.参赛选手有不服从裁判及监考、扰乱赛场秩序等行为扣10分，情节严重的，取消参赛队竞赛成绩。有作弊行为的，取消参赛队参赛资格；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4.违反赛场纪律，依据情节轻重，扣1～5分。情节特别严重，并产生不良后果的，则报赛项执委会批准，由裁判长宣布终止该选手的比赛；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5.现场裁判宣布竞赛时间结束，选手仍继续操作的，由现场裁判负责记录扣1～5分，情节严重，警告无效的，取消参赛资格。</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（二）评分方法及细则</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本赛项评分本着公平、公正、公开的原则。评分标准在注重对参赛选手综合能力考察的同时,也能客观反映参赛选手的技能水平及职业素养。</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成绩由赛项裁判组统一评定。采用分步得分、错误不传递、累计总分的计分方式。竞赛名次按照成绩总分从高到低排序。比赛用时不计入成绩，相同成绩的按比赛用时长短决定排名次序，用时少者排名在前。</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2.赛项总成绩满分100分，只对参赛队团体评分，不计个人成绩。</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3.最终成绩构成</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宋体"/>
          <w:bCs/>
          <w:kern w:val="0"/>
          <w:sz w:val="28"/>
          <w:szCs w:val="28"/>
        </w:rPr>
      </w:pPr>
      <w:r>
        <w:rPr>
          <w:rFonts w:hint="eastAsia" w:ascii="仿宋_GB2312" w:hAnsi="仿宋" w:eastAsia="仿宋_GB2312"/>
          <w:sz w:val="30"/>
          <w:szCs w:val="30"/>
        </w:rPr>
        <w:t>赛项最终成绩由集成电路设计与仿真、集成电路工艺仿真、集成电路测试、集成电路应用及职业素养成绩求和，并减去扣分项计算得到，得分相同的以集成电路应用、集成电路测试和职业素养得分依次进行奖项排名。</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评分裁判依据评分方式的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竞赛名次按照得分高低排序。当总分相同时，用时少者名次靠前。在正式公布比赛成绩之前，任何人员不得随意泄露过程评分和结果评分的评分结果。</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5.所有的评分表、成绩汇总表备案以供核查，最终的成绩由裁判长进行审核确认并上报大赛组委会。</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（三）违规扣分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竞赛过程中，如果发生以下问题或事故，则在竞赛队总分中作扣分处理。具体标准如下：</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1.在完成工作任务过程中，出现交流220V电源短路故障扣5分；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2.在完成工作任务的过程中，因操作不当导致人身或设备安全事故，扣10-20分，情况严重者取消比赛资格；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3.参赛选手有不服从裁判及监考、扰乱赛场秩序等行为扣10分，情节严重的，取消参赛队竞赛成绩。有作弊行为的，取消参赛队参赛资格；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4.违反赛场纪律，依据情节轻重，扣1-5分。情节特别严重，并产生不良后果的，则报赛项执委会批准，由裁判长宣布终止该选手的比赛；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5.现场裁判宣布竞赛时间结束，选手仍继续操作的，由现场裁判负责记录扣1-5分，情节严重，警告无效的，取消参赛资格。</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（四）成绩排名</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竞赛结束后由竞赛裁判组对参赛队完成的集成电路设计与仿真、工艺仿真、集成电路测试及应用、职业素养等部分进行分别评分，每个参赛队各项任务的得分总和减去扣分项计算值即为参赛队的最终成绩。</w:t>
      </w:r>
    </w:p>
    <w:p>
      <w:pPr>
        <w:pStyle w:val="3"/>
        <w:pageBreakBefore w:val="0"/>
        <w:widowControl w:val="0"/>
        <w:kinsoku/>
        <w:wordWrap/>
        <w:overflowPunct/>
        <w:topLinePunct w:val="0"/>
        <w:bidi w:val="0"/>
        <w:snapToGri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十四、奖项设定</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按照2021年河南省高等职业教育技能大赛文件执行。</w:t>
      </w:r>
    </w:p>
    <w:p>
      <w:pPr>
        <w:pStyle w:val="3"/>
        <w:pageBreakBefore w:val="0"/>
        <w:widowControl w:val="0"/>
        <w:kinsoku/>
        <w:wordWrap/>
        <w:overflowPunct/>
        <w:topLinePunct w:val="0"/>
        <w:bidi w:val="0"/>
        <w:snapToGrid/>
        <w:spacing w:before="0" w:after="0" w:line="560" w:lineRule="exact"/>
        <w:ind w:firstLine="64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（一）比赛环境</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2.赛场周围设立警戒线，防止无关人员进入发生意外事件。比赛现场内的每个工位安全操作规范。选手进场后开赛前，裁判长将统一进行告知。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3.承办院校制定赛场用电预案。现场提供医疗和消防安全保障。</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4.严格控制与参赛无关的易燃易爆以及各类危险品进入比赛场地，不许随便携带书包进入赛场。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5.大赛期间工作组须在赛管理的关键岗位增加力量，建立安全管理机制。</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（二）组队责任</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1、各学校组织代表队时，须安排为参赛选手购买大赛期间的人身以外伤害保险，有效期必须为大赛举行期间，不得以其他长期保险代替。</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（三）应急处理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（四）处罚措施</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pStyle w:val="3"/>
        <w:pageBreakBefore w:val="0"/>
        <w:widowControl w:val="0"/>
        <w:kinsoku/>
        <w:wordWrap/>
        <w:overflowPunct/>
        <w:topLinePunct w:val="0"/>
        <w:bidi w:val="0"/>
        <w:snapToGrid/>
        <w:spacing w:before="0" w:after="0" w:line="560" w:lineRule="exact"/>
        <w:ind w:firstLine="64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（一）申诉</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1.参赛队对不符合竞赛规定的设备、工具、软件，有失公正的评判、奖励，以及对工作人员的违规行为等，均可提出申诉。</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口头申诉，并进行现场核实。申诉发生事件的现象、发生的时间、涉及到的人员、申诉依据与理由等进行充分、实事求是的叙述。事实依据不充分、仅凭主观臆断的申诉将不予受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3.竞赛仲裁组收到申诉报告后，应根据申诉事由进行审查，由裁判组组长根据申述情况给出处理结果及处理依据和理由。</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4.申诉人不得无故拒不接受处理结果，不得采取过激行为刁难、攻击工作人员，否则视为放弃申诉。</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（二）仲裁</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（一）参赛须知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参赛选手应根据赛项规定自带相关设备与工具，不得私自携带赛项规程规定以外的任何物品。</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（二）参赛队须知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1.参赛队名称统一使用规定的代表队名称，不使用学校或其他组织、团体的名称；本赛项不接受跨校组队报名。</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pageBreakBefore w:val="0"/>
        <w:widowControl w:val="0"/>
        <w:kinsoku/>
        <w:wordWrap/>
        <w:overflowPunct/>
        <w:topLinePunct w:val="0"/>
        <w:bidi w:val="0"/>
        <w:snapToGrid/>
        <w:spacing w:line="560" w:lineRule="exact"/>
        <w:ind w:firstLine="560" w:firstLineChars="200"/>
        <w:textAlignment w:val="auto"/>
        <w:rPr>
          <w:rFonts w:ascii="仿宋_GB2312" w:hAnsi="仿宋" w:eastAsia="仿宋_GB2312" w:cs="宋体"/>
          <w:bCs/>
          <w:kern w:val="0"/>
          <w:sz w:val="28"/>
          <w:szCs w:val="28"/>
        </w:rPr>
      </w:pPr>
      <w:r>
        <w:rPr>
          <w:rFonts w:hint="eastAsia" w:ascii="仿宋_GB2312" w:hAnsi="仿宋" w:eastAsia="仿宋_GB2312" w:cs="宋体"/>
          <w:bCs/>
          <w:kern w:val="0"/>
          <w:sz w:val="28"/>
          <w:szCs w:val="28"/>
        </w:rPr>
        <w:t>3.参赛队按照规程携带指定的设备与工具进行比赛，不得自带元器件。</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4.比赛前一天接受选手熟悉场地，选手不得触碰竞赛平台和比赛现场的设备。竞赛当天参赛队检录入场时，只允许携带赛项指定设备和工具，禁止携带相关照相器材和手机等，一经发现违规现象立即没收器材。</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5.竞赛当天参赛队检录入场时，每个分赛项参赛队最多可携带2台电脑，大赛未指定的任何设备选手不得私自携带。</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6.更换测试工装仅限更换基本应用电路的测试工装，选手自制的测试工装不提供备用件，由选手自行制作，因选手个人原因导致该部分竞赛任务无法完成，后果由选手自行承担。</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更换应用功能电路的电路板仅限更换集成电路应用模块的电路板，该电路板由选手自行完成装配并实现相关功能，若因选手个人原因装配的电路板无法实现功能，可以使用原厂开发板和备用功能电路板实现相应功能，但根据规定酌情扣分。</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（三）领队、指导教师须知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1.各参赛代表队要发扬良好道德风尚，听从指挥，服从裁判，不弄虚作假。如发现弄虚作假者，取消参赛资格，名次无效。</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2.各代表队领队要坚决执行竞赛的各项规定，加强对参赛人员的管理，做好赛前准备工作，督促选手带好证件等竞赛相关材料。</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3.竞赛过程中，除参加当场次竞赛的选手、执行裁判员、现场工作人员和经批准的人员外，领队、指导教师及其他人员一律不得进入竞赛现场。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4.参赛代表队若对竞赛过程有异议，在规定的时间内由领队向赛项仲裁工作组提出书面报告。</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5.对申诉的仲裁结果，领队要带头服从和执行，并做好选手工作。参赛选手不得因申诉或对处理意见不服而停止竞赛，否则以弃权处理。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6.指导老师应认真研究和掌握本赛项竞赛的规程、技术规范和赛场要求，指导选手做好赛前的一切技术准备和竞赛准备。</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7.领队和指导教师应在赛后做好赛事总结和工作总结。</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（四）参赛选手须知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1.参赛选手应严格遵守赛场规章、操作规程和工艺准则，保证人身及设备安全，接受裁判员的监督和警示，文明竞赛。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2.参赛选手进入赛场，不许携带任何书籍和其他纸质资料。</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3.各参赛队应在竞赛开始前一天规定的时间段进入赛场熟悉环境。</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参赛选手严禁携带任何能够与赛场外部建立联系的无线通信设备，参赛队携带的电脑禁止使用内置上网卡、禁止使用电脑Wi-Fi功能。如果携带上述设备或采用任何方式与场外进行联系,一经发现将按作弊处理，直接取消参赛队比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5.参赛选手进行操作比赛前须检录。检录时应出示本人身份证、学生证和参赛证，检录合格后方可参赛。凡未按时检录或检录不合格者取消参赛资格。检录后须将所有证件交给指导教师，不得带入赛场。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6.竞赛时，在收到开赛信号前不得启动操作，各参赛队自行决定分工、工作程序和时间安排，在指定工位上完成竞赛项目，严禁作弊行为。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7.竞赛过程中，因严重操作失误或安全事故不能进行比赛的（例如因电路板发生短路导致赛场断电的、造成设备不能正常工作的），现场裁判员有权中止该队比赛。</w:t>
      </w:r>
    </w:p>
    <w:p>
      <w:pPr>
        <w:pageBreakBefore w:val="0"/>
        <w:widowControl w:val="0"/>
        <w:kinsoku/>
        <w:wordWrap/>
        <w:overflowPunct/>
        <w:topLinePunct w:val="0"/>
        <w:bidi w:val="0"/>
        <w:snapToGrid/>
        <w:spacing w:line="560" w:lineRule="exact"/>
        <w:ind w:firstLine="560" w:firstLineChars="200"/>
        <w:textAlignment w:val="auto"/>
        <w:rPr>
          <w:rFonts w:ascii="仿宋_GB2312" w:hAnsi="仿宋" w:eastAsia="仿宋_GB2312" w:cs="宋体"/>
          <w:bCs/>
          <w:kern w:val="0"/>
          <w:sz w:val="28"/>
          <w:szCs w:val="28"/>
        </w:rPr>
      </w:pPr>
      <w:r>
        <w:rPr>
          <w:rFonts w:hint="eastAsia" w:ascii="仿宋_GB2312" w:hAnsi="仿宋" w:eastAsia="仿宋_GB2312" w:cs="宋体"/>
          <w:bCs/>
          <w:kern w:val="0"/>
          <w:sz w:val="28"/>
          <w:szCs w:val="28"/>
        </w:rPr>
        <w:t>8.本赛项共计4个小时，此4小时时间段，均为比赛时间，选手休息、饮食或如厕时间均计算在内。选手中途离开赛场须经监考人员同意并由工作人员全程陪同，擅自离开作退赛处理，不得继续比赛。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9.竞赛套件由裁判（监考）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10.比赛开始30分钟后，参赛队由于损坏、遗失等原因须补领元器件，须填写元器件领用表，由裁判确认同意后发放，但会影响比赛得分。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11.竞赛过程中，因严重操作失误或安全事故不能进行比赛的（例如因所调试的功能电路板发生短路导致赛位断电的、造成设备不能正常工作的），现场裁判员有权中止该队比赛。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12.凡在竞赛时间段内提前离场的选手，不得返回赛场。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13.在焊接、装配调试期间，参赛选手限于自己工作区内活动，违者取消参赛队比赛资格。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14.比赛过程中焊接所用的元器件及套件统一由承办院校提供，不得使用任何自带的元器件，如有违反，以舞弊论处，取消该队参赛资格。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15.参赛选手要注意及时存盘，由于操作不当引起死机导致文件丢失的，由选手自行负责。工作人员（含裁判员）不得私自操作参赛队电脑。比赛结束按照任务书要求提交技术相关文档。</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16.在参赛期间，选手应当注意保持工作环境及设备摆放符合企业生产“6S”的原则。</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17.参赛队欲提前结束比赛，应由队长举手示意，由现场裁判员记录比赛终止时间，比赛终止后，不得再进行</w:t>
      </w:r>
      <w:bookmarkStart w:id="1" w:name="_GoBack"/>
      <w:bookmarkEnd w:id="1"/>
      <w:r>
        <w:rPr>
          <w:rFonts w:hint="eastAsia" w:ascii="仿宋_GB2312" w:hAnsi="仿宋" w:eastAsia="仿宋_GB2312"/>
          <w:sz w:val="30"/>
          <w:szCs w:val="30"/>
        </w:rPr>
        <w:t>任何与比赛有关的操作。</w:t>
      </w:r>
    </w:p>
    <w:sectPr>
      <w:headerReference r:id="rId3" w:type="default"/>
      <w:footerReference r:id="rId4"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81BDA"/>
    <w:multiLevelType w:val="multilevel"/>
    <w:tmpl w:val="56681BDA"/>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8513EE"/>
    <w:rsid w:val="00005947"/>
    <w:rsid w:val="000169C0"/>
    <w:rsid w:val="00017A85"/>
    <w:rsid w:val="00020C66"/>
    <w:rsid w:val="0002431E"/>
    <w:rsid w:val="00025591"/>
    <w:rsid w:val="0002596C"/>
    <w:rsid w:val="00031D01"/>
    <w:rsid w:val="000321B2"/>
    <w:rsid w:val="00037955"/>
    <w:rsid w:val="00037B5D"/>
    <w:rsid w:val="0004137B"/>
    <w:rsid w:val="0004154F"/>
    <w:rsid w:val="00041980"/>
    <w:rsid w:val="00050CE4"/>
    <w:rsid w:val="000517D4"/>
    <w:rsid w:val="00051A89"/>
    <w:rsid w:val="0005399F"/>
    <w:rsid w:val="00057F85"/>
    <w:rsid w:val="00061F09"/>
    <w:rsid w:val="00071E2D"/>
    <w:rsid w:val="000721A0"/>
    <w:rsid w:val="00077DC5"/>
    <w:rsid w:val="00082464"/>
    <w:rsid w:val="00091C83"/>
    <w:rsid w:val="00092C3A"/>
    <w:rsid w:val="0009408B"/>
    <w:rsid w:val="000950A4"/>
    <w:rsid w:val="00096AB7"/>
    <w:rsid w:val="000A1150"/>
    <w:rsid w:val="000A1EE3"/>
    <w:rsid w:val="000A3BF6"/>
    <w:rsid w:val="000A44EC"/>
    <w:rsid w:val="000A6605"/>
    <w:rsid w:val="000A7061"/>
    <w:rsid w:val="000B2464"/>
    <w:rsid w:val="000B2E18"/>
    <w:rsid w:val="000B3C2A"/>
    <w:rsid w:val="000B5298"/>
    <w:rsid w:val="000B67A6"/>
    <w:rsid w:val="000C49F6"/>
    <w:rsid w:val="000D22FA"/>
    <w:rsid w:val="000D2A8F"/>
    <w:rsid w:val="000D2B03"/>
    <w:rsid w:val="000D4183"/>
    <w:rsid w:val="000D68E8"/>
    <w:rsid w:val="000E7F35"/>
    <w:rsid w:val="001000C3"/>
    <w:rsid w:val="001005FC"/>
    <w:rsid w:val="00100BD3"/>
    <w:rsid w:val="0010116C"/>
    <w:rsid w:val="0010289D"/>
    <w:rsid w:val="00103AF5"/>
    <w:rsid w:val="00104ED6"/>
    <w:rsid w:val="001102B5"/>
    <w:rsid w:val="00111112"/>
    <w:rsid w:val="001114C6"/>
    <w:rsid w:val="001169E1"/>
    <w:rsid w:val="0011714B"/>
    <w:rsid w:val="00117654"/>
    <w:rsid w:val="001246D1"/>
    <w:rsid w:val="00126EF6"/>
    <w:rsid w:val="00130F75"/>
    <w:rsid w:val="00134A5C"/>
    <w:rsid w:val="00137997"/>
    <w:rsid w:val="00156001"/>
    <w:rsid w:val="00156E65"/>
    <w:rsid w:val="001744EF"/>
    <w:rsid w:val="00176F22"/>
    <w:rsid w:val="001830EC"/>
    <w:rsid w:val="001843A8"/>
    <w:rsid w:val="001934FA"/>
    <w:rsid w:val="00196169"/>
    <w:rsid w:val="00196F48"/>
    <w:rsid w:val="00197E9B"/>
    <w:rsid w:val="001A0F5C"/>
    <w:rsid w:val="001A287F"/>
    <w:rsid w:val="001A3484"/>
    <w:rsid w:val="001A709B"/>
    <w:rsid w:val="001A791A"/>
    <w:rsid w:val="001B0BAC"/>
    <w:rsid w:val="001B233E"/>
    <w:rsid w:val="001B7E0A"/>
    <w:rsid w:val="001C00F9"/>
    <w:rsid w:val="001C1668"/>
    <w:rsid w:val="001C5AA6"/>
    <w:rsid w:val="001D05B2"/>
    <w:rsid w:val="001D07EC"/>
    <w:rsid w:val="001D34F4"/>
    <w:rsid w:val="001D44EA"/>
    <w:rsid w:val="001D687F"/>
    <w:rsid w:val="001E2FA5"/>
    <w:rsid w:val="001E4941"/>
    <w:rsid w:val="001F0190"/>
    <w:rsid w:val="001F679E"/>
    <w:rsid w:val="001F7ED2"/>
    <w:rsid w:val="0020265B"/>
    <w:rsid w:val="00202C60"/>
    <w:rsid w:val="002037AD"/>
    <w:rsid w:val="00203E6F"/>
    <w:rsid w:val="00205E45"/>
    <w:rsid w:val="00207616"/>
    <w:rsid w:val="00212F20"/>
    <w:rsid w:val="00217830"/>
    <w:rsid w:val="0021795A"/>
    <w:rsid w:val="00223B5C"/>
    <w:rsid w:val="00225EC2"/>
    <w:rsid w:val="00226980"/>
    <w:rsid w:val="00227BD6"/>
    <w:rsid w:val="0023297A"/>
    <w:rsid w:val="0023428C"/>
    <w:rsid w:val="0023624B"/>
    <w:rsid w:val="0023704A"/>
    <w:rsid w:val="0023786A"/>
    <w:rsid w:val="002406CC"/>
    <w:rsid w:val="00241623"/>
    <w:rsid w:val="00251638"/>
    <w:rsid w:val="002534DF"/>
    <w:rsid w:val="0025378D"/>
    <w:rsid w:val="00253A6A"/>
    <w:rsid w:val="00254CFC"/>
    <w:rsid w:val="002558E7"/>
    <w:rsid w:val="00255DBA"/>
    <w:rsid w:val="0025662D"/>
    <w:rsid w:val="00267FA9"/>
    <w:rsid w:val="002741DB"/>
    <w:rsid w:val="0028093C"/>
    <w:rsid w:val="00281EC3"/>
    <w:rsid w:val="0028556E"/>
    <w:rsid w:val="00287512"/>
    <w:rsid w:val="00290420"/>
    <w:rsid w:val="002911AA"/>
    <w:rsid w:val="00295797"/>
    <w:rsid w:val="00297A63"/>
    <w:rsid w:val="002A03C9"/>
    <w:rsid w:val="002A4A16"/>
    <w:rsid w:val="002A786E"/>
    <w:rsid w:val="002B6C35"/>
    <w:rsid w:val="002D0E98"/>
    <w:rsid w:val="002D265D"/>
    <w:rsid w:val="002D2699"/>
    <w:rsid w:val="002D389A"/>
    <w:rsid w:val="002D5F97"/>
    <w:rsid w:val="002E2734"/>
    <w:rsid w:val="002F1645"/>
    <w:rsid w:val="002F1739"/>
    <w:rsid w:val="002F4A9F"/>
    <w:rsid w:val="002F6F2E"/>
    <w:rsid w:val="002F7521"/>
    <w:rsid w:val="002F7A66"/>
    <w:rsid w:val="002F7FF7"/>
    <w:rsid w:val="00303103"/>
    <w:rsid w:val="003204B8"/>
    <w:rsid w:val="00321E89"/>
    <w:rsid w:val="00322D05"/>
    <w:rsid w:val="00325791"/>
    <w:rsid w:val="00332941"/>
    <w:rsid w:val="003361D0"/>
    <w:rsid w:val="00344A38"/>
    <w:rsid w:val="00355932"/>
    <w:rsid w:val="003563BF"/>
    <w:rsid w:val="003569C5"/>
    <w:rsid w:val="0036552F"/>
    <w:rsid w:val="003709E3"/>
    <w:rsid w:val="003736A3"/>
    <w:rsid w:val="00373943"/>
    <w:rsid w:val="00375FA5"/>
    <w:rsid w:val="00377A14"/>
    <w:rsid w:val="00382607"/>
    <w:rsid w:val="00386C76"/>
    <w:rsid w:val="00390708"/>
    <w:rsid w:val="003929B0"/>
    <w:rsid w:val="0039687E"/>
    <w:rsid w:val="00397ADD"/>
    <w:rsid w:val="003A41D3"/>
    <w:rsid w:val="003A6996"/>
    <w:rsid w:val="003A6CB0"/>
    <w:rsid w:val="003A74A7"/>
    <w:rsid w:val="003B01FC"/>
    <w:rsid w:val="003B0C46"/>
    <w:rsid w:val="003B5D4F"/>
    <w:rsid w:val="003B7CB9"/>
    <w:rsid w:val="003C2E66"/>
    <w:rsid w:val="003C4B31"/>
    <w:rsid w:val="003C68ED"/>
    <w:rsid w:val="003D347D"/>
    <w:rsid w:val="003D4748"/>
    <w:rsid w:val="003D5656"/>
    <w:rsid w:val="003E6793"/>
    <w:rsid w:val="003E6D52"/>
    <w:rsid w:val="003F0FA5"/>
    <w:rsid w:val="003F1096"/>
    <w:rsid w:val="003F1D59"/>
    <w:rsid w:val="003F2493"/>
    <w:rsid w:val="003F29CA"/>
    <w:rsid w:val="00400F0D"/>
    <w:rsid w:val="00403221"/>
    <w:rsid w:val="00405150"/>
    <w:rsid w:val="00405886"/>
    <w:rsid w:val="00416473"/>
    <w:rsid w:val="00424D5F"/>
    <w:rsid w:val="00425E4B"/>
    <w:rsid w:val="0042650B"/>
    <w:rsid w:val="0042755F"/>
    <w:rsid w:val="00427C7B"/>
    <w:rsid w:val="00440934"/>
    <w:rsid w:val="00440D3F"/>
    <w:rsid w:val="00443522"/>
    <w:rsid w:val="00446604"/>
    <w:rsid w:val="00452323"/>
    <w:rsid w:val="004541A9"/>
    <w:rsid w:val="00454EA0"/>
    <w:rsid w:val="0046131E"/>
    <w:rsid w:val="00461710"/>
    <w:rsid w:val="0046266E"/>
    <w:rsid w:val="0046360B"/>
    <w:rsid w:val="00466E18"/>
    <w:rsid w:val="00477CD5"/>
    <w:rsid w:val="0048081F"/>
    <w:rsid w:val="0048474F"/>
    <w:rsid w:val="0048660A"/>
    <w:rsid w:val="0049245C"/>
    <w:rsid w:val="00492629"/>
    <w:rsid w:val="004A274B"/>
    <w:rsid w:val="004A65BB"/>
    <w:rsid w:val="004B07D6"/>
    <w:rsid w:val="004B7E0B"/>
    <w:rsid w:val="004C6780"/>
    <w:rsid w:val="004D4F94"/>
    <w:rsid w:val="004D5E84"/>
    <w:rsid w:val="004E0466"/>
    <w:rsid w:val="004E0C56"/>
    <w:rsid w:val="004E32E9"/>
    <w:rsid w:val="004E4CCB"/>
    <w:rsid w:val="004E75A6"/>
    <w:rsid w:val="004F0E6E"/>
    <w:rsid w:val="004F5021"/>
    <w:rsid w:val="00510C82"/>
    <w:rsid w:val="00512275"/>
    <w:rsid w:val="005172DB"/>
    <w:rsid w:val="00521D62"/>
    <w:rsid w:val="00525158"/>
    <w:rsid w:val="0053083B"/>
    <w:rsid w:val="0053165D"/>
    <w:rsid w:val="0053417C"/>
    <w:rsid w:val="00543A1E"/>
    <w:rsid w:val="005447B1"/>
    <w:rsid w:val="0054773A"/>
    <w:rsid w:val="00547C17"/>
    <w:rsid w:val="00551460"/>
    <w:rsid w:val="00554213"/>
    <w:rsid w:val="00555D00"/>
    <w:rsid w:val="00556683"/>
    <w:rsid w:val="00565665"/>
    <w:rsid w:val="00565D33"/>
    <w:rsid w:val="0056683E"/>
    <w:rsid w:val="00580E15"/>
    <w:rsid w:val="00580EEE"/>
    <w:rsid w:val="00580FCD"/>
    <w:rsid w:val="00582A19"/>
    <w:rsid w:val="0058361A"/>
    <w:rsid w:val="00585C60"/>
    <w:rsid w:val="00586650"/>
    <w:rsid w:val="00587F32"/>
    <w:rsid w:val="005946D6"/>
    <w:rsid w:val="005A1729"/>
    <w:rsid w:val="005A440A"/>
    <w:rsid w:val="005A6394"/>
    <w:rsid w:val="005A6B70"/>
    <w:rsid w:val="005A74E8"/>
    <w:rsid w:val="005B26E0"/>
    <w:rsid w:val="005B5FCB"/>
    <w:rsid w:val="005C1DEA"/>
    <w:rsid w:val="005C34EE"/>
    <w:rsid w:val="005C6863"/>
    <w:rsid w:val="005C7640"/>
    <w:rsid w:val="005C7A4B"/>
    <w:rsid w:val="005D0828"/>
    <w:rsid w:val="005D2C1C"/>
    <w:rsid w:val="005E1C3B"/>
    <w:rsid w:val="005E5ED7"/>
    <w:rsid w:val="00602B40"/>
    <w:rsid w:val="00604D4B"/>
    <w:rsid w:val="00605B7D"/>
    <w:rsid w:val="006077D0"/>
    <w:rsid w:val="00613C67"/>
    <w:rsid w:val="00615987"/>
    <w:rsid w:val="00617C34"/>
    <w:rsid w:val="00621C07"/>
    <w:rsid w:val="006227B7"/>
    <w:rsid w:val="0064275A"/>
    <w:rsid w:val="006446E4"/>
    <w:rsid w:val="00652088"/>
    <w:rsid w:val="006522DE"/>
    <w:rsid w:val="0065243A"/>
    <w:rsid w:val="006524C8"/>
    <w:rsid w:val="006726AD"/>
    <w:rsid w:val="00682746"/>
    <w:rsid w:val="00682ED0"/>
    <w:rsid w:val="006842C3"/>
    <w:rsid w:val="00685261"/>
    <w:rsid w:val="0069401C"/>
    <w:rsid w:val="006A074C"/>
    <w:rsid w:val="006A0CD0"/>
    <w:rsid w:val="006A3508"/>
    <w:rsid w:val="006A4D91"/>
    <w:rsid w:val="006A4F59"/>
    <w:rsid w:val="006A603F"/>
    <w:rsid w:val="006A7907"/>
    <w:rsid w:val="006B1420"/>
    <w:rsid w:val="006B1545"/>
    <w:rsid w:val="006B16EC"/>
    <w:rsid w:val="006B19CA"/>
    <w:rsid w:val="006C2717"/>
    <w:rsid w:val="006D2E6B"/>
    <w:rsid w:val="006E1400"/>
    <w:rsid w:val="006E3FA2"/>
    <w:rsid w:val="006E4E7F"/>
    <w:rsid w:val="006E5757"/>
    <w:rsid w:val="006E6A7F"/>
    <w:rsid w:val="006F1081"/>
    <w:rsid w:val="006F1E59"/>
    <w:rsid w:val="00713F44"/>
    <w:rsid w:val="007255EC"/>
    <w:rsid w:val="00725DA8"/>
    <w:rsid w:val="00726044"/>
    <w:rsid w:val="0072794E"/>
    <w:rsid w:val="00736CDC"/>
    <w:rsid w:val="007370DF"/>
    <w:rsid w:val="00737332"/>
    <w:rsid w:val="00737AE9"/>
    <w:rsid w:val="007426F5"/>
    <w:rsid w:val="00742799"/>
    <w:rsid w:val="00742CD2"/>
    <w:rsid w:val="0074507B"/>
    <w:rsid w:val="00745124"/>
    <w:rsid w:val="00745C75"/>
    <w:rsid w:val="00747A61"/>
    <w:rsid w:val="00752937"/>
    <w:rsid w:val="007601C5"/>
    <w:rsid w:val="00760952"/>
    <w:rsid w:val="007623E4"/>
    <w:rsid w:val="0076500B"/>
    <w:rsid w:val="0077092E"/>
    <w:rsid w:val="00774137"/>
    <w:rsid w:val="00775E8D"/>
    <w:rsid w:val="00783A12"/>
    <w:rsid w:val="007853A4"/>
    <w:rsid w:val="00786E09"/>
    <w:rsid w:val="00787259"/>
    <w:rsid w:val="00795E15"/>
    <w:rsid w:val="007A5406"/>
    <w:rsid w:val="007A7C35"/>
    <w:rsid w:val="007A7FD6"/>
    <w:rsid w:val="007B1526"/>
    <w:rsid w:val="007B34E6"/>
    <w:rsid w:val="007B5110"/>
    <w:rsid w:val="007C10CE"/>
    <w:rsid w:val="007C1BDA"/>
    <w:rsid w:val="007C24BA"/>
    <w:rsid w:val="007C4E05"/>
    <w:rsid w:val="007C58B1"/>
    <w:rsid w:val="007C60E9"/>
    <w:rsid w:val="007C6403"/>
    <w:rsid w:val="007C6897"/>
    <w:rsid w:val="007D492B"/>
    <w:rsid w:val="007D588C"/>
    <w:rsid w:val="007D71E9"/>
    <w:rsid w:val="007E35AE"/>
    <w:rsid w:val="007F1A4C"/>
    <w:rsid w:val="007F1EB0"/>
    <w:rsid w:val="007F2740"/>
    <w:rsid w:val="007F4E5A"/>
    <w:rsid w:val="007F5852"/>
    <w:rsid w:val="00802EE1"/>
    <w:rsid w:val="008034A3"/>
    <w:rsid w:val="008034D8"/>
    <w:rsid w:val="00820F6F"/>
    <w:rsid w:val="0082330B"/>
    <w:rsid w:val="00823E34"/>
    <w:rsid w:val="00830833"/>
    <w:rsid w:val="00833C4C"/>
    <w:rsid w:val="0083682D"/>
    <w:rsid w:val="00843171"/>
    <w:rsid w:val="00850591"/>
    <w:rsid w:val="008513EE"/>
    <w:rsid w:val="008514E4"/>
    <w:rsid w:val="00851E7F"/>
    <w:rsid w:val="008528D6"/>
    <w:rsid w:val="008559AD"/>
    <w:rsid w:val="008636E5"/>
    <w:rsid w:val="00863F9A"/>
    <w:rsid w:val="00865E10"/>
    <w:rsid w:val="0088179B"/>
    <w:rsid w:val="008818AD"/>
    <w:rsid w:val="008818CD"/>
    <w:rsid w:val="00884E0A"/>
    <w:rsid w:val="00885577"/>
    <w:rsid w:val="00890357"/>
    <w:rsid w:val="008908C3"/>
    <w:rsid w:val="008909DE"/>
    <w:rsid w:val="008925E5"/>
    <w:rsid w:val="00896041"/>
    <w:rsid w:val="008A1D7D"/>
    <w:rsid w:val="008A391D"/>
    <w:rsid w:val="008A3BA3"/>
    <w:rsid w:val="008A582E"/>
    <w:rsid w:val="008B2B66"/>
    <w:rsid w:val="008B41ED"/>
    <w:rsid w:val="008B4279"/>
    <w:rsid w:val="008C1561"/>
    <w:rsid w:val="008C5574"/>
    <w:rsid w:val="008C5AC2"/>
    <w:rsid w:val="008D225D"/>
    <w:rsid w:val="008D6F6B"/>
    <w:rsid w:val="008E0328"/>
    <w:rsid w:val="008F39C1"/>
    <w:rsid w:val="00902EDF"/>
    <w:rsid w:val="00903E83"/>
    <w:rsid w:val="009061C2"/>
    <w:rsid w:val="00910326"/>
    <w:rsid w:val="0091102D"/>
    <w:rsid w:val="00912FEB"/>
    <w:rsid w:val="009131D2"/>
    <w:rsid w:val="0092128F"/>
    <w:rsid w:val="009224AA"/>
    <w:rsid w:val="00927F74"/>
    <w:rsid w:val="00931338"/>
    <w:rsid w:val="00931EC5"/>
    <w:rsid w:val="00932C46"/>
    <w:rsid w:val="0093303F"/>
    <w:rsid w:val="0093572D"/>
    <w:rsid w:val="0093609A"/>
    <w:rsid w:val="0094418F"/>
    <w:rsid w:val="009444BE"/>
    <w:rsid w:val="00950080"/>
    <w:rsid w:val="00950D68"/>
    <w:rsid w:val="009512B0"/>
    <w:rsid w:val="00955508"/>
    <w:rsid w:val="00955B83"/>
    <w:rsid w:val="00956188"/>
    <w:rsid w:val="00956C05"/>
    <w:rsid w:val="009577C3"/>
    <w:rsid w:val="00964271"/>
    <w:rsid w:val="00964644"/>
    <w:rsid w:val="00972711"/>
    <w:rsid w:val="00972FE1"/>
    <w:rsid w:val="00974928"/>
    <w:rsid w:val="00985F25"/>
    <w:rsid w:val="00992441"/>
    <w:rsid w:val="009934F9"/>
    <w:rsid w:val="009A41D5"/>
    <w:rsid w:val="009A6634"/>
    <w:rsid w:val="009B1AAD"/>
    <w:rsid w:val="009B242A"/>
    <w:rsid w:val="009B4D18"/>
    <w:rsid w:val="009B5903"/>
    <w:rsid w:val="009C4E8A"/>
    <w:rsid w:val="009D3CE7"/>
    <w:rsid w:val="009D4462"/>
    <w:rsid w:val="009E24E2"/>
    <w:rsid w:val="009E3963"/>
    <w:rsid w:val="009E3A20"/>
    <w:rsid w:val="009E5A37"/>
    <w:rsid w:val="009E5A40"/>
    <w:rsid w:val="009F42D0"/>
    <w:rsid w:val="009F50AB"/>
    <w:rsid w:val="009F733B"/>
    <w:rsid w:val="00A21D15"/>
    <w:rsid w:val="00A231A6"/>
    <w:rsid w:val="00A24166"/>
    <w:rsid w:val="00A3277C"/>
    <w:rsid w:val="00A339C4"/>
    <w:rsid w:val="00A35B49"/>
    <w:rsid w:val="00A4018F"/>
    <w:rsid w:val="00A41E13"/>
    <w:rsid w:val="00A43559"/>
    <w:rsid w:val="00A44EFC"/>
    <w:rsid w:val="00A45324"/>
    <w:rsid w:val="00A47F29"/>
    <w:rsid w:val="00A51B6F"/>
    <w:rsid w:val="00A53EE4"/>
    <w:rsid w:val="00A626C2"/>
    <w:rsid w:val="00A62A6F"/>
    <w:rsid w:val="00A666D8"/>
    <w:rsid w:val="00A67F52"/>
    <w:rsid w:val="00A67FE1"/>
    <w:rsid w:val="00A732E2"/>
    <w:rsid w:val="00A80DEF"/>
    <w:rsid w:val="00A83B24"/>
    <w:rsid w:val="00A83DFA"/>
    <w:rsid w:val="00A85A4A"/>
    <w:rsid w:val="00A87B94"/>
    <w:rsid w:val="00A87EC4"/>
    <w:rsid w:val="00A91A42"/>
    <w:rsid w:val="00A94376"/>
    <w:rsid w:val="00A957D6"/>
    <w:rsid w:val="00A95818"/>
    <w:rsid w:val="00AA1910"/>
    <w:rsid w:val="00AA3316"/>
    <w:rsid w:val="00AA6208"/>
    <w:rsid w:val="00AA7206"/>
    <w:rsid w:val="00AA7550"/>
    <w:rsid w:val="00AB7838"/>
    <w:rsid w:val="00AC0D0C"/>
    <w:rsid w:val="00AC3D4D"/>
    <w:rsid w:val="00AC432B"/>
    <w:rsid w:val="00AC4D37"/>
    <w:rsid w:val="00AC5B65"/>
    <w:rsid w:val="00AC6400"/>
    <w:rsid w:val="00AD28CD"/>
    <w:rsid w:val="00AD2AD4"/>
    <w:rsid w:val="00AD5B9E"/>
    <w:rsid w:val="00AE33F1"/>
    <w:rsid w:val="00AE4681"/>
    <w:rsid w:val="00AF7124"/>
    <w:rsid w:val="00B015E4"/>
    <w:rsid w:val="00B025DA"/>
    <w:rsid w:val="00B06B65"/>
    <w:rsid w:val="00B11BAD"/>
    <w:rsid w:val="00B15431"/>
    <w:rsid w:val="00B20085"/>
    <w:rsid w:val="00B2128F"/>
    <w:rsid w:val="00B22B2B"/>
    <w:rsid w:val="00B26D39"/>
    <w:rsid w:val="00B31892"/>
    <w:rsid w:val="00B3227C"/>
    <w:rsid w:val="00B35AC0"/>
    <w:rsid w:val="00B41EFC"/>
    <w:rsid w:val="00B423EE"/>
    <w:rsid w:val="00B440B1"/>
    <w:rsid w:val="00B47873"/>
    <w:rsid w:val="00B52143"/>
    <w:rsid w:val="00B56F5F"/>
    <w:rsid w:val="00B60309"/>
    <w:rsid w:val="00B64A12"/>
    <w:rsid w:val="00B6668E"/>
    <w:rsid w:val="00B72BEE"/>
    <w:rsid w:val="00B76967"/>
    <w:rsid w:val="00B81FAB"/>
    <w:rsid w:val="00B8349A"/>
    <w:rsid w:val="00B851D4"/>
    <w:rsid w:val="00B86D40"/>
    <w:rsid w:val="00B90BEE"/>
    <w:rsid w:val="00B91171"/>
    <w:rsid w:val="00B926C4"/>
    <w:rsid w:val="00B9690E"/>
    <w:rsid w:val="00B97C36"/>
    <w:rsid w:val="00BA1F38"/>
    <w:rsid w:val="00BA3465"/>
    <w:rsid w:val="00BA3736"/>
    <w:rsid w:val="00BA6A6A"/>
    <w:rsid w:val="00BA6FEF"/>
    <w:rsid w:val="00BA77FD"/>
    <w:rsid w:val="00BC05E6"/>
    <w:rsid w:val="00BC7F47"/>
    <w:rsid w:val="00BD1E73"/>
    <w:rsid w:val="00BD5264"/>
    <w:rsid w:val="00BE4280"/>
    <w:rsid w:val="00BE52D6"/>
    <w:rsid w:val="00BE688C"/>
    <w:rsid w:val="00BF2E01"/>
    <w:rsid w:val="00C01BFF"/>
    <w:rsid w:val="00C02FED"/>
    <w:rsid w:val="00C03BF1"/>
    <w:rsid w:val="00C049B3"/>
    <w:rsid w:val="00C07C2B"/>
    <w:rsid w:val="00C109C6"/>
    <w:rsid w:val="00C12AA3"/>
    <w:rsid w:val="00C14084"/>
    <w:rsid w:val="00C22DB0"/>
    <w:rsid w:val="00C22F9B"/>
    <w:rsid w:val="00C24092"/>
    <w:rsid w:val="00C25222"/>
    <w:rsid w:val="00C270C7"/>
    <w:rsid w:val="00C30BC8"/>
    <w:rsid w:val="00C42772"/>
    <w:rsid w:val="00C43963"/>
    <w:rsid w:val="00C43F32"/>
    <w:rsid w:val="00C528A7"/>
    <w:rsid w:val="00C63AF4"/>
    <w:rsid w:val="00C704CE"/>
    <w:rsid w:val="00C708D4"/>
    <w:rsid w:val="00C7102F"/>
    <w:rsid w:val="00C711BE"/>
    <w:rsid w:val="00C71A87"/>
    <w:rsid w:val="00C73564"/>
    <w:rsid w:val="00C83F80"/>
    <w:rsid w:val="00C935E4"/>
    <w:rsid w:val="00C96B6F"/>
    <w:rsid w:val="00CA7B67"/>
    <w:rsid w:val="00CB0D28"/>
    <w:rsid w:val="00CB5BF9"/>
    <w:rsid w:val="00CC1B3C"/>
    <w:rsid w:val="00CC2CA2"/>
    <w:rsid w:val="00CC3802"/>
    <w:rsid w:val="00CC4122"/>
    <w:rsid w:val="00CC4D6A"/>
    <w:rsid w:val="00CC5A81"/>
    <w:rsid w:val="00CD0743"/>
    <w:rsid w:val="00CD4B63"/>
    <w:rsid w:val="00CD5AD3"/>
    <w:rsid w:val="00CE0B60"/>
    <w:rsid w:val="00CE13F6"/>
    <w:rsid w:val="00CE39A1"/>
    <w:rsid w:val="00CE4E24"/>
    <w:rsid w:val="00CE5BD8"/>
    <w:rsid w:val="00CE6E83"/>
    <w:rsid w:val="00CF64A3"/>
    <w:rsid w:val="00D043C6"/>
    <w:rsid w:val="00D0487E"/>
    <w:rsid w:val="00D048DA"/>
    <w:rsid w:val="00D04CEE"/>
    <w:rsid w:val="00D1245D"/>
    <w:rsid w:val="00D1251D"/>
    <w:rsid w:val="00D14F26"/>
    <w:rsid w:val="00D20D25"/>
    <w:rsid w:val="00D25B91"/>
    <w:rsid w:val="00D27679"/>
    <w:rsid w:val="00D315F0"/>
    <w:rsid w:val="00D344CC"/>
    <w:rsid w:val="00D44702"/>
    <w:rsid w:val="00D51D5D"/>
    <w:rsid w:val="00D52F55"/>
    <w:rsid w:val="00D52F7D"/>
    <w:rsid w:val="00D54BC7"/>
    <w:rsid w:val="00D566AF"/>
    <w:rsid w:val="00D614F4"/>
    <w:rsid w:val="00D61544"/>
    <w:rsid w:val="00D82E20"/>
    <w:rsid w:val="00DA266E"/>
    <w:rsid w:val="00DA466D"/>
    <w:rsid w:val="00DC09B9"/>
    <w:rsid w:val="00DC1BC6"/>
    <w:rsid w:val="00DC2F25"/>
    <w:rsid w:val="00DD446D"/>
    <w:rsid w:val="00DD5991"/>
    <w:rsid w:val="00DE0538"/>
    <w:rsid w:val="00E046D6"/>
    <w:rsid w:val="00E05EEE"/>
    <w:rsid w:val="00E127C9"/>
    <w:rsid w:val="00E21155"/>
    <w:rsid w:val="00E2353A"/>
    <w:rsid w:val="00E26E04"/>
    <w:rsid w:val="00E302F2"/>
    <w:rsid w:val="00E322CE"/>
    <w:rsid w:val="00E34BA1"/>
    <w:rsid w:val="00E37611"/>
    <w:rsid w:val="00E441E1"/>
    <w:rsid w:val="00E45282"/>
    <w:rsid w:val="00E51249"/>
    <w:rsid w:val="00E601E4"/>
    <w:rsid w:val="00E613C1"/>
    <w:rsid w:val="00E7103F"/>
    <w:rsid w:val="00E72338"/>
    <w:rsid w:val="00E72FAA"/>
    <w:rsid w:val="00E74078"/>
    <w:rsid w:val="00E848B4"/>
    <w:rsid w:val="00E84F32"/>
    <w:rsid w:val="00E85FFF"/>
    <w:rsid w:val="00E87449"/>
    <w:rsid w:val="00E9110E"/>
    <w:rsid w:val="00E930C9"/>
    <w:rsid w:val="00E96256"/>
    <w:rsid w:val="00EA2A5F"/>
    <w:rsid w:val="00EA44A4"/>
    <w:rsid w:val="00EB21E1"/>
    <w:rsid w:val="00EB5B54"/>
    <w:rsid w:val="00ED13E2"/>
    <w:rsid w:val="00ED2FB5"/>
    <w:rsid w:val="00ED4119"/>
    <w:rsid w:val="00EE1BFB"/>
    <w:rsid w:val="00EE6513"/>
    <w:rsid w:val="00EE6DF4"/>
    <w:rsid w:val="00EE7058"/>
    <w:rsid w:val="00EE7A9B"/>
    <w:rsid w:val="00EE7BAA"/>
    <w:rsid w:val="00EE7F37"/>
    <w:rsid w:val="00EF1166"/>
    <w:rsid w:val="00EF5A7D"/>
    <w:rsid w:val="00EF67FC"/>
    <w:rsid w:val="00F00097"/>
    <w:rsid w:val="00F01559"/>
    <w:rsid w:val="00F0573C"/>
    <w:rsid w:val="00F05E2E"/>
    <w:rsid w:val="00F06F77"/>
    <w:rsid w:val="00F078B9"/>
    <w:rsid w:val="00F1284A"/>
    <w:rsid w:val="00F1555C"/>
    <w:rsid w:val="00F1648F"/>
    <w:rsid w:val="00F16E4A"/>
    <w:rsid w:val="00F1717F"/>
    <w:rsid w:val="00F2289C"/>
    <w:rsid w:val="00F23C32"/>
    <w:rsid w:val="00F25601"/>
    <w:rsid w:val="00F26737"/>
    <w:rsid w:val="00F27265"/>
    <w:rsid w:val="00F2732D"/>
    <w:rsid w:val="00F3447E"/>
    <w:rsid w:val="00F34E41"/>
    <w:rsid w:val="00F35409"/>
    <w:rsid w:val="00F36849"/>
    <w:rsid w:val="00F4016C"/>
    <w:rsid w:val="00F4396B"/>
    <w:rsid w:val="00F440EC"/>
    <w:rsid w:val="00F47FE0"/>
    <w:rsid w:val="00F52BEB"/>
    <w:rsid w:val="00F54235"/>
    <w:rsid w:val="00F54FB0"/>
    <w:rsid w:val="00F55D0F"/>
    <w:rsid w:val="00F72C5D"/>
    <w:rsid w:val="00F77B45"/>
    <w:rsid w:val="00F86D49"/>
    <w:rsid w:val="00F970F3"/>
    <w:rsid w:val="00F975EF"/>
    <w:rsid w:val="00FA153C"/>
    <w:rsid w:val="00FA2B77"/>
    <w:rsid w:val="00FA2FA3"/>
    <w:rsid w:val="00FC4EB1"/>
    <w:rsid w:val="00FC5DB0"/>
    <w:rsid w:val="00FD3CEE"/>
    <w:rsid w:val="00FD3ED7"/>
    <w:rsid w:val="00FD7C7A"/>
    <w:rsid w:val="00FE1A80"/>
    <w:rsid w:val="00FE1C18"/>
    <w:rsid w:val="00FE5581"/>
    <w:rsid w:val="00FE5F9C"/>
    <w:rsid w:val="00FF2A00"/>
    <w:rsid w:val="00FF445C"/>
    <w:rsid w:val="050B34F2"/>
    <w:rsid w:val="17FC7822"/>
    <w:rsid w:val="3A046BB2"/>
    <w:rsid w:val="4CB72466"/>
    <w:rsid w:val="5DFF40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1"/>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0"/>
    <w:unhideWhenUsed/>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5"/>
    <w:semiHidden/>
    <w:unhideWhenUsed/>
    <w:qFormat/>
    <w:uiPriority w:val="99"/>
    <w:rPr>
      <w:b/>
      <w:bCs/>
    </w:rPr>
  </w:style>
  <w:style w:type="paragraph" w:styleId="5">
    <w:name w:val="annotation text"/>
    <w:basedOn w:val="1"/>
    <w:link w:val="34"/>
    <w:semiHidden/>
    <w:unhideWhenUsed/>
    <w:qFormat/>
    <w:uiPriority w:val="99"/>
    <w:pPr>
      <w:jc w:val="left"/>
    </w:pPr>
  </w:style>
  <w:style w:type="paragraph" w:styleId="6">
    <w:name w:val="Balloon Text"/>
    <w:basedOn w:val="1"/>
    <w:link w:val="32"/>
    <w:semiHidden/>
    <w:unhideWhenUsed/>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0">
    <w:name w:val="footnote text"/>
    <w:basedOn w:val="1"/>
    <w:link w:val="24"/>
    <w:semiHidden/>
    <w:qFormat/>
    <w:uiPriority w:val="99"/>
    <w:pPr>
      <w:snapToGrid w:val="0"/>
      <w:jc w:val="left"/>
    </w:pPr>
    <w:rPr>
      <w:sz w:val="18"/>
      <w:szCs w:val="18"/>
    </w:rPr>
  </w:style>
  <w:style w:type="paragraph" w:styleId="11">
    <w:name w:val="HTML Preformatted"/>
    <w:basedOn w:val="1"/>
    <w:link w:val="2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locked/>
    <w:uiPriority w:val="0"/>
    <w:rPr>
      <w:rFonts w:ascii="仿宋_GB2312" w:hAnsi="黑体" w:eastAsia="仿宋_GB2312" w:cs="宋体"/>
      <w:kern w:val="0"/>
      <w:sz w:val="28"/>
      <w:szCs w:val="28"/>
    </w:rPr>
  </w:style>
  <w:style w:type="character" w:styleId="15">
    <w:name w:val="Hyperlink"/>
    <w:basedOn w:val="13"/>
    <w:qFormat/>
    <w:uiPriority w:val="99"/>
    <w:rPr>
      <w:rFonts w:cs="Times New Roman"/>
      <w:color w:val="0000FF"/>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qFormat/>
    <w:uiPriority w:val="99"/>
    <w:rPr>
      <w:rFonts w:cs="Times New Roman"/>
      <w:vertAlign w:val="superscript"/>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3 字符"/>
    <w:basedOn w:val="13"/>
    <w:link w:val="3"/>
    <w:qFormat/>
    <w:uiPriority w:val="9"/>
    <w:rPr>
      <w:rFonts w:ascii="Calibri" w:hAnsi="Calibri"/>
      <w:b/>
      <w:bCs/>
      <w:kern w:val="2"/>
      <w:sz w:val="32"/>
      <w:szCs w:val="32"/>
    </w:rPr>
  </w:style>
  <w:style w:type="character" w:customStyle="1" w:styleId="21">
    <w:name w:val="标题 2 字符"/>
    <w:basedOn w:val="13"/>
    <w:link w:val="2"/>
    <w:qFormat/>
    <w:locked/>
    <w:uiPriority w:val="99"/>
    <w:rPr>
      <w:rFonts w:ascii="Arial" w:hAnsi="Arial" w:eastAsia="黑体" w:cs="Times New Roman"/>
      <w:b/>
      <w:kern w:val="2"/>
      <w:sz w:val="32"/>
    </w:rPr>
  </w:style>
  <w:style w:type="character" w:customStyle="1" w:styleId="22">
    <w:name w:val="页眉 字符"/>
    <w:basedOn w:val="13"/>
    <w:link w:val="8"/>
    <w:semiHidden/>
    <w:qFormat/>
    <w:locked/>
    <w:uiPriority w:val="99"/>
    <w:rPr>
      <w:rFonts w:ascii="Calibri" w:hAnsi="Calibri" w:cs="Times New Roman"/>
      <w:sz w:val="18"/>
      <w:szCs w:val="18"/>
    </w:rPr>
  </w:style>
  <w:style w:type="character" w:customStyle="1" w:styleId="23">
    <w:name w:val="页脚 字符"/>
    <w:basedOn w:val="13"/>
    <w:link w:val="7"/>
    <w:qFormat/>
    <w:locked/>
    <w:uiPriority w:val="99"/>
    <w:rPr>
      <w:rFonts w:ascii="Calibri" w:hAnsi="Calibri" w:cs="Times New Roman"/>
      <w:sz w:val="18"/>
      <w:szCs w:val="18"/>
    </w:rPr>
  </w:style>
  <w:style w:type="character" w:customStyle="1" w:styleId="24">
    <w:name w:val="脚注文本 字符"/>
    <w:basedOn w:val="13"/>
    <w:link w:val="10"/>
    <w:semiHidden/>
    <w:qFormat/>
    <w:locked/>
    <w:uiPriority w:val="99"/>
    <w:rPr>
      <w:rFonts w:ascii="Calibri" w:hAnsi="Calibri" w:eastAsia="宋体" w:cs="Times New Roman"/>
      <w:kern w:val="2"/>
      <w:sz w:val="18"/>
    </w:rPr>
  </w:style>
  <w:style w:type="paragraph" w:styleId="25">
    <w:name w:val="List Paragraph"/>
    <w:basedOn w:val="1"/>
    <w:qFormat/>
    <w:uiPriority w:val="99"/>
    <w:pPr>
      <w:ind w:firstLine="420" w:firstLineChars="200"/>
    </w:pPr>
    <w:rPr>
      <w:rFonts w:ascii="Times New Roman" w:hAnsi="Times New Roman"/>
      <w:szCs w:val="24"/>
    </w:rPr>
  </w:style>
  <w:style w:type="character" w:customStyle="1" w:styleId="26">
    <w:name w:val="apple-style-span"/>
    <w:qFormat/>
    <w:uiPriority w:val="99"/>
  </w:style>
  <w:style w:type="character" w:customStyle="1" w:styleId="27">
    <w:name w:val="HTML 预设格式 字符"/>
    <w:basedOn w:val="13"/>
    <w:link w:val="11"/>
    <w:qFormat/>
    <w:locked/>
    <w:uiPriority w:val="99"/>
    <w:rPr>
      <w:rFonts w:ascii="宋体" w:eastAsia="宋体" w:cs="Times New Roman"/>
      <w:sz w:val="24"/>
    </w:rPr>
  </w:style>
  <w:style w:type="character" w:customStyle="1" w:styleId="28">
    <w:name w:val="副标题 字符"/>
    <w:basedOn w:val="13"/>
    <w:link w:val="9"/>
    <w:qFormat/>
    <w:locked/>
    <w:uiPriority w:val="0"/>
    <w:rPr>
      <w:rFonts w:ascii="Cambria" w:hAnsi="Cambria" w:cs="Times New Roman"/>
      <w:b/>
      <w:kern w:val="28"/>
      <w:sz w:val="32"/>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0">
    <w:name w:val="apple-converted-space"/>
    <w:basedOn w:val="13"/>
    <w:qFormat/>
    <w:uiPriority w:val="99"/>
    <w:rPr>
      <w:rFonts w:cs="Times New Roman"/>
    </w:rPr>
  </w:style>
  <w:style w:type="paragraph" w:customStyle="1" w:styleId="3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2">
    <w:name w:val="批注框文本 字符"/>
    <w:basedOn w:val="13"/>
    <w:link w:val="6"/>
    <w:semiHidden/>
    <w:qFormat/>
    <w:uiPriority w:val="99"/>
    <w:rPr>
      <w:rFonts w:ascii="Calibri" w:hAnsi="Calibri"/>
      <w:kern w:val="2"/>
      <w:sz w:val="18"/>
      <w:szCs w:val="18"/>
    </w:rPr>
  </w:style>
  <w:style w:type="character" w:styleId="33">
    <w:name w:val="Placeholder Text"/>
    <w:basedOn w:val="13"/>
    <w:semiHidden/>
    <w:qFormat/>
    <w:uiPriority w:val="99"/>
    <w:rPr>
      <w:color w:val="808080"/>
    </w:rPr>
  </w:style>
  <w:style w:type="character" w:customStyle="1" w:styleId="34">
    <w:name w:val="批注文字 字符"/>
    <w:basedOn w:val="13"/>
    <w:link w:val="5"/>
    <w:semiHidden/>
    <w:qFormat/>
    <w:uiPriority w:val="99"/>
    <w:rPr>
      <w:rFonts w:ascii="Calibri" w:hAnsi="Calibri"/>
      <w:kern w:val="2"/>
      <w:sz w:val="21"/>
      <w:szCs w:val="22"/>
    </w:rPr>
  </w:style>
  <w:style w:type="character" w:customStyle="1" w:styleId="35">
    <w:name w:val="批注主题 字符"/>
    <w:basedOn w:val="34"/>
    <w:link w:val="4"/>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F9C45-8604-4243-AD3F-7FA64BCDD730}">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23</Pages>
  <Words>2063</Words>
  <Characters>11762</Characters>
  <Lines>98</Lines>
  <Paragraphs>27</Paragraphs>
  <TotalTime>15</TotalTime>
  <ScaleCrop>false</ScaleCrop>
  <LinksUpToDate>false</LinksUpToDate>
  <CharactersWithSpaces>13798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2018-03-19T06:48:00Z</dcterms:created>
  <dc:creator>Administrator</dc:creator>
  <cp:lastModifiedBy>刘东洋</cp:lastModifiedBy>
  <cp:lastPrinted>2021-10-09T05:27:00Z</cp:lastPrinted>
  <dcterms:modified xsi:type="dcterms:W3CDTF">2021-10-27T02:00:05Z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