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398C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2024年河南省高等职业教育技能大赛</w:t>
      </w:r>
    </w:p>
    <w:p w14:paraId="1CD18EC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sz w:val="36"/>
          <w:szCs w:val="28"/>
          <w:lang w:val="en-US" w:eastAsia="zh-CN"/>
        </w:rPr>
        <w:t>新能源汽车装配与维修赛项实操题（一）</w:t>
      </w:r>
    </w:p>
    <w:p w14:paraId="5D2166A3">
      <w:pPr>
        <w:rPr>
          <w:rFonts w:hint="eastAsia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284"/>
        <w:gridCol w:w="1175"/>
        <w:gridCol w:w="4307"/>
        <w:gridCol w:w="959"/>
      </w:tblGrid>
      <w:tr w14:paraId="0A242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32" w:type="dxa"/>
            <w:tcBorders>
              <w:bottom w:val="single" w:color="auto" w:sz="4" w:space="0"/>
            </w:tcBorders>
            <w:vAlign w:val="center"/>
          </w:tcPr>
          <w:p w14:paraId="79B2C0D5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序号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vAlign w:val="center"/>
          </w:tcPr>
          <w:p w14:paraId="17125A16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故障现象</w:t>
            </w:r>
          </w:p>
        </w:tc>
        <w:tc>
          <w:tcPr>
            <w:tcW w:w="1175" w:type="dxa"/>
            <w:tcBorders>
              <w:bottom w:val="single" w:color="auto" w:sz="4" w:space="0"/>
            </w:tcBorders>
            <w:vAlign w:val="center"/>
          </w:tcPr>
          <w:p w14:paraId="7D8F34FC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设置位置</w:t>
            </w:r>
          </w:p>
        </w:tc>
        <w:tc>
          <w:tcPr>
            <w:tcW w:w="4307" w:type="dxa"/>
            <w:tcBorders>
              <w:bottom w:val="single" w:color="auto" w:sz="4" w:space="0"/>
            </w:tcBorders>
            <w:vAlign w:val="center"/>
          </w:tcPr>
          <w:p w14:paraId="6740072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故障点</w:t>
            </w:r>
          </w:p>
        </w:tc>
        <w:tc>
          <w:tcPr>
            <w:tcW w:w="959" w:type="dxa"/>
            <w:tcBorders>
              <w:bottom w:val="single" w:color="auto" w:sz="4" w:space="0"/>
            </w:tcBorders>
            <w:vAlign w:val="center"/>
          </w:tcPr>
          <w:p w14:paraId="0C6CD84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页码</w:t>
            </w:r>
          </w:p>
        </w:tc>
      </w:tr>
      <w:tr w14:paraId="25CFB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5978B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175F4A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低压不上电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F02151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5751F0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IK KG25（B）/12与KG25(B)/8互短</w:t>
            </w:r>
          </w:p>
        </w:tc>
        <w:tc>
          <w:tcPr>
            <w:tcW w:w="9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3F6EC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131</w:t>
            </w:r>
          </w:p>
        </w:tc>
      </w:tr>
      <w:tr w14:paraId="23238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tcBorders>
              <w:right w:val="single" w:color="auto" w:sz="4" w:space="0"/>
            </w:tcBorders>
            <w:vAlign w:val="center"/>
          </w:tcPr>
          <w:p w14:paraId="4648FF25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2</w:t>
            </w:r>
          </w:p>
        </w:tc>
        <w:tc>
          <w:tcPr>
            <w:tcW w:w="128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2C80E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高压不上电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0B9816FB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36706C7D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BCM G2H/1与车身搭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铁互短</w:t>
            </w:r>
          </w:p>
        </w:tc>
        <w:tc>
          <w:tcPr>
            <w:tcW w:w="959" w:type="dxa"/>
            <w:vAlign w:val="center"/>
          </w:tcPr>
          <w:p w14:paraId="1C081ABA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101</w:t>
            </w:r>
          </w:p>
        </w:tc>
      </w:tr>
      <w:tr w14:paraId="6F67F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2" w:type="dxa"/>
            <w:vAlign w:val="center"/>
          </w:tcPr>
          <w:p w14:paraId="4BEDE6F4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3</w:t>
            </w:r>
          </w:p>
        </w:tc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400AC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</w:p>
        </w:tc>
        <w:tc>
          <w:tcPr>
            <w:tcW w:w="1175" w:type="dxa"/>
            <w:vAlign w:val="center"/>
          </w:tcPr>
          <w:p w14:paraId="5CF1AB99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440D97AF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BMS BK45（B）/8虚接20Ω</w:t>
            </w:r>
          </w:p>
        </w:tc>
        <w:tc>
          <w:tcPr>
            <w:tcW w:w="959" w:type="dxa"/>
            <w:vAlign w:val="center"/>
          </w:tcPr>
          <w:p w14:paraId="71B503A4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190</w:t>
            </w:r>
          </w:p>
        </w:tc>
      </w:tr>
      <w:tr w14:paraId="19BE6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32" w:type="dxa"/>
            <w:vAlign w:val="center"/>
          </w:tcPr>
          <w:p w14:paraId="2284501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4</w:t>
            </w:r>
          </w:p>
        </w:tc>
        <w:tc>
          <w:tcPr>
            <w:tcW w:w="12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41383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交流充电</w:t>
            </w:r>
          </w:p>
        </w:tc>
        <w:tc>
          <w:tcPr>
            <w:tcW w:w="1175" w:type="dxa"/>
            <w:vAlign w:val="center"/>
          </w:tcPr>
          <w:p w14:paraId="2FB06AC1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台架</w:t>
            </w:r>
          </w:p>
        </w:tc>
        <w:tc>
          <w:tcPr>
            <w:tcW w:w="4307" w:type="dxa"/>
            <w:vAlign w:val="center"/>
          </w:tcPr>
          <w:p w14:paraId="29E52815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交流充电口KB53（B）/1虚接1KΩ</w:t>
            </w:r>
          </w:p>
        </w:tc>
        <w:tc>
          <w:tcPr>
            <w:tcW w:w="959" w:type="dxa"/>
            <w:vAlign w:val="center"/>
          </w:tcPr>
          <w:p w14:paraId="466D916D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183</w:t>
            </w:r>
          </w:p>
        </w:tc>
      </w:tr>
    </w:tbl>
    <w:p w14:paraId="79549371">
      <w:pPr>
        <w:rPr>
          <w:rFonts w:hint="eastAsia"/>
          <w:lang w:val="en-US" w:eastAsia="zh-CN"/>
        </w:rPr>
      </w:pPr>
    </w:p>
    <w:p w14:paraId="60EF5883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jMWVjYWM0MjhmNDc0M2VlNjYxZWRkODg1ODZjMmIifQ=="/>
  </w:docVars>
  <w:rsids>
    <w:rsidRoot w:val="77E10E12"/>
    <w:rsid w:val="0BC0022D"/>
    <w:rsid w:val="1A3430CF"/>
    <w:rsid w:val="1B3F3E9C"/>
    <w:rsid w:val="37635EED"/>
    <w:rsid w:val="3E1D2A54"/>
    <w:rsid w:val="5C143FE2"/>
    <w:rsid w:val="641C2E70"/>
    <w:rsid w:val="6CAA3D55"/>
    <w:rsid w:val="73A30043"/>
    <w:rsid w:val="77E10E12"/>
    <w:rsid w:val="7E04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155</Characters>
  <Lines>0</Lines>
  <Paragraphs>0</Paragraphs>
  <TotalTime>8</TotalTime>
  <ScaleCrop>false</ScaleCrop>
  <LinksUpToDate>false</LinksUpToDate>
  <CharactersWithSpaces>155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2024-02-02T01:30:00Z</dcterms:created>
  <dc:creator>小阿呆</dc:creator>
  <cp:lastModifiedBy>单数</cp:lastModifiedBy>
  <dcterms:modified xsi:type="dcterms:W3CDTF">2024-12-18T08:59:07Z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A8EBD466CEBC42938E35E66774BFF3FD_13</vt:lpwstr>
  </property>
</Properties>
</file>