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4</w:t>
      </w:r>
      <w:r>
        <w:rPr>
          <w:rFonts w:hint="eastAsia" w:ascii="方正小标宋简体" w:hAnsi="方正小标宋简体" w:eastAsia="方正小标宋简体" w:cs="方正小标宋简体"/>
          <w:bCs/>
          <w:kern w:val="0"/>
          <w:sz w:val="44"/>
          <w:szCs w:val="44"/>
        </w:rPr>
        <w:t>年河南省高等职业教育技能大赛</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kern w:val="0"/>
          <w:sz w:val="44"/>
          <w:szCs w:val="44"/>
          <w:lang w:val="en-US" w:eastAsia="zh-CN"/>
        </w:rPr>
        <w:t>新能源汽车装配与维修</w:t>
      </w:r>
      <w:r>
        <w:rPr>
          <w:rFonts w:hint="eastAsia" w:ascii="方正小标宋简体" w:hAnsi="方正小标宋简体" w:eastAsia="方正小标宋简体" w:cs="方正小标宋简体"/>
          <w:bCs/>
          <w:kern w:val="0"/>
          <w:sz w:val="44"/>
          <w:szCs w:val="44"/>
        </w:rPr>
        <w:t>赛项竞赛方案</w:t>
      </w:r>
    </w:p>
    <w:p>
      <w:pPr>
        <w:pStyle w:val="5"/>
      </w:pPr>
    </w:p>
    <w:p>
      <w:pPr>
        <w:pStyle w:val="5"/>
      </w:pPr>
      <w:r>
        <w:t>一、赛项名称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赛项名称：新能源汽车装配与维修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赛项编号：HN024</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赛项组别：专业核心基本技能赛项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专业大类：交通运输大类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竞赛形式：学生组（团体赛）/教师组（个人赛）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主办单位：河南省教育厅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承办单位：河南交通职业技术学院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报到及推荐住宿地点：另行通知</w:t>
      </w:r>
    </w:p>
    <w:p>
      <w:pPr>
        <w:pStyle w:val="5"/>
      </w:pPr>
      <w:r>
        <w:t>二、竞赛目的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以“新能源汽车技术”相关专业为背景，向国际先进水平看齐，检验高职院校汽车技术类专业的教育教学成果，引领其专业建设的发展方向，促进专业教学改革和教育教学质量的整体提升，加快产教融合人才培养和课程改革与创新的步伐。通过“新能源汽车装配与维修”内容的竞赛，考察参赛队安全生产、组织管理、现场问题的分析与处理、工作效率等职业技能与素养，展示参赛队良好的精神风貌，向社会宣传职业教育成就，进一步促进高职院校新能源汽车技术类专业毕业生就业，培育工匠精神，为行业企业培养高素质劳动者和技术技能人才。</w:t>
      </w:r>
    </w:p>
    <w:p>
      <w:pPr>
        <w:pStyle w:val="5"/>
        <w:rPr>
          <w:rFonts w:eastAsia="黑体"/>
          <w:sz w:val="30"/>
          <w:szCs w:val="44"/>
        </w:rPr>
      </w:pPr>
      <w:r>
        <w:rPr>
          <w:rFonts w:eastAsia="黑体"/>
          <w:bCs/>
          <w:sz w:val="30"/>
          <w:szCs w:val="44"/>
        </w:rPr>
        <w:t>三、参赛资格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1.本</w:t>
      </w:r>
      <w:r>
        <w:rPr>
          <w:rFonts w:hint="default" w:ascii="仿宋_GB2312" w:hAnsi="仿宋_GB2312" w:eastAsia="仿宋_GB2312" w:cs="仿宋_GB2312"/>
          <w:lang w:val="en-US" w:eastAsia="zh-CN"/>
        </w:rPr>
        <w:t>次</w:t>
      </w:r>
      <w:r>
        <w:rPr>
          <w:rFonts w:hint="eastAsia" w:ascii="仿宋_GB2312" w:hAnsi="仿宋_GB2312" w:eastAsia="仿宋_GB2312" w:cs="仿宋_GB2312"/>
          <w:lang w:val="en-US" w:eastAsia="zh-CN"/>
        </w:rPr>
        <w:t>竞赛分学生赛和教师赛，学生赛为双人赛，教师赛为单</w:t>
      </w:r>
      <w:r>
        <w:rPr>
          <w:rFonts w:hint="default" w:ascii="仿宋_GB2312" w:hAnsi="仿宋_GB2312" w:eastAsia="仿宋_GB2312" w:cs="仿宋_GB2312"/>
          <w:lang w:val="en-US" w:eastAsia="zh-CN"/>
        </w:rPr>
        <w:t>人</w:t>
      </w:r>
      <w:r>
        <w:rPr>
          <w:rFonts w:hint="eastAsia" w:ascii="仿宋_GB2312" w:hAnsi="仿宋_GB2312" w:eastAsia="仿宋_GB2312" w:cs="仿宋_GB2312"/>
          <w:lang w:val="en-US" w:eastAsia="zh-CN"/>
        </w:rPr>
        <w:t>赛。以学校为单位组队参赛，学生赛每校限报2组“报送选手”，且需要再推荐“报送选手”5倍的备选“抽取选手”，省教育厅组织专项工作组，从中抽取 20%作为参赛选手。凡推荐的备选“抽取选手”不足规定的，按推荐不足的比例，同比例减少“报送选手”名额且至少减少一个名额。赛前一周左右公开抽取参赛选手并公布名单。教师赛每校限报2个</w:t>
      </w:r>
      <w:r>
        <w:rPr>
          <w:rFonts w:hint="default" w:ascii="仿宋_GB2312" w:hAnsi="仿宋_GB2312" w:eastAsia="仿宋_GB2312" w:cs="仿宋_GB2312"/>
          <w:lang w:val="en-US" w:eastAsia="zh-CN"/>
        </w:rPr>
        <w:t>参赛</w:t>
      </w:r>
      <w:r>
        <w:rPr>
          <w:rFonts w:hint="eastAsia" w:ascii="仿宋_GB2312" w:hAnsi="仿宋_GB2312" w:eastAsia="仿宋_GB2312" w:cs="仿宋_GB2312"/>
          <w:lang w:val="en-US" w:eastAsia="zh-CN"/>
        </w:rPr>
        <w:t>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2.参赛学生选手须为2024年在籍全日制高职学生，指导老师和学生须为同校在籍。参赛教师选手为在职教师，包括在编在岗教师、签订正式聘用合同并连续全职在参赛学校工作一年以上的在聘教师。</w:t>
      </w:r>
    </w:p>
    <w:p>
      <w:pPr>
        <w:pStyle w:val="5"/>
        <w:ind w:firstLine="723"/>
        <w:rPr>
          <w:rFonts w:ascii="Times New Roman" w:hAnsi="Times New Roman" w:eastAsia="黑体" w:cs="Times New Roman"/>
          <w:bCs/>
          <w:sz w:val="30"/>
          <w:szCs w:val="44"/>
          <w:lang w:val="zh-TW" w:eastAsia="zh-TW"/>
        </w:rPr>
      </w:pPr>
      <w:r>
        <w:rPr>
          <w:rFonts w:hint="default" w:ascii="Times New Roman" w:hAnsi="Times New Roman" w:eastAsia="黑体" w:cs="Times New Roman"/>
          <w:bCs/>
          <w:sz w:val="30"/>
          <w:szCs w:val="44"/>
          <w:lang w:val="zh-TW"/>
        </w:rPr>
        <w:t>四</w:t>
      </w:r>
      <w:r>
        <w:rPr>
          <w:rFonts w:ascii="Times New Roman" w:hAnsi="Times New Roman" w:eastAsia="黑体" w:cs="Times New Roman"/>
          <w:bCs/>
          <w:sz w:val="30"/>
          <w:szCs w:val="44"/>
          <w:lang w:val="zh-TW"/>
        </w:rPr>
        <w:t>、</w:t>
      </w:r>
      <w:r>
        <w:rPr>
          <w:rFonts w:ascii="Times New Roman" w:hAnsi="Times New Roman" w:eastAsia="黑体" w:cs="Times New Roman"/>
          <w:bCs/>
          <w:sz w:val="30"/>
          <w:szCs w:val="44"/>
          <w:lang w:val="zh-TW" w:eastAsia="zh-TW"/>
        </w:rPr>
        <w:t>参赛报名</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TW"/>
        </w:rPr>
      </w:pPr>
      <w:r>
        <w:rPr>
          <w:rFonts w:hint="eastAsia" w:ascii="仿宋_GB2312" w:hAnsi="仿宋_GB2312" w:eastAsia="仿宋_GB2312" w:cs="仿宋_GB2312"/>
          <w:b w:val="0"/>
          <w:bCs w:val="0"/>
          <w:color w:val="auto"/>
          <w:sz w:val="30"/>
          <w:szCs w:val="30"/>
          <w:lang w:val="en-US" w:eastAsia="zh-TW"/>
        </w:rPr>
        <w:t>1.参赛院校须于</w:t>
      </w:r>
      <w:r>
        <w:rPr>
          <w:rFonts w:hint="eastAsia" w:ascii="仿宋_GB2312" w:hAnsi="仿宋_GB2312" w:eastAsia="仿宋_GB2312" w:cs="仿宋_GB2312"/>
          <w:b w:val="0"/>
          <w:bCs w:val="0"/>
          <w:color w:val="auto"/>
          <w:sz w:val="30"/>
          <w:szCs w:val="30"/>
          <w:lang w:val="en-US" w:eastAsia="zh-CN"/>
        </w:rPr>
        <w:t>12</w:t>
      </w:r>
      <w:r>
        <w:rPr>
          <w:rFonts w:hint="eastAsia" w:ascii="仿宋_GB2312" w:hAnsi="仿宋_GB2312" w:eastAsia="仿宋_GB2312" w:cs="仿宋_GB2312"/>
          <w:b w:val="0"/>
          <w:bCs w:val="0"/>
          <w:color w:val="auto"/>
          <w:sz w:val="30"/>
          <w:szCs w:val="30"/>
          <w:lang w:val="en-US" w:eastAsia="zh-TW"/>
        </w:rPr>
        <w:t>月</w:t>
      </w:r>
      <w:r>
        <w:rPr>
          <w:rFonts w:hint="eastAsia" w:ascii="仿宋_GB2312" w:hAnsi="仿宋_GB2312" w:eastAsia="仿宋_GB2312" w:cs="仿宋_GB2312"/>
          <w:b w:val="0"/>
          <w:bCs w:val="0"/>
          <w:color w:val="auto"/>
          <w:sz w:val="30"/>
          <w:szCs w:val="30"/>
          <w:lang w:val="en-US" w:eastAsia="zh-CN"/>
        </w:rPr>
        <w:t>19</w:t>
      </w:r>
      <w:r>
        <w:rPr>
          <w:rFonts w:hint="eastAsia" w:ascii="仿宋_GB2312" w:hAnsi="仿宋_GB2312" w:eastAsia="仿宋_GB2312" w:cs="仿宋_GB2312"/>
          <w:b w:val="0"/>
          <w:bCs w:val="0"/>
          <w:color w:val="auto"/>
          <w:sz w:val="30"/>
          <w:szCs w:val="30"/>
          <w:lang w:val="en-US" w:eastAsia="zh-TW"/>
        </w:rPr>
        <w:t>日前登录河南省高职院校技能大赛报名系统（http://39.105.49.188/），按要求填报并提交</w:t>
      </w:r>
      <w:r>
        <w:rPr>
          <w:rFonts w:hint="eastAsia" w:ascii="仿宋_GB2312" w:hAnsi="仿宋_GB2312" w:eastAsia="仿宋_GB2312" w:cs="仿宋_GB2312"/>
          <w:b w:val="0"/>
          <w:bCs w:val="0"/>
          <w:color w:val="auto"/>
          <w:sz w:val="30"/>
          <w:szCs w:val="30"/>
          <w:lang w:val="en-US" w:eastAsia="zh-CN"/>
        </w:rPr>
        <w:t>“报送选手”“抽取选手”“教师组”</w:t>
      </w:r>
      <w:r>
        <w:rPr>
          <w:rFonts w:hint="eastAsia" w:ascii="仿宋_GB2312" w:hAnsi="仿宋_GB2312" w:eastAsia="仿宋_GB2312" w:cs="仿宋_GB2312"/>
          <w:b w:val="0"/>
          <w:bCs w:val="0"/>
          <w:color w:val="auto"/>
          <w:sz w:val="30"/>
          <w:szCs w:val="30"/>
          <w:lang w:val="en-US" w:eastAsia="zh-TW"/>
        </w:rPr>
        <w:t>参赛信息。</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2.各参赛校以学校为单位注册报名平台，专人负责报名工作。（</w:t>
      </w:r>
      <w:r>
        <w:rPr>
          <w:rFonts w:hint="eastAsia" w:ascii="仿宋_GB2312" w:hAnsi="仿宋_GB2312" w:eastAsia="仿宋_GB2312" w:cs="仿宋_GB2312"/>
          <w:b w:val="0"/>
          <w:bCs w:val="0"/>
          <w:color w:val="auto"/>
          <w:sz w:val="30"/>
          <w:szCs w:val="30"/>
          <w:lang w:val="en-US" w:eastAsia="zh-TW"/>
        </w:rPr>
        <w:t>技术支持：</w:t>
      </w:r>
      <w:r>
        <w:rPr>
          <w:rFonts w:hint="eastAsia" w:ascii="仿宋_GB2312" w:hAnsi="仿宋_GB2312" w:eastAsia="仿宋_GB2312" w:cs="仿宋_GB2312"/>
          <w:b w:val="0"/>
          <w:bCs w:val="0"/>
          <w:color w:val="auto"/>
          <w:sz w:val="30"/>
          <w:szCs w:val="30"/>
          <w:lang w:val="en-US" w:eastAsia="zh-CN"/>
        </w:rPr>
        <w:t>王晗</w:t>
      </w:r>
      <w:r>
        <w:rPr>
          <w:rFonts w:hint="eastAsia" w:ascii="仿宋_GB2312" w:hAnsi="仿宋_GB2312" w:eastAsia="仿宋_GB2312" w:cs="仿宋_GB2312"/>
          <w:b w:val="0"/>
          <w:bCs w:val="0"/>
          <w:color w:val="auto"/>
          <w:sz w:val="30"/>
          <w:szCs w:val="30"/>
          <w:lang w:val="en-US" w:eastAsia="zh-TW"/>
        </w:rPr>
        <w:t>，电话：</w:t>
      </w:r>
      <w:r>
        <w:rPr>
          <w:rFonts w:hint="eastAsia" w:ascii="仿宋_GB2312" w:hAnsi="仿宋_GB2312" w:eastAsia="仿宋_GB2312" w:cs="仿宋_GB2312"/>
          <w:b w:val="0"/>
          <w:bCs w:val="0"/>
          <w:color w:val="auto"/>
          <w:sz w:val="30"/>
          <w:szCs w:val="30"/>
          <w:lang w:val="en-US" w:eastAsia="zh-CN"/>
        </w:rPr>
        <w:t>18338338901）。</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3.学生组提交报名信息后，参赛院校从系统导出参赛选手报名表、参赛信息汇总表后，连同参赛选手身份证复印件和学信网“教育部学籍在线验证报告”或省招办录取名册复印件各1份，均加盖院校公章。</w:t>
      </w:r>
    </w:p>
    <w:p>
      <w:pPr>
        <w:widowControl w:val="0"/>
        <w:kinsoku/>
        <w:autoSpaceDE/>
        <w:autoSpaceDN/>
        <w:adjustRightInd/>
        <w:snapToGrid/>
        <w:spacing w:line="600" w:lineRule="exact"/>
        <w:ind w:left="0" w:leftChars="0"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教师组提交报名信息后，参赛院校从系统导出参赛选手报名表、参赛信息汇总表后，连同参赛教师身份证复印件和单位开具的“一年以上在职证明或社保证明”各1份，均加盖学校公章。</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以上两组报送或邮寄到赛项承办院校（河南交通职业技术学院）。</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纸质报名材料接收截止时间为12月20日，以邮戳时间为准。</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邮寄地址：河南省郑州市航海中路165号</w:t>
      </w:r>
      <w:r>
        <w:rPr>
          <w:rFonts w:hint="eastAsia" w:ascii="仿宋_GB2312" w:hAnsi="仿宋_GB2312" w:eastAsia="仿宋_GB2312" w:cs="仿宋_GB2312"/>
          <w:lang w:val="en-US" w:eastAsia="zh-CN"/>
        </w:rPr>
        <w:t>河南交通职业技术学院</w:t>
      </w:r>
      <w:r>
        <w:rPr>
          <w:rFonts w:hint="eastAsia" w:ascii="仿宋_GB2312" w:hAnsi="仿宋_GB2312" w:eastAsia="仿宋_GB2312" w:cs="仿宋_GB2312"/>
          <w:b w:val="0"/>
          <w:bCs w:val="0"/>
          <w:color w:val="auto"/>
          <w:sz w:val="30"/>
          <w:szCs w:val="30"/>
          <w:lang w:val="en-US" w:eastAsia="zh-CN"/>
        </w:rPr>
        <w:t>，联系人：林舒，联系电话：18625550851。</w:t>
      </w:r>
    </w:p>
    <w:p>
      <w:pPr>
        <w:widowControl w:val="0"/>
        <w:numPr>
          <w:ilvl w:val="0"/>
          <w:numId w:val="0"/>
        </w:numPr>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4.承办学校收到纸质报名材料，按参赛条件的要求认真审核参赛选手和指导教师资格，审核通过报名成功。</w:t>
      </w:r>
    </w:p>
    <w:p>
      <w:pPr>
        <w:widowControl w:val="0"/>
        <w:kinsoku/>
        <w:autoSpaceDE/>
        <w:autoSpaceDN/>
        <w:adjustRightInd/>
        <w:snapToGrid/>
        <w:spacing w:line="600" w:lineRule="exact"/>
        <w:ind w:firstLine="600" w:firstLineChars="200"/>
        <w:jc w:val="left"/>
        <w:textAlignment w:val="auto"/>
        <w:rPr>
          <w:rFonts w:hint="eastAsia" w:ascii="黑体" w:hAnsi="黑体" w:eastAsia="黑体" w:cs="黑体"/>
          <w:b w:val="0"/>
          <w:bCs w:val="0"/>
          <w:color w:val="auto"/>
          <w:sz w:val="30"/>
          <w:szCs w:val="30"/>
        </w:rPr>
      </w:pPr>
      <w:r>
        <w:rPr>
          <w:rFonts w:hint="eastAsia" w:ascii="仿宋_GB2312" w:hAnsi="仿宋_GB2312" w:eastAsia="仿宋_GB2312" w:cs="仿宋_GB2312"/>
          <w:b w:val="0"/>
          <w:bCs w:val="0"/>
          <w:color w:val="auto"/>
          <w:sz w:val="30"/>
          <w:szCs w:val="30"/>
          <w:lang w:val="en-US" w:eastAsia="zh-CN"/>
        </w:rPr>
        <w:t>5.2024年河南省高等职业院校技能大赛专业核心基本技能“</w:t>
      </w:r>
      <w:r>
        <w:rPr>
          <w:rFonts w:hint="eastAsia" w:ascii="仿宋_GB2312" w:hAnsi="仿宋_GB2312" w:eastAsia="仿宋_GB2312" w:cs="仿宋_GB2312"/>
          <w:lang w:val="en-US" w:eastAsia="zh-CN"/>
        </w:rPr>
        <w:t>新能源汽车装配与维修</w:t>
      </w:r>
      <w:r>
        <w:rPr>
          <w:rFonts w:hint="eastAsia" w:ascii="仿宋_GB2312" w:hAnsi="仿宋_GB2312" w:eastAsia="仿宋_GB2312" w:cs="仿宋_GB2312"/>
          <w:b w:val="0"/>
          <w:bCs w:val="0"/>
          <w:color w:val="auto"/>
          <w:sz w:val="30"/>
          <w:szCs w:val="30"/>
          <w:lang w:val="en-US" w:eastAsia="zh-CN"/>
        </w:rPr>
        <w:t>”赛项领队、指导教师、职工组参赛教师QQ群号：735033797。</w:t>
      </w:r>
    </w:p>
    <w:p>
      <w:pPr>
        <w:pStyle w:val="5"/>
        <w:ind w:firstLine="723"/>
        <w:rPr>
          <w:rFonts w:ascii="Times New Roman" w:hAnsi="Times New Roman" w:eastAsia="黑体" w:cs="Times New Roman"/>
          <w:bCs/>
          <w:sz w:val="30"/>
          <w:szCs w:val="44"/>
          <w:lang w:val="zh-TW"/>
        </w:rPr>
      </w:pPr>
      <w:r>
        <w:rPr>
          <w:rFonts w:hint="default" w:ascii="Times New Roman" w:hAnsi="Times New Roman" w:eastAsia="黑体" w:cs="Times New Roman"/>
          <w:bCs/>
          <w:sz w:val="30"/>
          <w:szCs w:val="44"/>
          <w:lang w:val="zh-TW"/>
        </w:rPr>
        <w:t>五</w:t>
      </w:r>
      <w:r>
        <w:rPr>
          <w:rFonts w:ascii="Times New Roman" w:hAnsi="Times New Roman" w:eastAsia="黑体" w:cs="Times New Roman"/>
          <w:bCs/>
          <w:sz w:val="30"/>
          <w:szCs w:val="44"/>
          <w:lang w:val="zh-TW"/>
        </w:rPr>
        <w:t>、竞赛日程安排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（一）竞赛时间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zh-TW" w:eastAsia="zh-TW"/>
        </w:rPr>
      </w:pPr>
      <w:r>
        <w:rPr>
          <w:rFonts w:hint="eastAsia" w:ascii="仿宋_GB2312" w:hAnsi="仿宋_GB2312" w:eastAsia="仿宋_GB2312" w:cs="仿宋_GB2312"/>
          <w:lang w:val="en-US" w:eastAsia="zh-CN"/>
        </w:rPr>
        <w:t>2024年12月24日报到，2024年12月25日---12月27日竞赛。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zh-TW" w:eastAsia="zh-CN"/>
        </w:rPr>
        <w:t>（</w:t>
      </w:r>
      <w:r>
        <w:rPr>
          <w:rFonts w:hint="eastAsia" w:ascii="方正楷体_GBK" w:hAnsi="方正楷体_GBK" w:eastAsia="方正楷体_GBK" w:cs="方正楷体_GBK"/>
          <w:lang w:val="en-US" w:eastAsia="zh-CN"/>
        </w:rPr>
        <w:t>二</w:t>
      </w:r>
      <w:r>
        <w:rPr>
          <w:rFonts w:hint="eastAsia" w:ascii="方正楷体_GBK" w:hAnsi="方正楷体_GBK" w:eastAsia="方正楷体_GBK" w:cs="方正楷体_GBK"/>
          <w:lang w:val="zh-TW" w:eastAsia="zh-CN"/>
        </w:rPr>
        <w:t>）</w:t>
      </w:r>
      <w:r>
        <w:rPr>
          <w:rFonts w:hint="eastAsia" w:ascii="方正楷体_GBK" w:hAnsi="方正楷体_GBK" w:eastAsia="方正楷体_GBK" w:cs="方正楷体_GBK"/>
          <w:lang w:val="zh-TW" w:eastAsia="zh-TW"/>
        </w:rPr>
        <w:t>竞赛日程</w:t>
      </w:r>
    </w:p>
    <w:p>
      <w:pPr>
        <w:spacing w:line="560" w:lineRule="exact"/>
        <w:jc w:val="center"/>
        <w:rPr>
          <w:rFonts w:hint="eastAsia" w:eastAsia="仿宋_GB2312"/>
          <w:sz w:val="30"/>
          <w:szCs w:val="30"/>
        </w:rPr>
      </w:pPr>
      <w:r>
        <w:rPr>
          <w:rFonts w:hint="eastAsia" w:eastAsia="仿宋_GB2312"/>
          <w:sz w:val="30"/>
          <w:szCs w:val="30"/>
        </w:rPr>
        <w:t>表</w:t>
      </w:r>
      <w:r>
        <w:rPr>
          <w:rFonts w:hint="eastAsia" w:eastAsia="仿宋_GB2312"/>
          <w:sz w:val="30"/>
          <w:szCs w:val="30"/>
          <w:lang w:val="en-US" w:eastAsia="zh-CN"/>
        </w:rPr>
        <w:t>1</w:t>
      </w:r>
      <w:r>
        <w:rPr>
          <w:rFonts w:hint="eastAsia" w:eastAsia="仿宋_GB2312"/>
          <w:sz w:val="30"/>
          <w:szCs w:val="30"/>
        </w:rPr>
        <w:t xml:space="preserve"> 竞赛日程</w:t>
      </w:r>
    </w:p>
    <w:tbl>
      <w:tblPr>
        <w:tblStyle w:val="2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854"/>
        <w:gridCol w:w="2566"/>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shd w:val="clear" w:color="000000"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Cs/>
                <w:sz w:val="24"/>
                <w:szCs w:val="24"/>
              </w:rPr>
            </w:pPr>
            <w:r>
              <w:rPr>
                <w:rFonts w:hint="eastAsia" w:ascii="黑体" w:hAnsi="黑体" w:eastAsia="黑体" w:cs="黑体"/>
                <w:bCs/>
                <w:sz w:val="24"/>
                <w:szCs w:val="24"/>
              </w:rPr>
              <w:t>日期</w:t>
            </w:r>
          </w:p>
        </w:tc>
        <w:tc>
          <w:tcPr>
            <w:tcW w:w="1854" w:type="dxa"/>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Cs/>
                <w:sz w:val="24"/>
                <w:szCs w:val="24"/>
              </w:rPr>
            </w:pPr>
            <w:r>
              <w:rPr>
                <w:rFonts w:hint="eastAsia" w:ascii="黑体" w:hAnsi="黑体" w:eastAsia="黑体" w:cs="黑体"/>
                <w:bCs/>
                <w:sz w:val="24"/>
                <w:szCs w:val="24"/>
              </w:rPr>
              <w:t>时间</w:t>
            </w:r>
          </w:p>
        </w:tc>
        <w:tc>
          <w:tcPr>
            <w:tcW w:w="2566" w:type="dxa"/>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Cs/>
                <w:sz w:val="24"/>
                <w:szCs w:val="24"/>
              </w:rPr>
            </w:pPr>
            <w:r>
              <w:rPr>
                <w:rFonts w:hint="eastAsia" w:ascii="黑体" w:hAnsi="黑体" w:eastAsia="黑体" w:cs="黑体"/>
                <w:bCs/>
                <w:sz w:val="24"/>
                <w:szCs w:val="24"/>
              </w:rPr>
              <w:t>地点</w:t>
            </w:r>
          </w:p>
        </w:tc>
        <w:tc>
          <w:tcPr>
            <w:tcW w:w="3510" w:type="dxa"/>
            <w:shd w:val="clear" w:color="000000" w:fill="auto"/>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Cs/>
                <w:sz w:val="24"/>
                <w:szCs w:val="24"/>
              </w:rPr>
            </w:pPr>
            <w:r>
              <w:rPr>
                <w:rFonts w:hint="eastAsia" w:ascii="黑体" w:hAnsi="黑体" w:eastAsia="黑体" w:cs="黑体"/>
                <w:bCs/>
                <w:sz w:val="24"/>
                <w:szCs w:val="24"/>
              </w:rPr>
              <w:t>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cs="方正仿宋_GB2312"/>
                <w:sz w:val="24"/>
                <w:szCs w:val="24"/>
                <w:lang w:val="en-US" w:eastAsia="zh-CN"/>
              </w:rPr>
              <w:t>12月24日</w:t>
            </w:r>
          </w:p>
        </w:tc>
        <w:tc>
          <w:tcPr>
            <w:tcW w:w="185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8:00-12:00</w:t>
            </w:r>
          </w:p>
        </w:tc>
        <w:tc>
          <w:tcPr>
            <w:tcW w:w="25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酒店</w:t>
            </w:r>
          </w:p>
        </w:tc>
        <w:tc>
          <w:tcPr>
            <w:tcW w:w="3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参赛队报到</w:t>
            </w:r>
            <w:r>
              <w:rPr>
                <w:rFonts w:hint="eastAsia" w:ascii="方正仿宋_GB2312" w:hAnsi="方正仿宋_GB2312" w:eastAsia="方正仿宋_GB2312" w:cs="方正仿宋_GB2312"/>
                <w:color w:val="000000"/>
                <w:kern w:val="0"/>
                <w:sz w:val="24"/>
                <w:szCs w:val="24"/>
                <w:lang w:eastAsia="zh-CN"/>
              </w:rPr>
              <w:t>，</w:t>
            </w:r>
            <w:r>
              <w:rPr>
                <w:rFonts w:hint="eastAsia" w:ascii="方正仿宋_GB2312" w:hAnsi="方正仿宋_GB2312" w:eastAsia="方正仿宋_GB2312" w:cs="方正仿宋_GB2312"/>
                <w:color w:val="000000"/>
                <w:kern w:val="0"/>
                <w:sz w:val="24"/>
                <w:szCs w:val="24"/>
                <w:lang w:val="en-US" w:eastAsia="zh-CN"/>
              </w:rPr>
              <w:t>领取参赛资料</w:t>
            </w:r>
            <w:r>
              <w:rPr>
                <w:rFonts w:hint="eastAsia" w:ascii="方正仿宋_GB2312" w:hAnsi="方正仿宋_GB2312" w:eastAsia="方正仿宋_GB2312" w:cs="方正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185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14:30-1</w:t>
            </w:r>
            <w:r>
              <w:rPr>
                <w:rFonts w:hint="eastAsia" w:ascii="方正仿宋_GB2312" w:hAnsi="方正仿宋_GB2312" w:eastAsia="方正仿宋_GB2312" w:cs="方正仿宋_GB2312"/>
                <w:color w:val="000000"/>
                <w:kern w:val="0"/>
                <w:sz w:val="24"/>
                <w:szCs w:val="24"/>
                <w:lang w:val="en-US" w:eastAsia="zh-CN"/>
              </w:rPr>
              <w:t>5</w:t>
            </w:r>
            <w:r>
              <w:rPr>
                <w:rFonts w:hint="eastAsia" w:ascii="方正仿宋_GB2312" w:hAnsi="方正仿宋_GB2312" w:eastAsia="方正仿宋_GB2312" w:cs="方正仿宋_GB2312"/>
                <w:color w:val="000000"/>
                <w:kern w:val="0"/>
                <w:sz w:val="24"/>
                <w:szCs w:val="24"/>
              </w:rPr>
              <w:t>:</w:t>
            </w:r>
            <w:r>
              <w:rPr>
                <w:rFonts w:hint="eastAsia" w:ascii="方正仿宋_GB2312" w:hAnsi="方正仿宋_GB2312" w:eastAsia="方正仿宋_GB2312" w:cs="方正仿宋_GB2312"/>
                <w:color w:val="000000"/>
                <w:kern w:val="0"/>
                <w:sz w:val="24"/>
                <w:szCs w:val="24"/>
                <w:lang w:val="en-US" w:eastAsia="zh-CN"/>
              </w:rPr>
              <w:t>3</w:t>
            </w:r>
            <w:r>
              <w:rPr>
                <w:rFonts w:hint="eastAsia" w:ascii="方正仿宋_GB2312" w:hAnsi="方正仿宋_GB2312" w:eastAsia="方正仿宋_GB2312" w:cs="方正仿宋_GB2312"/>
                <w:color w:val="000000"/>
                <w:kern w:val="0"/>
                <w:sz w:val="24"/>
                <w:szCs w:val="24"/>
              </w:rPr>
              <w:t>0</w:t>
            </w:r>
          </w:p>
        </w:tc>
        <w:tc>
          <w:tcPr>
            <w:tcW w:w="25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val="en-US" w:eastAsia="zh-CN"/>
              </w:rPr>
              <w:t>技能鉴定中心一楼</w:t>
            </w:r>
          </w:p>
        </w:tc>
        <w:tc>
          <w:tcPr>
            <w:tcW w:w="3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eastAsia="zh-CN"/>
              </w:rPr>
            </w:pPr>
            <w:r>
              <w:rPr>
                <w:rFonts w:hint="eastAsia" w:ascii="方正仿宋_GB2312" w:hAnsi="方正仿宋_GB2312" w:eastAsia="方正仿宋_GB2312" w:cs="方正仿宋_GB2312"/>
                <w:color w:val="000000"/>
                <w:kern w:val="0"/>
                <w:sz w:val="24"/>
                <w:szCs w:val="24"/>
                <w:lang w:val="en-US" w:eastAsia="zh-CN"/>
              </w:rPr>
              <w:t>领队会议</w:t>
            </w:r>
            <w:r>
              <w:rPr>
                <w:rFonts w:hint="eastAsia" w:ascii="方正仿宋_GB2312" w:hAnsi="方正仿宋_GB2312" w:eastAsia="方正仿宋_GB2312" w:cs="方正仿宋_GB2312"/>
                <w:color w:val="000000"/>
                <w:kern w:val="0"/>
                <w:sz w:val="24"/>
                <w:szCs w:val="24"/>
              </w:rPr>
              <w:t>，各</w:t>
            </w:r>
            <w:r>
              <w:rPr>
                <w:rFonts w:hint="eastAsia" w:ascii="方正仿宋_GB2312" w:hAnsi="方正仿宋_GB2312" w:eastAsia="方正仿宋_GB2312" w:cs="方正仿宋_GB2312"/>
                <w:kern w:val="0"/>
                <w:sz w:val="24"/>
                <w:szCs w:val="24"/>
              </w:rPr>
              <w:t>领队参加</w:t>
            </w:r>
            <w:r>
              <w:rPr>
                <w:rFonts w:hint="eastAsia" w:ascii="方正仿宋_GB2312" w:hAnsi="方正仿宋_GB2312" w:eastAsia="方正仿宋_GB2312" w:cs="方正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185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14:30-1</w:t>
            </w:r>
            <w:r>
              <w:rPr>
                <w:rFonts w:hint="eastAsia" w:ascii="方正仿宋_GB2312" w:hAnsi="方正仿宋_GB2312" w:cs="方正仿宋_GB2312"/>
                <w:color w:val="auto"/>
                <w:kern w:val="0"/>
                <w:sz w:val="24"/>
                <w:szCs w:val="24"/>
                <w:lang w:val="en-US" w:eastAsia="zh-CN"/>
              </w:rPr>
              <w:t>8</w:t>
            </w:r>
            <w:r>
              <w:rPr>
                <w:rFonts w:hint="eastAsia" w:ascii="方正仿宋_GB2312" w:hAnsi="方正仿宋_GB2312" w:eastAsia="方正仿宋_GB2312" w:cs="方正仿宋_GB2312"/>
                <w:color w:val="auto"/>
                <w:kern w:val="0"/>
                <w:sz w:val="24"/>
                <w:szCs w:val="24"/>
              </w:rPr>
              <w:t>:</w:t>
            </w:r>
            <w:r>
              <w:rPr>
                <w:rFonts w:hint="eastAsia" w:ascii="方正仿宋_GB2312" w:hAnsi="方正仿宋_GB2312" w:eastAsia="方正仿宋_GB2312" w:cs="方正仿宋_GB2312"/>
                <w:color w:val="auto"/>
                <w:kern w:val="0"/>
                <w:sz w:val="24"/>
                <w:szCs w:val="24"/>
                <w:lang w:val="en-US" w:eastAsia="zh-CN"/>
              </w:rPr>
              <w:t>3</w:t>
            </w:r>
            <w:r>
              <w:rPr>
                <w:rFonts w:hint="eastAsia" w:ascii="方正仿宋_GB2312" w:hAnsi="方正仿宋_GB2312" w:eastAsia="方正仿宋_GB2312" w:cs="方正仿宋_GB2312"/>
                <w:color w:val="auto"/>
                <w:kern w:val="0"/>
                <w:sz w:val="24"/>
                <w:szCs w:val="24"/>
              </w:rPr>
              <w:t>0</w:t>
            </w:r>
          </w:p>
        </w:tc>
        <w:tc>
          <w:tcPr>
            <w:tcW w:w="25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2312" w:hAnsi="方正仿宋_GB2312" w:eastAsia="方正仿宋_GB2312" w:cs="方正仿宋_GB2312"/>
                <w:color w:val="auto"/>
                <w:kern w:val="0"/>
                <w:sz w:val="24"/>
                <w:szCs w:val="24"/>
                <w:lang w:val="en-US"/>
              </w:rPr>
            </w:pPr>
            <w:r>
              <w:rPr>
                <w:rFonts w:hint="eastAsia" w:ascii="方正仿宋_GB2312" w:hAnsi="方正仿宋_GB2312" w:cs="方正仿宋_GB2312"/>
                <w:color w:val="auto"/>
                <w:kern w:val="0"/>
                <w:sz w:val="24"/>
                <w:szCs w:val="24"/>
                <w:lang w:val="en-US" w:eastAsia="zh-CN"/>
              </w:rPr>
              <w:t>汽车培训实训楼</w:t>
            </w:r>
          </w:p>
        </w:tc>
        <w:tc>
          <w:tcPr>
            <w:tcW w:w="3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auto"/>
                <w:kern w:val="0"/>
                <w:sz w:val="24"/>
                <w:szCs w:val="24"/>
              </w:rPr>
            </w:pPr>
            <w:r>
              <w:rPr>
                <w:rFonts w:hint="eastAsia" w:ascii="方正仿宋_GB2312" w:hAnsi="方正仿宋_GB2312" w:cs="方正仿宋_GB2312"/>
                <w:color w:val="auto"/>
                <w:kern w:val="0"/>
                <w:sz w:val="24"/>
                <w:szCs w:val="24"/>
                <w:lang w:val="en-US" w:eastAsia="zh-CN"/>
              </w:rPr>
              <w:t>理论考试、</w:t>
            </w:r>
            <w:r>
              <w:rPr>
                <w:rFonts w:hint="eastAsia" w:ascii="方正仿宋_GB2312" w:hAnsi="方正仿宋_GB2312" w:eastAsia="方正仿宋_GB2312" w:cs="方正仿宋_GB2312"/>
                <w:color w:val="auto"/>
                <w:kern w:val="0"/>
                <w:sz w:val="24"/>
                <w:szCs w:val="24"/>
                <w:lang w:val="en-US" w:eastAsia="zh-CN"/>
              </w:rPr>
              <w:t>熟悉比赛场地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rPr>
            </w:pPr>
            <w:r>
              <w:rPr>
                <w:rFonts w:hint="eastAsia" w:ascii="方正仿宋_GB2312" w:hAnsi="方正仿宋_GB2312" w:cs="方正仿宋_GB2312"/>
                <w:sz w:val="24"/>
                <w:szCs w:val="24"/>
                <w:lang w:val="en-US" w:eastAsia="zh-CN"/>
              </w:rPr>
              <w:t>12</w:t>
            </w:r>
            <w:r>
              <w:rPr>
                <w:rFonts w:hint="eastAsia" w:ascii="方正仿宋_GB2312" w:hAnsi="方正仿宋_GB2312" w:eastAsia="方正仿宋_GB2312" w:cs="方正仿宋_GB2312"/>
                <w:sz w:val="24"/>
                <w:szCs w:val="24"/>
              </w:rPr>
              <w:t>月</w:t>
            </w:r>
            <w:r>
              <w:rPr>
                <w:rFonts w:hint="eastAsia" w:ascii="方正仿宋_GB2312" w:hAnsi="方正仿宋_GB2312" w:cs="方正仿宋_GB2312"/>
                <w:sz w:val="24"/>
                <w:szCs w:val="24"/>
                <w:lang w:val="en-US" w:eastAsia="zh-CN"/>
              </w:rPr>
              <w:t>25</w:t>
            </w:r>
            <w:r>
              <w:rPr>
                <w:rFonts w:hint="eastAsia" w:ascii="方正仿宋_GB2312" w:hAnsi="方正仿宋_GB2312" w:eastAsia="方正仿宋_GB2312" w:cs="方正仿宋_GB2312"/>
                <w:sz w:val="24"/>
                <w:szCs w:val="24"/>
              </w:rPr>
              <w:t>日</w:t>
            </w:r>
          </w:p>
        </w:tc>
        <w:tc>
          <w:tcPr>
            <w:tcW w:w="185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rPr>
            </w:pPr>
            <w:r>
              <w:rPr>
                <w:rFonts w:hint="eastAsia" w:ascii="方正仿宋_GB2312" w:hAnsi="方正仿宋_GB2312" w:eastAsia="方正仿宋_GB2312" w:cs="方正仿宋_GB2312"/>
                <w:color w:val="000000"/>
                <w:kern w:val="0"/>
                <w:sz w:val="24"/>
                <w:szCs w:val="24"/>
                <w:lang w:val="en-US" w:eastAsia="zh-CN"/>
              </w:rPr>
              <w:t>6:50</w:t>
            </w:r>
          </w:p>
        </w:tc>
        <w:tc>
          <w:tcPr>
            <w:tcW w:w="25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cs="方正仿宋_GB2312"/>
                <w:color w:val="000000"/>
                <w:kern w:val="0"/>
                <w:sz w:val="24"/>
                <w:szCs w:val="24"/>
                <w:lang w:val="en-US" w:eastAsia="zh-CN"/>
              </w:rPr>
              <w:t>汽车培训实训楼</w:t>
            </w:r>
            <w:r>
              <w:rPr>
                <w:rFonts w:hint="eastAsia" w:ascii="方正仿宋_GB2312" w:hAnsi="方正仿宋_GB2312" w:eastAsia="方正仿宋_GB2312" w:cs="方正仿宋_GB2312"/>
                <w:color w:val="000000"/>
                <w:kern w:val="0"/>
                <w:sz w:val="24"/>
                <w:szCs w:val="24"/>
                <w:lang w:val="en-US" w:eastAsia="zh-CN"/>
              </w:rPr>
              <w:t>前广场</w:t>
            </w:r>
          </w:p>
        </w:tc>
        <w:tc>
          <w:tcPr>
            <w:tcW w:w="351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rPr>
            </w:pPr>
            <w:r>
              <w:rPr>
                <w:rFonts w:hint="eastAsia" w:ascii="方正仿宋_GB2312" w:hAnsi="方正仿宋_GB2312" w:cs="方正仿宋_GB2312"/>
                <w:color w:val="000000"/>
                <w:kern w:val="0"/>
                <w:sz w:val="24"/>
                <w:szCs w:val="24"/>
                <w:lang w:val="en-US" w:eastAsia="zh-CN"/>
              </w:rPr>
              <w:t>比赛选手</w:t>
            </w:r>
            <w:r>
              <w:rPr>
                <w:rFonts w:hint="eastAsia" w:ascii="方正仿宋_GB2312" w:hAnsi="方正仿宋_GB2312" w:eastAsia="方正仿宋_GB2312" w:cs="方正仿宋_GB2312"/>
                <w:color w:val="000000"/>
                <w:kern w:val="0"/>
                <w:sz w:val="24"/>
                <w:szCs w:val="24"/>
                <w:lang w:val="en-US" w:eastAsia="zh-CN"/>
              </w:rPr>
              <w:t>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185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2312" w:hAnsi="方正仿宋_GB2312" w:eastAsia="方正仿宋_GB2312" w:cs="方正仿宋_GB2312"/>
                <w:color w:val="000000"/>
                <w:kern w:val="0"/>
                <w:sz w:val="24"/>
                <w:szCs w:val="24"/>
                <w:lang w:val="en-US" w:eastAsia="zh-CN"/>
              </w:rPr>
            </w:pPr>
            <w:r>
              <w:rPr>
                <w:rFonts w:hint="eastAsia" w:ascii="方正仿宋_GB2312" w:hAnsi="方正仿宋_GB2312" w:cs="方正仿宋_GB2312"/>
                <w:color w:val="000000"/>
                <w:kern w:val="0"/>
                <w:sz w:val="24"/>
                <w:szCs w:val="24"/>
                <w:lang w:val="en-US" w:eastAsia="zh-CN"/>
              </w:rPr>
              <w:t>7:00-7:30</w:t>
            </w:r>
          </w:p>
        </w:tc>
        <w:tc>
          <w:tcPr>
            <w:tcW w:w="256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cs="方正仿宋_GB2312"/>
                <w:color w:val="000000"/>
                <w:kern w:val="0"/>
                <w:sz w:val="24"/>
                <w:szCs w:val="24"/>
                <w:lang w:val="en-US" w:eastAsia="zh-CN"/>
              </w:rPr>
              <w:t>汽车培训实训楼</w:t>
            </w:r>
          </w:p>
        </w:tc>
        <w:tc>
          <w:tcPr>
            <w:tcW w:w="3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方正仿宋_GB2312" w:hAnsi="方正仿宋_GB2312" w:eastAsia="方正仿宋_GB2312" w:cs="方正仿宋_GB2312"/>
                <w:color w:val="000000"/>
                <w:kern w:val="0"/>
                <w:sz w:val="24"/>
                <w:szCs w:val="24"/>
                <w:lang w:val="en-US" w:eastAsia="zh-CN"/>
              </w:rPr>
            </w:pPr>
            <w:r>
              <w:rPr>
                <w:rFonts w:hint="eastAsia" w:ascii="方正仿宋_GB2312" w:hAnsi="方正仿宋_GB2312" w:cs="方正仿宋_GB2312"/>
                <w:color w:val="000000"/>
                <w:kern w:val="0"/>
                <w:sz w:val="24"/>
                <w:szCs w:val="24"/>
                <w:lang w:val="en-US" w:eastAsia="zh-CN"/>
              </w:rPr>
              <w:t>检录、抽签加密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185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rPr>
            </w:pPr>
            <w:r>
              <w:rPr>
                <w:rFonts w:hint="eastAsia" w:ascii="方正仿宋_GB2312" w:hAnsi="方正仿宋_GB2312" w:cs="方正仿宋_GB2312"/>
                <w:color w:val="000000"/>
                <w:kern w:val="0"/>
                <w:sz w:val="24"/>
                <w:szCs w:val="24"/>
                <w:lang w:val="en-US" w:eastAsia="zh-CN"/>
              </w:rPr>
              <w:t>7</w:t>
            </w:r>
            <w:r>
              <w:rPr>
                <w:rFonts w:hint="eastAsia" w:ascii="方正仿宋_GB2312" w:hAnsi="方正仿宋_GB2312" w:eastAsia="方正仿宋_GB2312" w:cs="方正仿宋_GB2312"/>
                <w:color w:val="000000"/>
                <w:kern w:val="0"/>
                <w:sz w:val="24"/>
                <w:szCs w:val="24"/>
                <w:lang w:val="en-US" w:eastAsia="zh-CN"/>
              </w:rPr>
              <w:t>:</w:t>
            </w:r>
            <w:r>
              <w:rPr>
                <w:rFonts w:hint="eastAsia" w:ascii="方正仿宋_GB2312" w:hAnsi="方正仿宋_GB2312" w:cs="方正仿宋_GB2312"/>
                <w:color w:val="000000"/>
                <w:kern w:val="0"/>
                <w:sz w:val="24"/>
                <w:szCs w:val="24"/>
                <w:lang w:val="en-US" w:eastAsia="zh-CN"/>
              </w:rPr>
              <w:t>3</w:t>
            </w:r>
            <w:r>
              <w:rPr>
                <w:rFonts w:hint="eastAsia" w:ascii="方正仿宋_GB2312" w:hAnsi="方正仿宋_GB2312" w:eastAsia="方正仿宋_GB2312" w:cs="方正仿宋_GB2312"/>
                <w:color w:val="000000"/>
                <w:kern w:val="0"/>
                <w:sz w:val="24"/>
                <w:szCs w:val="24"/>
                <w:lang w:val="en-US" w:eastAsia="zh-CN"/>
              </w:rPr>
              <w:t>0-</w:t>
            </w:r>
            <w:r>
              <w:rPr>
                <w:rFonts w:hint="eastAsia" w:ascii="方正仿宋_GB2312" w:hAnsi="方正仿宋_GB2312" w:cs="方正仿宋_GB2312"/>
                <w:color w:val="000000"/>
                <w:kern w:val="0"/>
                <w:sz w:val="24"/>
                <w:szCs w:val="24"/>
                <w:lang w:val="en-US" w:eastAsia="zh-CN"/>
              </w:rPr>
              <w:t>20</w:t>
            </w:r>
            <w:r>
              <w:rPr>
                <w:rFonts w:hint="eastAsia" w:ascii="方正仿宋_GB2312" w:hAnsi="方正仿宋_GB2312" w:eastAsia="方正仿宋_GB2312" w:cs="方正仿宋_GB2312"/>
                <w:color w:val="000000"/>
                <w:kern w:val="0"/>
                <w:sz w:val="24"/>
                <w:szCs w:val="24"/>
                <w:lang w:val="en-US" w:eastAsia="zh-CN"/>
              </w:rPr>
              <w:t>:</w:t>
            </w:r>
            <w:r>
              <w:rPr>
                <w:rFonts w:hint="eastAsia" w:ascii="方正仿宋_GB2312" w:hAnsi="方正仿宋_GB2312" w:cs="方正仿宋_GB2312"/>
                <w:color w:val="000000"/>
                <w:kern w:val="0"/>
                <w:sz w:val="24"/>
                <w:szCs w:val="24"/>
                <w:lang w:val="en-US" w:eastAsia="zh-CN"/>
              </w:rPr>
              <w:t>3</w:t>
            </w:r>
            <w:r>
              <w:rPr>
                <w:rFonts w:hint="eastAsia" w:ascii="方正仿宋_GB2312" w:hAnsi="方正仿宋_GB2312" w:eastAsia="方正仿宋_GB2312" w:cs="方正仿宋_GB2312"/>
                <w:color w:val="000000"/>
                <w:kern w:val="0"/>
                <w:sz w:val="24"/>
                <w:szCs w:val="24"/>
                <w:lang w:val="en-US" w:eastAsia="zh-CN"/>
              </w:rPr>
              <w:t>0</w:t>
            </w:r>
          </w:p>
        </w:tc>
        <w:tc>
          <w:tcPr>
            <w:tcW w:w="256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3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cs="方正仿宋_GB2312"/>
                <w:color w:val="000000"/>
                <w:kern w:val="0"/>
                <w:sz w:val="24"/>
                <w:szCs w:val="24"/>
                <w:lang w:val="en-US" w:eastAsia="zh-CN"/>
              </w:rPr>
            </w:pPr>
            <w:r>
              <w:rPr>
                <w:rFonts w:hint="eastAsia" w:ascii="方正仿宋_GB2312" w:hAnsi="方正仿宋_GB2312" w:cs="方正仿宋_GB2312"/>
                <w:color w:val="000000"/>
                <w:kern w:val="0"/>
                <w:sz w:val="24"/>
                <w:szCs w:val="24"/>
                <w:lang w:val="en-US" w:eastAsia="zh-CN"/>
              </w:rPr>
              <w:t>比赛选手技能竞赛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sz w:val="24"/>
                <w:szCs w:val="24"/>
                <w:lang w:val="en-US" w:eastAsia="zh-CN"/>
              </w:rPr>
              <w:t>12</w:t>
            </w:r>
            <w:r>
              <w:rPr>
                <w:rFonts w:hint="eastAsia" w:ascii="方正仿宋_GB2312" w:hAnsi="方正仿宋_GB2312" w:eastAsia="方正仿宋_GB2312" w:cs="方正仿宋_GB2312"/>
                <w:sz w:val="24"/>
                <w:szCs w:val="24"/>
              </w:rPr>
              <w:t>月</w:t>
            </w:r>
            <w:r>
              <w:rPr>
                <w:rFonts w:hint="eastAsia" w:ascii="方正仿宋_GB2312" w:hAnsi="方正仿宋_GB2312" w:cs="方正仿宋_GB2312"/>
                <w:sz w:val="24"/>
                <w:szCs w:val="24"/>
                <w:lang w:val="en-US" w:eastAsia="zh-CN"/>
              </w:rPr>
              <w:t>26</w:t>
            </w:r>
            <w:r>
              <w:rPr>
                <w:rFonts w:hint="eastAsia" w:ascii="方正仿宋_GB2312" w:hAnsi="方正仿宋_GB2312" w:eastAsia="方正仿宋_GB2312" w:cs="方正仿宋_GB2312"/>
                <w:sz w:val="24"/>
                <w:szCs w:val="24"/>
              </w:rPr>
              <w:t>日</w:t>
            </w:r>
          </w:p>
        </w:tc>
        <w:tc>
          <w:tcPr>
            <w:tcW w:w="185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eastAsia="方正仿宋_GB2312" w:cs="方正仿宋_GB2312"/>
                <w:color w:val="000000"/>
                <w:kern w:val="0"/>
                <w:sz w:val="24"/>
                <w:szCs w:val="24"/>
                <w:lang w:val="en-US" w:eastAsia="zh-CN"/>
              </w:rPr>
              <w:t>6:50</w:t>
            </w:r>
          </w:p>
        </w:tc>
        <w:tc>
          <w:tcPr>
            <w:tcW w:w="256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汽车培训实训楼</w:t>
            </w:r>
            <w:r>
              <w:rPr>
                <w:rFonts w:hint="eastAsia" w:ascii="方正仿宋_GB2312" w:hAnsi="方正仿宋_GB2312" w:eastAsia="方正仿宋_GB2312" w:cs="方正仿宋_GB2312"/>
                <w:color w:val="000000"/>
                <w:kern w:val="0"/>
                <w:sz w:val="24"/>
                <w:szCs w:val="24"/>
                <w:lang w:val="en-US" w:eastAsia="zh-CN"/>
              </w:rPr>
              <w:t>前广场</w:t>
            </w:r>
          </w:p>
        </w:tc>
        <w:tc>
          <w:tcPr>
            <w:tcW w:w="351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比赛选手</w:t>
            </w:r>
            <w:r>
              <w:rPr>
                <w:rFonts w:hint="eastAsia" w:ascii="方正仿宋_GB2312" w:hAnsi="方正仿宋_GB2312" w:eastAsia="方正仿宋_GB2312" w:cs="方正仿宋_GB2312"/>
                <w:color w:val="000000"/>
                <w:kern w:val="0"/>
                <w:sz w:val="24"/>
                <w:szCs w:val="24"/>
                <w:lang w:val="en-US" w:eastAsia="zh-CN"/>
              </w:rPr>
              <w:t>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185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7:00-7:30</w:t>
            </w:r>
          </w:p>
        </w:tc>
        <w:tc>
          <w:tcPr>
            <w:tcW w:w="2566"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汽车培训实训楼</w:t>
            </w:r>
          </w:p>
        </w:tc>
        <w:tc>
          <w:tcPr>
            <w:tcW w:w="351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检录、抽签加密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185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7</w:t>
            </w:r>
            <w:r>
              <w:rPr>
                <w:rFonts w:hint="eastAsia" w:ascii="方正仿宋_GB2312" w:hAnsi="方正仿宋_GB2312" w:eastAsia="方正仿宋_GB2312" w:cs="方正仿宋_GB2312"/>
                <w:color w:val="000000"/>
                <w:kern w:val="0"/>
                <w:sz w:val="24"/>
                <w:szCs w:val="24"/>
                <w:lang w:val="en-US" w:eastAsia="zh-CN"/>
              </w:rPr>
              <w:t>:</w:t>
            </w:r>
            <w:r>
              <w:rPr>
                <w:rFonts w:hint="eastAsia" w:ascii="方正仿宋_GB2312" w:hAnsi="方正仿宋_GB2312" w:cs="方正仿宋_GB2312"/>
                <w:color w:val="000000"/>
                <w:kern w:val="0"/>
                <w:sz w:val="24"/>
                <w:szCs w:val="24"/>
                <w:lang w:val="en-US" w:eastAsia="zh-CN"/>
              </w:rPr>
              <w:t>3</w:t>
            </w:r>
            <w:r>
              <w:rPr>
                <w:rFonts w:hint="eastAsia" w:ascii="方正仿宋_GB2312" w:hAnsi="方正仿宋_GB2312" w:eastAsia="方正仿宋_GB2312" w:cs="方正仿宋_GB2312"/>
                <w:color w:val="000000"/>
                <w:kern w:val="0"/>
                <w:sz w:val="24"/>
                <w:szCs w:val="24"/>
                <w:lang w:val="en-US" w:eastAsia="zh-CN"/>
              </w:rPr>
              <w:t>0-</w:t>
            </w:r>
            <w:r>
              <w:rPr>
                <w:rFonts w:hint="eastAsia" w:ascii="方正仿宋_GB2312" w:hAnsi="方正仿宋_GB2312" w:cs="方正仿宋_GB2312"/>
                <w:color w:val="000000"/>
                <w:kern w:val="0"/>
                <w:sz w:val="24"/>
                <w:szCs w:val="24"/>
                <w:lang w:val="en-US" w:eastAsia="zh-CN"/>
              </w:rPr>
              <w:t>20</w:t>
            </w:r>
            <w:r>
              <w:rPr>
                <w:rFonts w:hint="eastAsia" w:ascii="方正仿宋_GB2312" w:hAnsi="方正仿宋_GB2312" w:eastAsia="方正仿宋_GB2312" w:cs="方正仿宋_GB2312"/>
                <w:color w:val="000000"/>
                <w:kern w:val="0"/>
                <w:sz w:val="24"/>
                <w:szCs w:val="24"/>
                <w:lang w:val="en-US" w:eastAsia="zh-CN"/>
              </w:rPr>
              <w:t>:</w:t>
            </w:r>
            <w:r>
              <w:rPr>
                <w:rFonts w:hint="eastAsia" w:ascii="方正仿宋_GB2312" w:hAnsi="方正仿宋_GB2312" w:cs="方正仿宋_GB2312"/>
                <w:color w:val="000000"/>
                <w:kern w:val="0"/>
                <w:sz w:val="24"/>
                <w:szCs w:val="24"/>
                <w:lang w:val="en-US" w:eastAsia="zh-CN"/>
              </w:rPr>
              <w:t>3</w:t>
            </w:r>
            <w:r>
              <w:rPr>
                <w:rFonts w:hint="eastAsia" w:ascii="方正仿宋_GB2312" w:hAnsi="方正仿宋_GB2312" w:eastAsia="方正仿宋_GB2312" w:cs="方正仿宋_GB2312"/>
                <w:color w:val="000000"/>
                <w:kern w:val="0"/>
                <w:sz w:val="24"/>
                <w:szCs w:val="24"/>
                <w:lang w:val="en-US" w:eastAsia="zh-CN"/>
              </w:rPr>
              <w:t>0</w:t>
            </w:r>
          </w:p>
        </w:tc>
        <w:tc>
          <w:tcPr>
            <w:tcW w:w="256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351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比赛选手技能竞赛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sz w:val="24"/>
                <w:szCs w:val="24"/>
                <w:lang w:val="en-US" w:eastAsia="zh-CN"/>
              </w:rPr>
              <w:t>12</w:t>
            </w:r>
            <w:r>
              <w:rPr>
                <w:rFonts w:hint="eastAsia" w:ascii="方正仿宋_GB2312" w:hAnsi="方正仿宋_GB2312" w:eastAsia="方正仿宋_GB2312" w:cs="方正仿宋_GB2312"/>
                <w:sz w:val="24"/>
                <w:szCs w:val="24"/>
              </w:rPr>
              <w:t>月</w:t>
            </w:r>
            <w:r>
              <w:rPr>
                <w:rFonts w:hint="eastAsia" w:ascii="方正仿宋_GB2312" w:hAnsi="方正仿宋_GB2312" w:cs="方正仿宋_GB2312"/>
                <w:sz w:val="24"/>
                <w:szCs w:val="24"/>
                <w:lang w:val="en-US" w:eastAsia="zh-CN"/>
              </w:rPr>
              <w:t>27</w:t>
            </w:r>
            <w:r>
              <w:rPr>
                <w:rFonts w:hint="eastAsia" w:ascii="方正仿宋_GB2312" w:hAnsi="方正仿宋_GB2312" w:eastAsia="方正仿宋_GB2312" w:cs="方正仿宋_GB2312"/>
                <w:sz w:val="24"/>
                <w:szCs w:val="24"/>
              </w:rPr>
              <w:t>日</w:t>
            </w:r>
          </w:p>
        </w:tc>
        <w:tc>
          <w:tcPr>
            <w:tcW w:w="185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eastAsia="方正仿宋_GB2312" w:cs="方正仿宋_GB2312"/>
                <w:color w:val="000000"/>
                <w:kern w:val="0"/>
                <w:sz w:val="24"/>
                <w:szCs w:val="24"/>
                <w:lang w:val="en-US" w:eastAsia="zh-CN"/>
              </w:rPr>
              <w:t>6:50</w:t>
            </w:r>
          </w:p>
        </w:tc>
        <w:tc>
          <w:tcPr>
            <w:tcW w:w="256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汽车培训实训楼</w:t>
            </w:r>
            <w:r>
              <w:rPr>
                <w:rFonts w:hint="eastAsia" w:ascii="方正仿宋_GB2312" w:hAnsi="方正仿宋_GB2312" w:eastAsia="方正仿宋_GB2312" w:cs="方正仿宋_GB2312"/>
                <w:color w:val="000000"/>
                <w:kern w:val="0"/>
                <w:sz w:val="24"/>
                <w:szCs w:val="24"/>
                <w:lang w:val="en-US" w:eastAsia="zh-CN"/>
              </w:rPr>
              <w:t>前广场</w:t>
            </w:r>
          </w:p>
        </w:tc>
        <w:tc>
          <w:tcPr>
            <w:tcW w:w="351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比赛选手</w:t>
            </w:r>
            <w:r>
              <w:rPr>
                <w:rFonts w:hint="eastAsia" w:ascii="方正仿宋_GB2312" w:hAnsi="方正仿宋_GB2312" w:eastAsia="方正仿宋_GB2312" w:cs="方正仿宋_GB2312"/>
                <w:color w:val="000000"/>
                <w:kern w:val="0"/>
                <w:sz w:val="24"/>
                <w:szCs w:val="24"/>
                <w:lang w:val="en-US" w:eastAsia="zh-CN"/>
              </w:rPr>
              <w:t>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185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7:00-7:30</w:t>
            </w:r>
          </w:p>
        </w:tc>
        <w:tc>
          <w:tcPr>
            <w:tcW w:w="2566"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汽车培训实训楼</w:t>
            </w:r>
          </w:p>
        </w:tc>
        <w:tc>
          <w:tcPr>
            <w:tcW w:w="351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检录、抽签加密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185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7</w:t>
            </w:r>
            <w:r>
              <w:rPr>
                <w:rFonts w:hint="eastAsia" w:ascii="方正仿宋_GB2312" w:hAnsi="方正仿宋_GB2312" w:eastAsia="方正仿宋_GB2312" w:cs="方正仿宋_GB2312"/>
                <w:color w:val="000000"/>
                <w:kern w:val="0"/>
                <w:sz w:val="24"/>
                <w:szCs w:val="24"/>
                <w:lang w:val="en-US" w:eastAsia="zh-CN"/>
              </w:rPr>
              <w:t>:</w:t>
            </w:r>
            <w:r>
              <w:rPr>
                <w:rFonts w:hint="eastAsia" w:ascii="方正仿宋_GB2312" w:hAnsi="方正仿宋_GB2312" w:cs="方正仿宋_GB2312"/>
                <w:color w:val="000000"/>
                <w:kern w:val="0"/>
                <w:sz w:val="24"/>
                <w:szCs w:val="24"/>
                <w:lang w:val="en-US" w:eastAsia="zh-CN"/>
              </w:rPr>
              <w:t>3</w:t>
            </w:r>
            <w:r>
              <w:rPr>
                <w:rFonts w:hint="eastAsia" w:ascii="方正仿宋_GB2312" w:hAnsi="方正仿宋_GB2312" w:eastAsia="方正仿宋_GB2312" w:cs="方正仿宋_GB2312"/>
                <w:color w:val="000000"/>
                <w:kern w:val="0"/>
                <w:sz w:val="24"/>
                <w:szCs w:val="24"/>
                <w:lang w:val="en-US" w:eastAsia="zh-CN"/>
              </w:rPr>
              <w:t>0-</w:t>
            </w:r>
            <w:r>
              <w:rPr>
                <w:rFonts w:hint="eastAsia" w:ascii="方正仿宋_GB2312" w:hAnsi="方正仿宋_GB2312" w:cs="方正仿宋_GB2312"/>
                <w:color w:val="000000"/>
                <w:kern w:val="0"/>
                <w:sz w:val="24"/>
                <w:szCs w:val="24"/>
                <w:lang w:val="en-US" w:eastAsia="zh-CN"/>
              </w:rPr>
              <w:t>20</w:t>
            </w:r>
            <w:r>
              <w:rPr>
                <w:rFonts w:hint="eastAsia" w:ascii="方正仿宋_GB2312" w:hAnsi="方正仿宋_GB2312" w:eastAsia="方正仿宋_GB2312" w:cs="方正仿宋_GB2312"/>
                <w:color w:val="000000"/>
                <w:kern w:val="0"/>
                <w:sz w:val="24"/>
                <w:szCs w:val="24"/>
                <w:lang w:val="en-US" w:eastAsia="zh-CN"/>
              </w:rPr>
              <w:t>:</w:t>
            </w:r>
            <w:r>
              <w:rPr>
                <w:rFonts w:hint="eastAsia" w:ascii="方正仿宋_GB2312" w:hAnsi="方正仿宋_GB2312" w:cs="方正仿宋_GB2312"/>
                <w:color w:val="000000"/>
                <w:kern w:val="0"/>
                <w:sz w:val="24"/>
                <w:szCs w:val="24"/>
                <w:lang w:val="en-US" w:eastAsia="zh-CN"/>
              </w:rPr>
              <w:t>3</w:t>
            </w:r>
            <w:r>
              <w:rPr>
                <w:rFonts w:hint="eastAsia" w:ascii="方正仿宋_GB2312" w:hAnsi="方正仿宋_GB2312" w:eastAsia="方正仿宋_GB2312" w:cs="方正仿宋_GB2312"/>
                <w:color w:val="000000"/>
                <w:kern w:val="0"/>
                <w:sz w:val="24"/>
                <w:szCs w:val="24"/>
                <w:lang w:val="en-US" w:eastAsia="zh-CN"/>
              </w:rPr>
              <w:t>0</w:t>
            </w:r>
          </w:p>
        </w:tc>
        <w:tc>
          <w:tcPr>
            <w:tcW w:w="256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rPr>
            </w:pPr>
          </w:p>
        </w:tc>
        <w:tc>
          <w:tcPr>
            <w:tcW w:w="351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cs="方正仿宋_GB2312"/>
                <w:color w:val="000000"/>
                <w:kern w:val="0"/>
                <w:sz w:val="24"/>
                <w:szCs w:val="24"/>
                <w:lang w:val="en-US" w:eastAsia="zh-CN"/>
              </w:rPr>
              <w:t>比赛选手技能竞赛</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备注：根据工位数和参赛选手人数增/减竞赛场次，如有变动以《赛项指南》为准。</w:t>
      </w:r>
    </w:p>
    <w:p>
      <w:pPr>
        <w:rPr>
          <w:rFonts w:ascii="Times New Roman" w:hAnsi="Times New Roman" w:eastAsia="黑体" w:cs="Times New Roman"/>
          <w:bCs/>
          <w:sz w:val="30"/>
          <w:szCs w:val="44"/>
        </w:rPr>
      </w:pPr>
      <w:r>
        <w:rPr>
          <w:rFonts w:hint="eastAsia" w:eastAsia="黑体" w:cs="Times New Roman"/>
          <w:bCs/>
          <w:sz w:val="30"/>
          <w:szCs w:val="44"/>
          <w:lang w:val="en-US" w:eastAsia="zh-CN"/>
        </w:rPr>
        <w:t>六</w:t>
      </w:r>
      <w:r>
        <w:rPr>
          <w:rFonts w:ascii="Times New Roman" w:hAnsi="Times New Roman" w:eastAsia="黑体" w:cs="Times New Roman"/>
          <w:bCs/>
          <w:sz w:val="30"/>
          <w:szCs w:val="44"/>
          <w:lang w:val="zh-TW"/>
        </w:rPr>
        <w:t>、</w:t>
      </w:r>
      <w:r>
        <w:rPr>
          <w:rFonts w:ascii="Times New Roman" w:hAnsi="Times New Roman" w:eastAsia="黑体" w:cs="Times New Roman"/>
          <w:bCs/>
          <w:sz w:val="30"/>
          <w:szCs w:val="44"/>
        </w:rPr>
        <w:t>竞赛内容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比赛采用</w:t>
      </w:r>
      <w:r>
        <w:rPr>
          <w:rFonts w:hint="eastAsia" w:ascii="仿宋_GB2312" w:hAnsi="仿宋_GB2312" w:eastAsia="仿宋_GB2312" w:cs="仿宋_GB2312"/>
          <w:lang w:val="en-US" w:eastAsia="zh-CN"/>
        </w:rPr>
        <w:t>理论考试（占比20%）+</w:t>
      </w:r>
      <w:r>
        <w:rPr>
          <w:rFonts w:hint="default" w:ascii="仿宋_GB2312" w:hAnsi="仿宋_GB2312" w:eastAsia="仿宋_GB2312" w:cs="仿宋_GB2312"/>
          <w:lang w:val="en-US" w:eastAsia="zh-CN"/>
        </w:rPr>
        <w:t>实操考核</w:t>
      </w:r>
      <w:r>
        <w:rPr>
          <w:rFonts w:hint="eastAsia" w:ascii="仿宋_GB2312" w:hAnsi="仿宋_GB2312" w:eastAsia="仿宋_GB2312" w:cs="仿宋_GB2312"/>
          <w:lang w:val="en-US" w:eastAsia="zh-CN"/>
        </w:rPr>
        <w:t>（占比80%）的</w:t>
      </w:r>
      <w:r>
        <w:rPr>
          <w:rFonts w:hint="default" w:ascii="仿宋_GB2312" w:hAnsi="仿宋_GB2312" w:eastAsia="仿宋_GB2312" w:cs="仿宋_GB2312"/>
          <w:lang w:val="en-US" w:eastAsia="zh-CN"/>
        </w:rPr>
        <w:t>形式</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其中，理论考试采用闭卷机考(试题库中系统随机抽题)的方式。共150题，题型包括判断题、单选题、多选题，其中判断题20题，单项选择题80题，每题 0.5分；多项选择 50 题，每题1分。满分 100 分。考试时间30分钟。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_GB2312" w:cs="Times New Roman"/>
          <w:sz w:val="30"/>
          <w:szCs w:val="24"/>
          <w:lang w:val="en-US" w:eastAsia="zh-CN"/>
        </w:rPr>
      </w:pPr>
      <w:r>
        <w:rPr>
          <w:rFonts w:hint="eastAsia" w:ascii="仿宋_GB2312" w:hAnsi="仿宋_GB2312" w:eastAsia="仿宋_GB2312" w:cs="仿宋_GB2312"/>
          <w:lang w:val="en-US" w:eastAsia="zh-CN"/>
        </w:rPr>
        <w:t>实操考核主要包括高压部件的更换和故障排除两方面，</w:t>
      </w:r>
      <w:r>
        <w:rPr>
          <w:rFonts w:hint="default" w:ascii="仿宋_GB2312" w:hAnsi="仿宋_GB2312" w:eastAsia="仿宋_GB2312" w:cs="仿宋_GB2312"/>
          <w:lang w:val="en-US" w:eastAsia="zh-CN"/>
        </w:rPr>
        <w:t>参赛队在完成实操考核时，应填写选手报告单</w:t>
      </w:r>
      <w:r>
        <w:rPr>
          <w:rFonts w:hint="eastAsia" w:ascii="仿宋_GB2312" w:hAnsi="仿宋_GB2312" w:eastAsia="仿宋_GB2312" w:cs="仿宋_GB2312"/>
          <w:lang w:val="en-US" w:eastAsia="zh-CN"/>
        </w:rPr>
        <w:t>。总</w:t>
      </w:r>
      <w:r>
        <w:rPr>
          <w:rFonts w:hint="default" w:ascii="仿宋_GB2312" w:hAnsi="仿宋_GB2312" w:eastAsia="仿宋_GB2312" w:cs="仿宋_GB2312"/>
          <w:lang w:val="en-US" w:eastAsia="zh-CN"/>
        </w:rPr>
        <w:t>时长</w:t>
      </w:r>
      <w:r>
        <w:rPr>
          <w:rFonts w:hint="eastAsia" w:ascii="仿宋_GB2312" w:hAnsi="仿宋_GB2312" w:eastAsia="仿宋_GB2312" w:cs="仿宋_GB2312"/>
          <w:lang w:val="en-US" w:eastAsia="zh-CN"/>
        </w:rPr>
        <w:t>30分钟</w:t>
      </w:r>
      <w:r>
        <w:rPr>
          <w:rFonts w:hint="eastAsia" w:cs="Times New Roman"/>
          <w:sz w:val="30"/>
          <w:szCs w:val="24"/>
          <w:lang w:val="en-US" w:eastAsia="zh-CN"/>
        </w:rPr>
        <w:t>。</w:t>
      </w:r>
    </w:p>
    <w:p>
      <w:pPr>
        <w:pStyle w:val="5"/>
        <w:rPr>
          <w:rFonts w:hint="default" w:eastAsia="黑体"/>
          <w:bCs/>
          <w:sz w:val="30"/>
          <w:szCs w:val="44"/>
          <w:lang w:val="en-US" w:eastAsia="zh-CN"/>
        </w:rPr>
      </w:pPr>
      <w:r>
        <w:rPr>
          <w:rFonts w:hint="eastAsia" w:cs="Times New Roman"/>
          <w:bCs/>
          <w:sz w:val="30"/>
          <w:szCs w:val="44"/>
          <w:lang w:val="en-US" w:eastAsia="zh-CN"/>
        </w:rPr>
        <w:t>七</w:t>
      </w:r>
      <w:r>
        <w:rPr>
          <w:rFonts w:hint="eastAsia"/>
          <w:lang w:val="en-US" w:eastAsia="zh-CN"/>
        </w:rPr>
        <w:t>、</w:t>
      </w:r>
      <w:r>
        <w:rPr>
          <w:rFonts w:hint="default" w:eastAsia="黑体"/>
          <w:bCs/>
          <w:sz w:val="30"/>
          <w:szCs w:val="44"/>
          <w:lang w:val="en-US" w:eastAsia="zh-CN"/>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（一）作业要求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在规定时间内，要求参赛选手对</w:t>
      </w:r>
      <w:r>
        <w:rPr>
          <w:rFonts w:hint="eastAsia" w:ascii="仿宋_GB2312" w:hAnsi="仿宋_GB2312" w:eastAsia="仿宋_GB2312" w:cs="仿宋_GB2312"/>
          <w:lang w:val="en-US" w:eastAsia="zh-CN"/>
        </w:rPr>
        <w:t>比亚迪秦</w:t>
      </w:r>
      <w:r>
        <w:rPr>
          <w:rFonts w:hint="default" w:ascii="仿宋_GB2312" w:hAnsi="仿宋_GB2312" w:eastAsia="仿宋_GB2312" w:cs="仿宋_GB2312"/>
          <w:lang w:val="en-US" w:eastAsia="zh-CN"/>
        </w:rPr>
        <w:t>纯电动汽车进行</w:t>
      </w:r>
      <w:r>
        <w:rPr>
          <w:rFonts w:hint="eastAsia" w:ascii="仿宋_GB2312" w:hAnsi="仿宋_GB2312" w:eastAsia="仿宋_GB2312" w:cs="仿宋_GB2312"/>
          <w:lang w:val="en-US" w:eastAsia="zh-CN"/>
        </w:rPr>
        <w:t>装配及</w:t>
      </w:r>
      <w:r>
        <w:rPr>
          <w:rFonts w:hint="default" w:ascii="仿宋_GB2312" w:hAnsi="仿宋_GB2312" w:eastAsia="仿宋_GB2312" w:cs="仿宋_GB2312"/>
          <w:lang w:val="en-US" w:eastAsia="zh-CN"/>
        </w:rPr>
        <w:t>故障诊断与排除</w:t>
      </w:r>
      <w:r>
        <w:rPr>
          <w:rFonts w:hint="eastAsia" w:ascii="仿宋_GB2312" w:hAnsi="仿宋_GB2312" w:eastAsia="仿宋_GB2312" w:cs="仿宋_GB2312"/>
          <w:lang w:val="en-US" w:eastAsia="zh-CN"/>
        </w:rPr>
        <w:t>。需</w:t>
      </w:r>
      <w:r>
        <w:rPr>
          <w:rFonts w:hint="default" w:ascii="仿宋_GB2312" w:hAnsi="仿宋_GB2312" w:eastAsia="仿宋_GB2312" w:cs="仿宋_GB2312"/>
          <w:lang w:val="en-US" w:eastAsia="zh-CN"/>
        </w:rPr>
        <w:t>完整展示作业过程，完整准确填写选手报告单。作业过程中要熟练地查阅维修资料、规范使用工量具和仪器设备、准确测量技术参数和判断故障点，做到安全文明作业。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w:t>
      </w:r>
      <w:r>
        <w:rPr>
          <w:rFonts w:hint="default" w:ascii="方正楷体_GBK" w:hAnsi="方正楷体_GBK" w:eastAsia="方正楷体_GBK" w:cs="方正楷体_GBK"/>
          <w:lang w:val="en-US" w:eastAsia="zh-CN"/>
        </w:rPr>
        <w:t>）考核要点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需按要求对高压部件进行装配，故障主要</w:t>
      </w:r>
      <w:r>
        <w:rPr>
          <w:rFonts w:hint="default" w:ascii="仿宋_GB2312" w:hAnsi="仿宋_GB2312" w:eastAsia="仿宋_GB2312" w:cs="仿宋_GB2312"/>
          <w:lang w:val="en-US" w:eastAsia="zh-CN"/>
        </w:rPr>
        <w:t>围绕纯电动汽车“三电”系统的“低压上电异常”、“高压上电异常”、“车辆无法（交流）充电”</w:t>
      </w:r>
      <w:r>
        <w:rPr>
          <w:rFonts w:hint="eastAsia" w:ascii="仿宋_GB2312" w:hAnsi="仿宋_GB2312" w:eastAsia="仿宋_GB2312" w:cs="仿宋_GB2312"/>
          <w:lang w:val="en-US" w:eastAsia="zh-CN"/>
        </w:rPr>
        <w:t>进行</w:t>
      </w:r>
      <w:r>
        <w:rPr>
          <w:rFonts w:hint="default" w:ascii="仿宋_GB2312" w:hAnsi="仿宋_GB2312" w:eastAsia="仿宋_GB2312" w:cs="仿宋_GB2312"/>
          <w:lang w:val="en-US" w:eastAsia="zh-CN"/>
        </w:rPr>
        <w:t xml:space="preserve">设置，重点考察以下能力：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1.新能源汽车零部件装调能力；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default" w:ascii="仿宋_GB2312" w:hAnsi="仿宋_GB2312" w:eastAsia="仿宋_GB2312" w:cs="仿宋_GB2312"/>
          <w:lang w:val="en-US" w:eastAsia="zh-CN"/>
        </w:rPr>
        <w:t xml:space="preserve">对车辆电动化系统控制逻辑的理解能力；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default" w:ascii="仿宋_GB2312" w:hAnsi="仿宋_GB2312" w:eastAsia="仿宋_GB2312" w:cs="仿宋_GB2312"/>
          <w:lang w:val="en-US" w:eastAsia="zh-CN"/>
        </w:rPr>
        <w:t xml:space="preserve">对故障诊断仪、万用表、示波器等常用诊断设备的应用能力；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default" w:ascii="仿宋_GB2312" w:hAnsi="仿宋_GB2312" w:eastAsia="仿宋_GB2312" w:cs="仿宋_GB2312"/>
          <w:lang w:val="en-US" w:eastAsia="zh-CN"/>
        </w:rPr>
        <w:t>对电动汽车技术系统进行故障诊断的能力，包括前期准备、安全检查、症状确认与分析、目视检查、仪器连接、故障码和数据流读取、高压断电、非带电状态检测验证、绝缘（漏电）检测、元器件测量、故障点确认和排除、现场5S整理等。</w:t>
      </w:r>
    </w:p>
    <w:p>
      <w:pPr>
        <w:pStyle w:val="5"/>
        <w:ind w:firstLine="723"/>
        <w:rPr>
          <w:rFonts w:ascii="Times New Roman" w:hAnsi="Times New Roman" w:eastAsia="黑体" w:cs="Times New Roman"/>
          <w:bCs/>
          <w:sz w:val="30"/>
          <w:szCs w:val="44"/>
          <w:lang w:val="zh-TW"/>
        </w:rPr>
      </w:pPr>
      <w:r>
        <w:rPr>
          <w:rFonts w:hint="eastAsia" w:cs="Times New Roman"/>
          <w:bCs/>
          <w:sz w:val="30"/>
          <w:szCs w:val="44"/>
          <w:lang w:val="en-US" w:eastAsia="zh-CN"/>
        </w:rPr>
        <w:t>八</w:t>
      </w:r>
      <w:r>
        <w:rPr>
          <w:rFonts w:hint="default" w:ascii="Times New Roman" w:hAnsi="Times New Roman" w:eastAsia="黑体" w:cs="Times New Roman"/>
          <w:bCs/>
          <w:sz w:val="30"/>
          <w:szCs w:val="44"/>
          <w:lang w:val="zh-TW"/>
        </w:rPr>
        <w:t>、</w:t>
      </w:r>
      <w:r>
        <w:rPr>
          <w:rFonts w:ascii="Times New Roman" w:hAnsi="Times New Roman" w:eastAsia="黑体" w:cs="Times New Roman"/>
          <w:bCs/>
          <w:sz w:val="30"/>
          <w:szCs w:val="44"/>
          <w:lang w:val="zh-TW"/>
        </w:rPr>
        <w:t>竞赛环境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竞赛场地每个工位占地面积不低于48㎡，</w:t>
      </w:r>
      <w:r>
        <w:rPr>
          <w:rFonts w:hint="eastAsia" w:ascii="仿宋_GB2312" w:hAnsi="仿宋_GB2312" w:eastAsia="仿宋_GB2312" w:cs="仿宋_GB2312"/>
          <w:lang w:val="en-US" w:eastAsia="zh-CN"/>
        </w:rPr>
        <w:t>赛场</w:t>
      </w:r>
      <w:r>
        <w:rPr>
          <w:rFonts w:hint="default" w:ascii="仿宋_GB2312" w:hAnsi="仿宋_GB2312" w:eastAsia="仿宋_GB2312" w:cs="仿宋_GB2312"/>
          <w:lang w:val="en-US" w:eastAsia="zh-CN"/>
        </w:rPr>
        <w:t>提供稳定的电、气源，场地采光、照明和通风良好</w:t>
      </w:r>
      <w:r>
        <w:rPr>
          <w:rFonts w:hint="eastAsia" w:ascii="仿宋_GB2312" w:hAnsi="仿宋_GB2312" w:eastAsia="仿宋_GB2312" w:cs="仿宋_GB2312"/>
          <w:lang w:val="en-US" w:eastAsia="zh-CN"/>
        </w:rPr>
        <w:t>，提供</w:t>
      </w:r>
      <w:r>
        <w:rPr>
          <w:rFonts w:hint="default" w:ascii="仿宋_GB2312" w:hAnsi="仿宋_GB2312" w:eastAsia="仿宋_GB2312" w:cs="仿宋_GB2312"/>
          <w:lang w:val="en-US" w:eastAsia="zh-CN"/>
        </w:rPr>
        <w:t>220V交流电（插座带地线），线路能承载功率7kW、电流32A以上</w:t>
      </w:r>
      <w:r>
        <w:rPr>
          <w:rFonts w:hint="eastAsia" w:ascii="仿宋_GB2312" w:hAnsi="仿宋_GB2312" w:eastAsia="仿宋_GB2312" w:cs="仿宋_GB2312"/>
          <w:lang w:val="en-US" w:eastAsia="zh-CN"/>
        </w:rPr>
        <w:t>，详情见附件1。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赛场内设置有裁判休息区、监督仲裁室、专家室、评分裁判室、医疗</w:t>
      </w:r>
      <w:r>
        <w:rPr>
          <w:rFonts w:hint="eastAsia" w:ascii="仿宋_GB2312" w:hAnsi="仿宋_GB2312" w:eastAsia="仿宋_GB2312" w:cs="仿宋_GB2312"/>
          <w:lang w:val="en-US" w:eastAsia="zh-CN"/>
        </w:rPr>
        <w:t>区</w:t>
      </w:r>
      <w:r>
        <w:rPr>
          <w:rFonts w:hint="default" w:ascii="仿宋_GB2312" w:hAnsi="仿宋_GB2312" w:eastAsia="仿宋_GB2312" w:cs="仿宋_GB2312"/>
          <w:lang w:val="en-US" w:eastAsia="zh-CN"/>
        </w:rPr>
        <w:t>、选手封闭室、卫生间等区域；评分裁判室、裁判休息区、监督仲裁室、选手封闭区刚性隔离，配备志愿者，严禁外人进入；所有比赛工位用专用屏风隔离，避免相互影响；现场配备摄像设备，以便有效组织赛场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参赛学校根据承办学校公布的清单，自主决定检测设备和工具是否自带。</w:t>
      </w:r>
    </w:p>
    <w:p>
      <w:pPr>
        <w:pStyle w:val="5"/>
        <w:ind w:firstLine="723"/>
        <w:rPr>
          <w:rFonts w:hint="eastAsia" w:ascii="Times New Roman" w:hAnsi="Times New Roman" w:eastAsia="黑体" w:cs="Times New Roman"/>
          <w:bCs/>
          <w:sz w:val="30"/>
          <w:szCs w:val="44"/>
          <w:lang w:val="zh-TW" w:eastAsia="zh-CN"/>
        </w:rPr>
      </w:pPr>
      <w:r>
        <w:rPr>
          <w:rFonts w:hint="eastAsia" w:ascii="Times New Roman" w:hAnsi="Times New Roman" w:eastAsia="黑体" w:cs="Times New Roman"/>
          <w:bCs/>
          <w:sz w:val="30"/>
          <w:szCs w:val="44"/>
          <w:lang w:val="en-US" w:eastAsia="zh-CN"/>
        </w:rPr>
        <w:t>九</w:t>
      </w:r>
      <w:r>
        <w:rPr>
          <w:rFonts w:hint="eastAsia" w:ascii="Times New Roman" w:hAnsi="Times New Roman" w:eastAsia="黑体" w:cs="Times New Roman"/>
          <w:bCs/>
          <w:sz w:val="30"/>
          <w:szCs w:val="44"/>
          <w:lang w:val="zh-TW" w:eastAsia="zh-CN"/>
        </w:rPr>
        <w:t>、技术规范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法律法规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《中华人民共和国安全生产法》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《机动车维修管理规定》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2.行业、职业技能标准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GB/T18344-2016汽车维护、检测、诊断技术规范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GB7258-2017机动车运行安全技术条件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GB/T15746-2011汽车修理质量检查评定方法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GB/T18384.1-2015电动汽车安全要求第1部分：车载可充电储能系统(REESS)</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GB/T18384.2-2015电动汽车安全要求第2部分：操作安全和故障防护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GB/T18384.3-2015电动汽车安全要求第3部分：人员触电防护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GB/T28382-2012纯电动乘用车技术条件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GB/T18385-2005电动汽车动力性能试验方法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GB/T18487.1-2015电动汽车传导充电系统第1部分通用要求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GB/T31486-2015电动汽车用动力蓄电池电性能要求及试验方法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GB/T18488.1-2015电动汽车用驱动电机系统第1部分技术条件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GB/T18488.2-2015电动汽车用驱动电机系统第2部分试验方法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GB/T20234.1-2015电动汽车传导充电用连接装置第1部分通用要求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GB/T20234.2-2015电动汽车传导充电用连接装置第2部分交流充电接口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GB/T19596-2017电动汽车术语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GB/T24347-2009电动汽车DC/DC变换器</w:t>
      </w:r>
    </w:p>
    <w:p>
      <w:pPr>
        <w:pStyle w:val="5"/>
        <w:ind w:firstLine="723"/>
        <w:rPr>
          <w:rFonts w:ascii="Times New Roman" w:hAnsi="Times New Roman" w:eastAsia="黑体" w:cs="Times New Roman"/>
          <w:bCs/>
          <w:sz w:val="30"/>
          <w:szCs w:val="44"/>
          <w:lang w:val="zh-TW"/>
        </w:rPr>
      </w:pPr>
      <w:r>
        <w:rPr>
          <w:rFonts w:hint="eastAsia" w:cs="Times New Roman"/>
          <w:bCs/>
          <w:sz w:val="30"/>
          <w:szCs w:val="44"/>
          <w:lang w:val="en-US" w:eastAsia="zh-CN"/>
        </w:rPr>
        <w:t>十</w:t>
      </w:r>
      <w:r>
        <w:rPr>
          <w:rFonts w:ascii="Times New Roman" w:hAnsi="Times New Roman" w:eastAsia="黑体" w:cs="Times New Roman"/>
          <w:bCs/>
          <w:sz w:val="30"/>
          <w:szCs w:val="44"/>
          <w:lang w:val="zh-TW"/>
        </w:rPr>
        <w:t>、奖项设定</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01"/>
        <w:textAlignment w:val="auto"/>
        <w:rPr>
          <w:rFonts w:hint="default" w:ascii="仿宋_GB2312" w:hAnsi="仿宋_GB2312" w:eastAsia="仿宋_GB2312" w:cs="仿宋_GB2312"/>
          <w:bCs w:val="0"/>
          <w:kern w:val="2"/>
          <w:sz w:val="30"/>
          <w:szCs w:val="24"/>
          <w:lang w:val="en-US" w:eastAsia="zh-CN" w:bidi="ar-SA"/>
        </w:rPr>
      </w:pPr>
      <w:r>
        <w:rPr>
          <w:rFonts w:hint="eastAsia" w:ascii="仿宋_GB2312" w:hAnsi="仿宋_GB2312" w:eastAsia="仿宋_GB2312" w:cs="仿宋_GB2312"/>
          <w:bCs w:val="0"/>
          <w:kern w:val="2"/>
          <w:sz w:val="30"/>
          <w:szCs w:val="24"/>
          <w:lang w:val="en-US" w:eastAsia="zh-CN" w:bidi="ar-SA"/>
        </w:rPr>
        <w:t>按照《河南省教育厅办公室关于举办2024年河南省高等职业教育技能大赛的通知》（教办职成〔2024〕331号）文件规定执行。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方正仿宋_GB2312" w:cs="Times New Roman"/>
          <w:sz w:val="30"/>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附件：1.工位布局图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2.承办校提供的设备和场地清单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3.选手报告单</w:t>
      </w:r>
    </w:p>
    <w:p>
      <w:pPr>
        <w:ind w:left="0" w:leftChars="0" w:firstLine="0" w:firstLineChars="0"/>
        <w:rPr>
          <w:rFonts w:hint="eastAsia" w:cs="Times New Roman"/>
          <w:sz w:val="30"/>
          <w:szCs w:val="24"/>
          <w:lang w:val="en-US" w:eastAsia="zh-CN"/>
        </w:rPr>
      </w:pPr>
      <w:r>
        <w:rPr>
          <w:rFonts w:hint="eastAsia" w:cs="Times New Roman"/>
          <w:sz w:val="30"/>
          <w:szCs w:val="24"/>
          <w:lang w:val="en-US" w:eastAsia="zh-CN"/>
        </w:rPr>
        <w:br w:type="page"/>
      </w:r>
    </w:p>
    <w:p>
      <w:pPr>
        <w:ind w:left="0" w:leftChars="0" w:firstLine="0" w:firstLineChars="0"/>
        <w:rPr>
          <w:rFonts w:hint="eastAsia" w:ascii="黑体" w:hAnsi="黑体" w:eastAsia="黑体" w:cs="黑体"/>
          <w:sz w:val="30"/>
          <w:szCs w:val="24"/>
          <w:lang w:val="en-US" w:eastAsia="zh-CN"/>
        </w:rPr>
      </w:pPr>
      <w:r>
        <w:rPr>
          <w:rFonts w:hint="eastAsia" w:ascii="黑体" w:hAnsi="黑体" w:eastAsia="黑体" w:cs="黑体"/>
          <w:sz w:val="30"/>
          <w:szCs w:val="24"/>
          <w:lang w:val="en-US" w:eastAsia="zh-CN"/>
        </w:rPr>
        <w:t xml:space="preserve">附件1 </w:t>
      </w:r>
    </w:p>
    <w:p>
      <w:pPr>
        <w:ind w:left="0" w:leftChars="0" w:firstLine="0" w:firstLineChars="0"/>
        <w:rPr>
          <w:rFonts w:hint="eastAsia" w:cs="Times New Roman"/>
          <w:sz w:val="30"/>
          <w:szCs w:val="24"/>
          <w:lang w:val="en-US" w:eastAsia="zh-CN"/>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工位布局图</w:t>
      </w:r>
    </w:p>
    <w:p>
      <w:pPr>
        <w:ind w:left="0" w:leftChars="0" w:firstLine="0" w:firstLineChars="0"/>
        <w:rPr>
          <w:rFonts w:hint="eastAsia" w:cs="Times New Roman"/>
          <w:sz w:val="30"/>
          <w:szCs w:val="24"/>
          <w:lang w:val="en-US" w:eastAsia="zh-CN"/>
        </w:rPr>
      </w:pPr>
    </w:p>
    <w:p>
      <w:pPr>
        <w:ind w:left="0" w:leftChars="0" w:firstLine="0" w:firstLineChars="0"/>
        <w:rPr>
          <w:rFonts w:hint="eastAsia" w:cs="Times New Roman"/>
          <w:sz w:val="30"/>
          <w:szCs w:val="24"/>
          <w:lang w:val="en-US" w:eastAsia="zh-CN"/>
        </w:rPr>
      </w:pPr>
      <w:r>
        <w:drawing>
          <wp:anchor distT="0" distB="0" distL="114300" distR="114300" simplePos="0" relativeHeight="251659264" behindDoc="0" locked="0" layoutInCell="1" allowOverlap="1">
            <wp:simplePos x="0" y="0"/>
            <wp:positionH relativeFrom="column">
              <wp:posOffset>111760</wp:posOffset>
            </wp:positionH>
            <wp:positionV relativeFrom="paragraph">
              <wp:posOffset>264795</wp:posOffset>
            </wp:positionV>
            <wp:extent cx="5607685" cy="3121025"/>
            <wp:effectExtent l="0" t="0" r="12065" b="3175"/>
            <wp:wrapTopAndBottom/>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7"/>
                    <a:stretch>
                      <a:fillRect/>
                    </a:stretch>
                  </pic:blipFill>
                  <pic:spPr>
                    <a:xfrm>
                      <a:off x="0" y="0"/>
                      <a:ext cx="5607685" cy="3121025"/>
                    </a:xfrm>
                    <a:prstGeom prst="rect">
                      <a:avLst/>
                    </a:prstGeom>
                    <a:noFill/>
                    <a:ln>
                      <a:noFill/>
                    </a:ln>
                  </pic:spPr>
                </pic:pic>
              </a:graphicData>
            </a:graphic>
          </wp:anchor>
        </w:drawing>
      </w:r>
    </w:p>
    <w:p>
      <w:pPr>
        <w:ind w:left="0" w:leftChars="0" w:firstLine="0" w:firstLineChars="0"/>
        <w:rPr>
          <w:rFonts w:hint="eastAsia" w:cs="Times New Roman"/>
          <w:sz w:val="30"/>
          <w:szCs w:val="24"/>
          <w:lang w:val="en-US" w:eastAsia="zh-CN"/>
        </w:rPr>
      </w:pPr>
    </w:p>
    <w:p>
      <w:pPr>
        <w:rPr>
          <w:rFonts w:hint="eastAsia" w:cs="Times New Roman"/>
          <w:sz w:val="30"/>
          <w:szCs w:val="24"/>
          <w:lang w:val="en-US" w:eastAsia="zh-CN"/>
        </w:rPr>
      </w:pPr>
    </w:p>
    <w:p>
      <w:pPr>
        <w:rPr>
          <w:rFonts w:hint="eastAsia" w:cs="Times New Roman"/>
          <w:sz w:val="30"/>
          <w:szCs w:val="24"/>
          <w:lang w:val="en-US" w:eastAsia="zh-CN"/>
        </w:rPr>
      </w:pPr>
      <w:r>
        <w:rPr>
          <w:rFonts w:hint="eastAsia" w:cs="Times New Roman"/>
          <w:sz w:val="30"/>
          <w:szCs w:val="24"/>
          <w:lang w:val="en-US" w:eastAsia="zh-CN"/>
        </w:rPr>
        <w:br w:type="page"/>
      </w:r>
    </w:p>
    <w:p>
      <w:pPr>
        <w:ind w:left="0" w:leftChars="0" w:firstLine="0" w:firstLineChars="0"/>
        <w:rPr>
          <w:rFonts w:hint="eastAsia" w:ascii="黑体" w:hAnsi="黑体" w:eastAsia="黑体" w:cs="黑体"/>
          <w:sz w:val="30"/>
          <w:szCs w:val="24"/>
          <w:lang w:val="en-US" w:eastAsia="zh-CN"/>
        </w:rPr>
      </w:pPr>
      <w:r>
        <w:rPr>
          <w:rFonts w:hint="eastAsia" w:ascii="黑体" w:hAnsi="黑体" w:eastAsia="黑体" w:cs="黑体"/>
          <w:sz w:val="30"/>
          <w:szCs w:val="24"/>
          <w:lang w:val="en-US" w:eastAsia="zh-CN"/>
        </w:rPr>
        <w:t>附件2</w:t>
      </w:r>
    </w:p>
    <w:p>
      <w:pPr>
        <w:pStyle w:val="3"/>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承办学校提供的设备和场地信息清单</w:t>
      </w:r>
    </w:p>
    <w:tbl>
      <w:tblPr>
        <w:tblStyle w:val="22"/>
        <w:tblW w:w="921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382"/>
        <w:gridCol w:w="1383"/>
        <w:gridCol w:w="2070"/>
        <w:gridCol w:w="121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noWrap w:val="0"/>
            <w:vAlign w:val="center"/>
          </w:tcPr>
          <w:p>
            <w:pPr>
              <w:spacing w:line="600" w:lineRule="exact"/>
              <w:ind w:left="0" w:leftChars="0" w:firstLine="0" w:firstLineChars="0"/>
              <w:jc w:val="center"/>
              <w:rPr>
                <w:rFonts w:ascii="仿宋_GB2312"/>
                <w:b/>
                <w:bCs/>
                <w:sz w:val="28"/>
                <w:szCs w:val="28"/>
              </w:rPr>
            </w:pPr>
            <w:r>
              <w:rPr>
                <w:rFonts w:hint="eastAsia" w:ascii="仿宋_GB2312"/>
                <w:b/>
                <w:bCs/>
                <w:sz w:val="28"/>
                <w:szCs w:val="28"/>
              </w:rPr>
              <w:t>承办学校</w:t>
            </w:r>
          </w:p>
        </w:tc>
        <w:tc>
          <w:tcPr>
            <w:tcW w:w="7402" w:type="dxa"/>
            <w:gridSpan w:val="5"/>
            <w:noWrap w:val="0"/>
            <w:vAlign w:val="center"/>
          </w:tcPr>
          <w:p>
            <w:pPr>
              <w:spacing w:line="600" w:lineRule="exact"/>
              <w:jc w:val="center"/>
              <w:rPr>
                <w:rFonts w:hint="default" w:ascii="仿宋_GB2312" w:eastAsia="仿宋_GB2312"/>
                <w:sz w:val="28"/>
                <w:szCs w:val="28"/>
                <w:lang w:val="en-US" w:eastAsia="zh-CN"/>
              </w:rPr>
            </w:pPr>
            <w:r>
              <w:rPr>
                <w:rFonts w:hint="eastAsia" w:ascii="仿宋_GB2312"/>
                <w:sz w:val="28"/>
                <w:szCs w:val="28"/>
                <w:lang w:val="en-US" w:eastAsia="zh-CN"/>
              </w:rPr>
              <w:t>河南交通职业技术学院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noWrap w:val="0"/>
            <w:vAlign w:val="center"/>
          </w:tcPr>
          <w:p>
            <w:pPr>
              <w:spacing w:line="440" w:lineRule="exact"/>
              <w:ind w:left="0" w:leftChars="0" w:firstLine="0" w:firstLineChars="0"/>
              <w:jc w:val="center"/>
              <w:rPr>
                <w:rFonts w:ascii="仿宋_GB2312"/>
                <w:b/>
                <w:bCs/>
                <w:sz w:val="28"/>
                <w:szCs w:val="28"/>
              </w:rPr>
            </w:pPr>
            <w:r>
              <w:rPr>
                <w:rFonts w:hint="eastAsia" w:ascii="仿宋_GB2312"/>
                <w:b/>
                <w:bCs/>
                <w:sz w:val="28"/>
                <w:szCs w:val="28"/>
              </w:rPr>
              <w:t>组别</w:t>
            </w:r>
          </w:p>
          <w:p>
            <w:pPr>
              <w:spacing w:line="440" w:lineRule="exact"/>
              <w:ind w:left="0" w:leftChars="0" w:firstLine="0" w:firstLineChars="0"/>
              <w:jc w:val="center"/>
              <w:rPr>
                <w:rFonts w:ascii="仿宋_GB2312"/>
                <w:b/>
                <w:bCs/>
                <w:sz w:val="28"/>
                <w:szCs w:val="28"/>
              </w:rPr>
            </w:pPr>
            <w:r>
              <w:rPr>
                <w:rFonts w:hint="eastAsia" w:ascii="仿宋_GB2312"/>
                <w:b/>
                <w:bCs/>
                <w:sz w:val="28"/>
                <w:szCs w:val="28"/>
              </w:rPr>
              <w:t>（中/高职）</w:t>
            </w:r>
          </w:p>
        </w:tc>
        <w:tc>
          <w:tcPr>
            <w:tcW w:w="1382" w:type="dxa"/>
            <w:noWrap w:val="0"/>
            <w:vAlign w:val="center"/>
          </w:tcPr>
          <w:p>
            <w:pPr>
              <w:spacing w:line="600" w:lineRule="exact"/>
              <w:ind w:left="0" w:leftChars="0" w:firstLine="0" w:firstLineChars="0"/>
              <w:jc w:val="center"/>
              <w:rPr>
                <w:rFonts w:hint="eastAsia" w:ascii="仿宋_GB2312" w:eastAsia="仿宋_GB2312"/>
                <w:b/>
                <w:bCs/>
                <w:sz w:val="28"/>
                <w:szCs w:val="28"/>
                <w:lang w:val="en-US" w:eastAsia="zh-CN"/>
              </w:rPr>
            </w:pPr>
            <w:r>
              <w:rPr>
                <w:rFonts w:hint="eastAsia" w:ascii="仿宋_GB2312"/>
                <w:sz w:val="28"/>
                <w:szCs w:val="28"/>
                <w:lang w:val="en-US" w:eastAsia="zh-CN"/>
              </w:rPr>
              <w:t>高职</w:t>
            </w:r>
          </w:p>
        </w:tc>
        <w:tc>
          <w:tcPr>
            <w:tcW w:w="1383" w:type="dxa"/>
            <w:noWrap w:val="0"/>
            <w:vAlign w:val="center"/>
          </w:tcPr>
          <w:p>
            <w:pPr>
              <w:spacing w:line="600" w:lineRule="exact"/>
              <w:ind w:left="0" w:leftChars="0" w:firstLine="0" w:firstLineChars="0"/>
              <w:jc w:val="center"/>
              <w:rPr>
                <w:rFonts w:ascii="仿宋_GB2312"/>
                <w:b/>
                <w:bCs/>
                <w:sz w:val="28"/>
                <w:szCs w:val="28"/>
              </w:rPr>
            </w:pPr>
            <w:r>
              <w:rPr>
                <w:rFonts w:hint="eastAsia" w:ascii="仿宋_GB2312"/>
                <w:b/>
                <w:bCs/>
                <w:sz w:val="28"/>
                <w:szCs w:val="28"/>
              </w:rPr>
              <w:t>赛道</w:t>
            </w:r>
          </w:p>
        </w:tc>
        <w:tc>
          <w:tcPr>
            <w:tcW w:w="2070" w:type="dxa"/>
            <w:noWrap w:val="0"/>
            <w:vAlign w:val="center"/>
          </w:tcPr>
          <w:p>
            <w:pPr>
              <w:spacing w:line="600" w:lineRule="exact"/>
              <w:ind w:left="0" w:leftChars="0" w:firstLine="0" w:firstLineChars="0"/>
              <w:jc w:val="center"/>
              <w:rPr>
                <w:rFonts w:hint="default" w:ascii="仿宋_GB2312" w:eastAsia="仿宋_GB2312"/>
                <w:b/>
                <w:bCs/>
                <w:sz w:val="28"/>
                <w:szCs w:val="28"/>
                <w:lang w:val="en-US" w:eastAsia="zh-CN"/>
              </w:rPr>
            </w:pPr>
            <w:r>
              <w:rPr>
                <w:rFonts w:hint="eastAsia" w:ascii="仿宋_GB2312"/>
                <w:sz w:val="28"/>
                <w:szCs w:val="28"/>
                <w:lang w:val="en-US" w:eastAsia="zh-CN"/>
              </w:rPr>
              <w:t>专业核心基本技能赛项</w:t>
            </w:r>
          </w:p>
        </w:tc>
        <w:tc>
          <w:tcPr>
            <w:tcW w:w="1218" w:type="dxa"/>
            <w:noWrap w:val="0"/>
            <w:vAlign w:val="center"/>
          </w:tcPr>
          <w:p>
            <w:pPr>
              <w:spacing w:line="600" w:lineRule="exact"/>
              <w:ind w:left="0" w:leftChars="0" w:firstLine="0" w:firstLineChars="0"/>
              <w:jc w:val="center"/>
              <w:rPr>
                <w:rFonts w:ascii="仿宋_GB2312"/>
                <w:b/>
                <w:bCs/>
                <w:sz w:val="28"/>
                <w:szCs w:val="28"/>
              </w:rPr>
            </w:pPr>
            <w:r>
              <w:rPr>
                <w:rFonts w:hint="eastAsia" w:ascii="仿宋_GB2312"/>
                <w:b/>
                <w:bCs/>
                <w:sz w:val="28"/>
                <w:szCs w:val="28"/>
              </w:rPr>
              <w:t>小组</w:t>
            </w:r>
          </w:p>
        </w:tc>
        <w:tc>
          <w:tcPr>
            <w:tcW w:w="1349" w:type="dxa"/>
            <w:noWrap w:val="0"/>
            <w:vAlign w:val="center"/>
          </w:tcPr>
          <w:p>
            <w:pPr>
              <w:spacing w:line="600" w:lineRule="exact"/>
              <w:ind w:left="0" w:leftChars="0" w:firstLine="0" w:firstLineChars="0"/>
              <w:jc w:val="center"/>
              <w:rPr>
                <w:rFonts w:hint="default" w:ascii="仿宋_GB2312"/>
                <w:sz w:val="28"/>
                <w:szCs w:val="28"/>
                <w:lang w:val="en-US" w:eastAsia="zh-CN"/>
              </w:rPr>
            </w:pPr>
            <w:r>
              <w:rPr>
                <w:rFonts w:hint="eastAsia" w:ascii="仿宋_GB2312"/>
                <w:sz w:val="28"/>
                <w:szCs w:val="28"/>
                <w:lang w:val="en-US" w:eastAsia="zh-CN"/>
              </w:rPr>
              <w:t>新能源汽车装配与维修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noWrap w:val="0"/>
            <w:vAlign w:val="center"/>
          </w:tcPr>
          <w:p>
            <w:pPr>
              <w:spacing w:line="600" w:lineRule="exact"/>
              <w:jc w:val="center"/>
              <w:rPr>
                <w:rFonts w:ascii="仿宋_GB2312"/>
                <w:b/>
                <w:bCs/>
                <w:sz w:val="28"/>
                <w:szCs w:val="28"/>
              </w:rPr>
            </w:pPr>
          </w:p>
        </w:tc>
        <w:tc>
          <w:tcPr>
            <w:tcW w:w="1382" w:type="dxa"/>
            <w:noWrap w:val="0"/>
            <w:vAlign w:val="center"/>
          </w:tcPr>
          <w:p>
            <w:pPr>
              <w:spacing w:line="600" w:lineRule="exact"/>
              <w:ind w:left="0" w:leftChars="0" w:firstLine="0" w:firstLineChars="0"/>
              <w:jc w:val="center"/>
              <w:rPr>
                <w:rFonts w:ascii="仿宋_GB2312"/>
                <w:b/>
                <w:bCs/>
                <w:sz w:val="28"/>
                <w:szCs w:val="28"/>
              </w:rPr>
            </w:pPr>
            <w:r>
              <w:rPr>
                <w:rFonts w:hint="eastAsia" w:ascii="仿宋_GB2312"/>
                <w:b/>
                <w:bCs/>
                <w:sz w:val="28"/>
                <w:szCs w:val="28"/>
              </w:rPr>
              <w:t>名称</w:t>
            </w:r>
          </w:p>
        </w:tc>
        <w:tc>
          <w:tcPr>
            <w:tcW w:w="1383" w:type="dxa"/>
            <w:noWrap w:val="0"/>
            <w:vAlign w:val="center"/>
          </w:tcPr>
          <w:p>
            <w:pPr>
              <w:spacing w:line="600" w:lineRule="exact"/>
              <w:ind w:left="0" w:leftChars="0" w:firstLine="0" w:firstLineChars="0"/>
              <w:jc w:val="center"/>
              <w:rPr>
                <w:rFonts w:ascii="仿宋_GB2312"/>
                <w:b/>
                <w:bCs/>
                <w:sz w:val="28"/>
                <w:szCs w:val="28"/>
              </w:rPr>
            </w:pPr>
            <w:r>
              <w:rPr>
                <w:rFonts w:hint="eastAsia" w:ascii="仿宋_GB2312"/>
                <w:b/>
                <w:bCs/>
                <w:sz w:val="28"/>
                <w:szCs w:val="28"/>
              </w:rPr>
              <w:t>型号</w:t>
            </w:r>
          </w:p>
        </w:tc>
        <w:tc>
          <w:tcPr>
            <w:tcW w:w="2070" w:type="dxa"/>
            <w:noWrap w:val="0"/>
            <w:vAlign w:val="center"/>
          </w:tcPr>
          <w:p>
            <w:pPr>
              <w:spacing w:line="440" w:lineRule="exact"/>
              <w:ind w:left="0" w:leftChars="0" w:firstLine="0" w:firstLineChars="0"/>
              <w:jc w:val="center"/>
              <w:rPr>
                <w:rFonts w:ascii="仿宋_GB2312"/>
                <w:b/>
                <w:bCs/>
                <w:sz w:val="28"/>
                <w:szCs w:val="28"/>
              </w:rPr>
            </w:pPr>
            <w:r>
              <w:rPr>
                <w:rFonts w:hint="eastAsia" w:ascii="仿宋_GB2312"/>
                <w:b/>
                <w:bCs/>
                <w:sz w:val="28"/>
                <w:szCs w:val="28"/>
              </w:rPr>
              <w:t>主要技术参数</w:t>
            </w:r>
          </w:p>
        </w:tc>
        <w:tc>
          <w:tcPr>
            <w:tcW w:w="1218" w:type="dxa"/>
            <w:noWrap w:val="0"/>
            <w:vAlign w:val="center"/>
          </w:tcPr>
          <w:p>
            <w:pPr>
              <w:spacing w:line="600" w:lineRule="exact"/>
              <w:ind w:left="0" w:leftChars="0" w:firstLine="0" w:firstLineChars="0"/>
              <w:jc w:val="center"/>
              <w:rPr>
                <w:rFonts w:ascii="仿宋_GB2312"/>
                <w:b/>
                <w:bCs/>
                <w:sz w:val="28"/>
                <w:szCs w:val="28"/>
              </w:rPr>
            </w:pPr>
            <w:r>
              <w:rPr>
                <w:rFonts w:hint="eastAsia" w:ascii="仿宋_GB2312"/>
                <w:b/>
                <w:bCs/>
                <w:sz w:val="28"/>
                <w:szCs w:val="28"/>
              </w:rPr>
              <w:t>台套数</w:t>
            </w:r>
          </w:p>
        </w:tc>
        <w:tc>
          <w:tcPr>
            <w:tcW w:w="1349" w:type="dxa"/>
            <w:noWrap w:val="0"/>
            <w:vAlign w:val="center"/>
          </w:tcPr>
          <w:p>
            <w:pPr>
              <w:spacing w:line="600" w:lineRule="exact"/>
              <w:ind w:left="0" w:leftChars="0" w:firstLine="0" w:firstLineChars="0"/>
              <w:jc w:val="center"/>
              <w:rPr>
                <w:rFonts w:ascii="仿宋_GB2312"/>
                <w:b/>
                <w:bCs/>
                <w:sz w:val="28"/>
                <w:szCs w:val="28"/>
              </w:rPr>
            </w:pPr>
            <w:r>
              <w:rPr>
                <w:rFonts w:hint="eastAsia" w:ascii="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restart"/>
            <w:noWrap w:val="0"/>
            <w:vAlign w:val="center"/>
          </w:tcPr>
          <w:p>
            <w:pPr>
              <w:spacing w:line="600" w:lineRule="exact"/>
              <w:ind w:left="0" w:leftChars="0" w:firstLine="0" w:firstLineChars="0"/>
              <w:jc w:val="center"/>
              <w:rPr>
                <w:rFonts w:ascii="仿宋_GB2312"/>
                <w:b/>
                <w:bCs/>
                <w:sz w:val="28"/>
                <w:szCs w:val="28"/>
              </w:rPr>
            </w:pPr>
            <w:r>
              <w:rPr>
                <w:rFonts w:hint="eastAsia" w:ascii="仿宋_GB2312"/>
                <w:b/>
                <w:bCs/>
                <w:sz w:val="28"/>
                <w:szCs w:val="28"/>
              </w:rPr>
              <w:t>硬件</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eastAsia="仿宋_GB2312"/>
                <w:sz w:val="21"/>
                <w:szCs w:val="21"/>
                <w:lang w:val="en-US" w:eastAsia="zh-CN"/>
              </w:rPr>
            </w:pPr>
            <w:r>
              <w:rPr>
                <w:rFonts w:hint="eastAsia" w:ascii="仿宋_GB2312"/>
                <w:sz w:val="21"/>
                <w:szCs w:val="21"/>
                <w:lang w:val="en-US" w:eastAsia="zh-CN"/>
              </w:rPr>
              <w:t>新能源汽车</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19款比亚迪秦ev出行版</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1.动力电池额定电压</w:t>
            </w:r>
            <w:r>
              <w:rPr>
                <w:rFonts w:hint="eastAsia" w:ascii="仿宋_GB2312"/>
                <w:sz w:val="21"/>
                <w:szCs w:val="21"/>
                <w:lang w:val="en-US" w:eastAsia="zh-Hans"/>
              </w:rPr>
              <w:t>：</w:t>
            </w:r>
            <w:r>
              <w:rPr>
                <w:rFonts w:hint="eastAsia" w:ascii="仿宋_GB2312"/>
                <w:sz w:val="21"/>
                <w:szCs w:val="21"/>
                <w:lang w:val="en-US" w:eastAsia="zh-CN"/>
              </w:rPr>
              <w:t>410V</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2.动力电池额定容量</w:t>
            </w:r>
            <w:r>
              <w:rPr>
                <w:rFonts w:hint="eastAsia" w:ascii="仿宋_GB2312"/>
                <w:sz w:val="21"/>
                <w:szCs w:val="21"/>
                <w:lang w:val="en-US" w:eastAsia="zh-Hans"/>
              </w:rPr>
              <w:t>：</w:t>
            </w:r>
            <w:r>
              <w:rPr>
                <w:rFonts w:hint="eastAsia" w:ascii="仿宋_GB2312"/>
                <w:sz w:val="21"/>
                <w:szCs w:val="21"/>
                <w:lang w:val="en-US" w:eastAsia="zh-CN"/>
              </w:rPr>
              <w:t>130Ah</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3.</w:t>
            </w:r>
            <w:r>
              <w:rPr>
                <w:rFonts w:hint="eastAsia" w:ascii="仿宋_GB2312"/>
                <w:sz w:val="21"/>
                <w:szCs w:val="21"/>
                <w:lang w:val="en-US" w:eastAsia="zh-Hans"/>
              </w:rPr>
              <w:t>车辆尺寸：4675×1770×1500</w:t>
            </w:r>
            <w:r>
              <w:rPr>
                <w:rFonts w:hint="eastAsia" w:ascii="仿宋_GB2312"/>
                <w:sz w:val="21"/>
                <w:szCs w:val="21"/>
                <w:lang w:val="en-US" w:eastAsia="zh-CN"/>
              </w:rPr>
              <w:t>mm</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Hans"/>
              </w:rPr>
            </w:pPr>
            <w:r>
              <w:rPr>
                <w:rFonts w:hint="eastAsia" w:ascii="仿宋_GB2312"/>
                <w:sz w:val="21"/>
                <w:szCs w:val="21"/>
                <w:lang w:val="en-US" w:eastAsia="zh-CN"/>
              </w:rPr>
              <w:t>4.</w:t>
            </w:r>
            <w:r>
              <w:rPr>
                <w:rFonts w:hint="eastAsia" w:ascii="仿宋_GB2312"/>
                <w:sz w:val="21"/>
                <w:szCs w:val="21"/>
                <w:lang w:val="en-US" w:eastAsia="zh-Hans"/>
              </w:rPr>
              <w:t>电池类型：磷酸铁锂</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5.</w:t>
            </w:r>
            <w:r>
              <w:rPr>
                <w:rFonts w:hint="eastAsia" w:ascii="仿宋_GB2312"/>
                <w:sz w:val="21"/>
                <w:szCs w:val="21"/>
                <w:lang w:val="en-US" w:eastAsia="zh-Hans"/>
              </w:rPr>
              <w:t>电机类型：永磁同步电机</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r>
              <w:rPr>
                <w:rFonts w:hint="eastAsia" w:ascii="仿宋_GB2312"/>
                <w:sz w:val="21"/>
                <w:szCs w:val="21"/>
                <w:lang w:val="en-US" w:eastAsia="zh-CN"/>
              </w:rPr>
              <w:t>8</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整车故障设置检测平台</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车拉夫：CRF-NEV-BYDGZPT</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Hans"/>
              </w:rPr>
            </w:pPr>
            <w:r>
              <w:rPr>
                <w:rFonts w:hint="eastAsia" w:ascii="仿宋_GB2312"/>
                <w:sz w:val="21"/>
                <w:szCs w:val="21"/>
                <w:lang w:val="en-US" w:eastAsia="zh-CN"/>
              </w:rPr>
              <w:t>1.</w:t>
            </w:r>
            <w:r>
              <w:rPr>
                <w:rFonts w:hint="eastAsia" w:ascii="仿宋_GB2312"/>
                <w:sz w:val="21"/>
                <w:szCs w:val="21"/>
                <w:lang w:val="en-US" w:eastAsia="zh-Hans"/>
              </w:rPr>
              <w:t>设备电源：DC12V</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Hans"/>
              </w:rPr>
            </w:pPr>
            <w:r>
              <w:rPr>
                <w:rFonts w:hint="eastAsia" w:ascii="仿宋_GB2312"/>
                <w:sz w:val="21"/>
                <w:szCs w:val="21"/>
                <w:lang w:val="en-US" w:eastAsia="zh-CN"/>
              </w:rPr>
              <w:t>2.</w:t>
            </w:r>
            <w:r>
              <w:rPr>
                <w:rFonts w:hint="eastAsia" w:ascii="仿宋_GB2312"/>
                <w:sz w:val="21"/>
                <w:szCs w:val="21"/>
                <w:lang w:val="en-US" w:eastAsia="zh-Hans"/>
              </w:rPr>
              <w:t>工作温度：-40℃ - +50℃</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3.整机规格尺寸（长*宽*高）：1500*700*1700mm</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4.测试面板尺寸（长*宽*厚）：1400*730*4mm</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sz w:val="21"/>
                <w:szCs w:val="21"/>
                <w:lang w:val="en-US" w:eastAsia="zh-CN"/>
              </w:rPr>
            </w:pPr>
            <w:r>
              <w:rPr>
                <w:rFonts w:hint="eastAsia" w:ascii="仿宋_GB2312"/>
                <w:sz w:val="21"/>
                <w:szCs w:val="21"/>
                <w:lang w:val="en-US" w:eastAsia="zh-CN"/>
              </w:rPr>
              <w:t>8</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检测平台工具套装</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绝缘开口扳手</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8、10、12、13、14mm</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通用型</w:t>
            </w:r>
          </w:p>
        </w:tc>
        <w:tc>
          <w:tcPr>
            <w:tcW w:w="12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r>
              <w:rPr>
                <w:rFonts w:hint="eastAsia" w:ascii="仿宋_GB2312"/>
                <w:sz w:val="21"/>
                <w:szCs w:val="21"/>
                <w:lang w:val="en-US" w:eastAsia="zh-CN"/>
              </w:rPr>
              <w:t>8</w:t>
            </w:r>
          </w:p>
        </w:tc>
        <w:tc>
          <w:tcPr>
            <w:tcW w:w="13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绝缘套筒</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8、10、12、13、14mm</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12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c>
          <w:tcPr>
            <w:tcW w:w="13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绝缘螺丝刀</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4.0*100、5.5*125mm</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12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c>
          <w:tcPr>
            <w:tcW w:w="13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万用表</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1.直流电压：0.0001mV-1000V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2.交流电压：0.001V-750V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3.直流电流：0.01μA-20A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4.交流电流：0.01μA-20A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5.电阻测量：0.1Ω-60MΩ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6.频率测量：0.001Hz-9.999MHz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7.电容测量：0.001nF-100mF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8.支持二极管测量、低电压显示、零火线测量、三极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管测量、通断蜂鸣、声光报警等</w:t>
            </w:r>
          </w:p>
        </w:tc>
        <w:tc>
          <w:tcPr>
            <w:tcW w:w="12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c>
          <w:tcPr>
            <w:tcW w:w="13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示波器</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1.通道数：≥2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2.带宽：≥150MHz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3.采样率：≥1GSa/S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 xml:space="preserve">4.存储深度：≥8M </w:t>
            </w:r>
          </w:p>
        </w:tc>
        <w:tc>
          <w:tcPr>
            <w:tcW w:w="12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c>
          <w:tcPr>
            <w:tcW w:w="13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工具</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解码器</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道通908S</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1.操作系统：Android</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2.CPU：4核1.8GHz</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3.运行内存：2G</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4.机身内存：64G</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5.显示屏：8英寸电容触摸屏</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6.分辨率：1024*768</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7.通讯方式：有线/蓝牙</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8.电池容量：10000mAh</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9.接口：DC、USB3.0、VGA接口</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10.摄像头：后置800万像素</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11.工作电压：9V-36V主机及主机接口</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r>
              <w:rPr>
                <w:rFonts w:hint="eastAsia" w:ascii="仿宋_GB2312"/>
                <w:sz w:val="21"/>
                <w:szCs w:val="21"/>
                <w:lang w:val="en-US" w:eastAsia="zh-CN"/>
              </w:rPr>
              <w:t>8</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安全帽</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sz w:val="21"/>
                <w:szCs w:val="21"/>
                <w:lang w:val="en-US" w:eastAsia="zh-CN"/>
              </w:rPr>
            </w:pPr>
            <w:r>
              <w:rPr>
                <w:rFonts w:hint="eastAsia" w:ascii="仿宋_GB2312"/>
                <w:sz w:val="21"/>
                <w:szCs w:val="21"/>
                <w:lang w:val="en-US" w:eastAsia="zh-CN"/>
              </w:rPr>
              <w:t>16</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护目镜</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sz w:val="21"/>
                <w:szCs w:val="21"/>
                <w:lang w:val="en-US" w:eastAsia="zh-CN"/>
              </w:rPr>
            </w:pPr>
            <w:r>
              <w:rPr>
                <w:rFonts w:hint="eastAsia" w:ascii="仿宋_GB2312"/>
                <w:sz w:val="21"/>
                <w:szCs w:val="21"/>
                <w:lang w:val="en-US" w:eastAsia="zh-CN"/>
              </w:rPr>
              <w:t>16</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绝缘手套</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2.5KV</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sz w:val="21"/>
                <w:szCs w:val="21"/>
                <w:lang w:val="en-US" w:eastAsia="zh-CN"/>
              </w:rPr>
            </w:pPr>
            <w:r>
              <w:rPr>
                <w:rFonts w:hint="eastAsia" w:ascii="仿宋_GB2312"/>
                <w:sz w:val="21"/>
                <w:szCs w:val="21"/>
                <w:lang w:val="en-US" w:eastAsia="zh-CN"/>
              </w:rPr>
              <w:t>16</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工作夹板</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ADM94863</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直板板夹</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sz w:val="21"/>
                <w:szCs w:val="21"/>
                <w:lang w:val="en-US" w:eastAsia="zh-CN"/>
              </w:rPr>
            </w:pPr>
            <w:r>
              <w:rPr>
                <w:rFonts w:hint="eastAsia" w:ascii="仿宋_GB2312"/>
                <w:sz w:val="21"/>
                <w:szCs w:val="21"/>
                <w:lang w:val="en-US" w:eastAsia="zh-CN"/>
              </w:rPr>
              <w:t>48</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翼子板布、三件套</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sz w:val="21"/>
                <w:szCs w:val="21"/>
                <w:lang w:val="en-US" w:eastAsia="zh-CN"/>
              </w:rPr>
            </w:pPr>
            <w:r>
              <w:rPr>
                <w:rFonts w:hint="eastAsia" w:ascii="仿宋_GB2312"/>
                <w:sz w:val="21"/>
                <w:szCs w:val="21"/>
                <w:lang w:val="en-US" w:eastAsia="zh-CN"/>
              </w:rPr>
              <w:t>8</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灭火器</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二氧化碳型</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r>
              <w:rPr>
                <w:rFonts w:hint="eastAsia" w:ascii="仿宋_GB2312"/>
                <w:sz w:val="21"/>
                <w:szCs w:val="21"/>
                <w:lang w:val="en-US" w:eastAsia="zh-CN"/>
              </w:rPr>
              <w:t>8</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车辆挡块</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sz w:val="21"/>
                <w:szCs w:val="21"/>
                <w:lang w:val="en-US" w:eastAsia="zh-CN"/>
              </w:rPr>
            </w:pPr>
            <w:r>
              <w:rPr>
                <w:rFonts w:hint="eastAsia" w:ascii="仿宋_GB2312"/>
                <w:sz w:val="21"/>
                <w:szCs w:val="21"/>
                <w:lang w:val="en-US" w:eastAsia="zh-CN"/>
              </w:rPr>
              <w:t>32</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警戒带</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伸缩头，不锈钢 2 米线</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sz w:val="21"/>
                <w:szCs w:val="21"/>
                <w:lang w:val="en-US" w:eastAsia="zh-CN"/>
              </w:rPr>
            </w:pPr>
            <w:r>
              <w:rPr>
                <w:rFonts w:hint="eastAsia" w:ascii="仿宋_GB2312"/>
                <w:sz w:val="21"/>
                <w:szCs w:val="21"/>
                <w:lang w:val="en-US" w:eastAsia="zh-CN"/>
              </w:rPr>
              <w:t>24</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警示牌</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r>
              <w:rPr>
                <w:rFonts w:hint="eastAsia" w:ascii="仿宋_GB2312"/>
                <w:sz w:val="21"/>
                <w:szCs w:val="21"/>
                <w:lang w:val="en-US" w:eastAsia="zh-CN"/>
              </w:rPr>
              <w:t>8</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垃圾桶</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通用型</w:t>
            </w:r>
          </w:p>
        </w:tc>
        <w:tc>
          <w:tcPr>
            <w:tcW w:w="1218"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仿宋_GB2312"/>
                <w:sz w:val="21"/>
                <w:szCs w:val="21"/>
                <w:lang w:val="en-US" w:eastAsia="zh-CN"/>
              </w:rPr>
            </w:pPr>
            <w:r>
              <w:rPr>
                <w:rFonts w:hint="eastAsia" w:ascii="仿宋_GB2312"/>
                <w:sz w:val="21"/>
                <w:szCs w:val="21"/>
                <w:lang w:val="en-US" w:eastAsia="zh-CN"/>
              </w:rPr>
              <w:t>8</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技术支持</w:t>
            </w:r>
          </w:p>
        </w:tc>
        <w:tc>
          <w:tcPr>
            <w:tcW w:w="740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1.技术服务与支持：为保证比赛顺利进行，现场技术人员可协助解决各种非参赛选手原因所导致的设备故障。</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2.安全操作规范要求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（1）专家组须在赛前组织专人对比赛现场安全工作提出明确要求。赛场的布置，赛场内的器材、设备应符合国家有关安全规定。赛前进行赛场全负荷模拟测试，以发现可能出现的问题，及时排除安全隐患。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（2）赛场周围要设立警戒线，无关人员不得进入。选手在比赛现场内应参照相关职业岗位的要求，对自身配备必要的劳动保护。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（3）制定紧急情况时的人员疏导方案和应急预案，请参赛校务必遵守。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default" w:ascii="仿宋_GB2312"/>
                <w:sz w:val="21"/>
                <w:szCs w:val="21"/>
                <w:lang w:val="en-US" w:eastAsia="zh-CN"/>
              </w:rPr>
            </w:pPr>
            <w:r>
              <w:rPr>
                <w:rFonts w:hint="eastAsia" w:ascii="仿宋_GB2312"/>
                <w:sz w:val="21"/>
                <w:szCs w:val="21"/>
                <w:lang w:val="en-US" w:eastAsia="zh-CN"/>
              </w:rPr>
              <w:t>（4）参赛选手、赛项裁判、工作人员进入赛场区域，严禁携带通讯、照相、摄录设备。赛项将配置安检设备对进入赛场人员进行安检。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场地及环境</w:t>
            </w:r>
          </w:p>
        </w:tc>
        <w:tc>
          <w:tcPr>
            <w:tcW w:w="7402" w:type="dxa"/>
            <w:gridSpan w:val="5"/>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1.提供长*宽不低于 8m*6m、占地面积不低于 48m</w:t>
            </w:r>
            <w:r>
              <w:rPr>
                <w:rFonts w:hint="eastAsia" w:ascii="仿宋_GB2312"/>
                <w:sz w:val="21"/>
                <w:szCs w:val="21"/>
                <w:vertAlign w:val="superscript"/>
                <w:lang w:val="en-US" w:eastAsia="zh-CN"/>
              </w:rPr>
              <w:t>2</w:t>
            </w:r>
            <w:r>
              <w:rPr>
                <w:rFonts w:hint="eastAsia" w:ascii="仿宋_GB2312"/>
                <w:sz w:val="21"/>
                <w:szCs w:val="21"/>
                <w:lang w:val="en-US" w:eastAsia="zh-CN"/>
              </w:rPr>
              <w:t xml:space="preserve">的比赛实操工位，工位内配有龙门架举升机，限宽 2.6m，限高 3.7m，每个工位均有较为独立空间。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2.每个工位提供笔、夹板与 A4 纸。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 xml:space="preserve">3.每个工位提供 1 张工作桌子。 </w:t>
            </w:r>
          </w:p>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4.场地提供符合竞赛要求的安全警示标识和消防灭火器材及卫生清洁工具。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r>
              <w:rPr>
                <w:rFonts w:hint="eastAsia" w:ascii="仿宋_GB2312"/>
                <w:sz w:val="21"/>
                <w:szCs w:val="21"/>
                <w:lang w:val="en-US" w:eastAsia="zh-CN"/>
              </w:rPr>
              <w:t>其他</w:t>
            </w:r>
          </w:p>
        </w:tc>
        <w:tc>
          <w:tcPr>
            <w:tcW w:w="7402" w:type="dxa"/>
            <w:gridSpan w:val="5"/>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仿宋_GB2312"/>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cs="Times New Roman"/>
          <w:sz w:val="30"/>
          <w:szCs w:val="24"/>
          <w:lang w:val="en-US" w:eastAsia="zh-CN"/>
        </w:rPr>
      </w:pPr>
      <w:r>
        <w:rPr>
          <w:rFonts w:hint="eastAsia" w:ascii="仿宋_GB2312"/>
          <w:sz w:val="21"/>
          <w:szCs w:val="21"/>
          <w:lang w:val="en-US" w:eastAsia="zh-CN"/>
        </w:rPr>
        <w:br w:type="page"/>
      </w:r>
      <w:r>
        <w:rPr>
          <w:rFonts w:hint="eastAsia" w:ascii="黑体" w:hAnsi="黑体" w:eastAsia="黑体" w:cs="黑体"/>
          <w:sz w:val="30"/>
          <w:szCs w:val="30"/>
          <w:lang w:val="en-US" w:eastAsia="zh-CN"/>
        </w:rPr>
        <w:t>附件3：</w:t>
      </w:r>
    </w:p>
    <w:p>
      <w:pPr>
        <w:ind w:left="0" w:leftChars="0" w:firstLine="0" w:firstLineChars="0"/>
        <w:rPr>
          <w:rFonts w:hint="eastAsia" w:cs="Times New Roman"/>
          <w:sz w:val="30"/>
          <w:szCs w:val="24"/>
          <w:lang w:val="en-US" w:eastAsia="zh-CN"/>
        </w:rPr>
      </w:pPr>
    </w:p>
    <w:p>
      <w:pPr>
        <w:widowControl/>
        <w:spacing w:line="600" w:lineRule="exact"/>
        <w:ind w:left="0" w:leftChars="0" w:firstLine="0" w:firstLineChars="0"/>
        <w:jc w:val="both"/>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rPr>
        <w:t>2024年河南省高等职业教育技能大赛（高职组）</w:t>
      </w:r>
    </w:p>
    <w:p>
      <w:pPr>
        <w:widowControl/>
        <w:spacing w:line="600" w:lineRule="exact"/>
        <w:jc w:val="center"/>
        <w:rPr>
          <w:rFonts w:hint="eastAsia" w:ascii="方正小标宋_GBK" w:hAnsi="方正小标宋_GBK" w:eastAsia="方正小标宋_GBK" w:cs="方正小标宋_GBK"/>
          <w:bCs/>
          <w:kern w:val="0"/>
          <w:sz w:val="44"/>
          <w:szCs w:val="44"/>
          <w:lang w:val="en-US" w:eastAsia="zh-CN"/>
        </w:rPr>
      </w:pPr>
      <w:r>
        <w:rPr>
          <w:rFonts w:hint="eastAsia" w:ascii="方正小标宋_GBK" w:hAnsi="方正小标宋_GBK" w:eastAsia="方正小标宋_GBK" w:cs="方正小标宋_GBK"/>
          <w:bCs/>
          <w:kern w:val="0"/>
          <w:sz w:val="44"/>
          <w:szCs w:val="44"/>
          <w:lang w:val="en-US" w:eastAsia="zh-CN"/>
        </w:rPr>
        <w:t>新能源汽车装配与维修赛项选手报告单</w:t>
      </w:r>
    </w:p>
    <w:p>
      <w:pPr>
        <w:widowControl/>
        <w:spacing w:line="600" w:lineRule="exact"/>
        <w:ind w:left="0" w:leftChars="0" w:firstLine="0" w:firstLineChars="0"/>
        <w:jc w:val="center"/>
      </w:pPr>
      <w:r>
        <w:rPr>
          <w:rFonts w:hint="eastAsia" w:ascii="方正小标宋_GBK" w:hAnsi="方正小标宋_GBK" w:eastAsia="方正小标宋_GBK" w:cs="方正小标宋_GBK"/>
          <w:bCs/>
          <w:kern w:val="0"/>
          <w:sz w:val="44"/>
          <w:szCs w:val="44"/>
          <w:lang w:val="en-US" w:eastAsia="zh-CN"/>
        </w:rPr>
        <w:t>选手报告单（一）</w:t>
      </w:r>
    </w:p>
    <w:p>
      <w:pPr>
        <w:ind w:left="0" w:leftChars="0" w:firstLine="0" w:firstLineChars="0"/>
        <w:rPr>
          <w:rFonts w:ascii="微软雅黑" w:hAnsi="微软雅黑" w:eastAsia="微软雅黑" w:cs="微软雅黑"/>
          <w:b/>
          <w:bCs/>
          <w:color w:val="auto"/>
          <w:kern w:val="0"/>
          <w:sz w:val="24"/>
          <w:szCs w:val="24"/>
          <w:lang w:val="en-US" w:eastAsia="zh-CN" w:bidi="a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6568"/>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任务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描述</w:t>
            </w: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u w:val="single"/>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经诊断比亚迪秦EV</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val="en-US" w:eastAsia="zh-CN" w:bidi="ar"/>
              </w:rPr>
              <w:t>系统高压保险损坏。维修建议更换。</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维修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步骤</w:t>
            </w: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结果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检验</w:t>
            </w:r>
          </w:p>
        </w:tc>
        <w:tc>
          <w:tcPr>
            <w:tcW w:w="6568"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bl>
    <w:p>
      <w:pPr>
        <w:widowControl/>
        <w:spacing w:line="600" w:lineRule="exact"/>
        <w:jc w:val="center"/>
        <w:rPr>
          <w:rFonts w:hint="default" w:ascii="微软雅黑" w:hAnsi="微软雅黑" w:eastAsia="微软雅黑" w:cs="微软雅黑"/>
          <w:b/>
          <w:bCs/>
          <w:color w:val="auto"/>
          <w:kern w:val="0"/>
          <w:sz w:val="40"/>
          <w:szCs w:val="40"/>
          <w:lang w:val="en-US" w:eastAsia="zh-CN" w:bidi="ar"/>
        </w:rPr>
      </w:pPr>
      <w:r>
        <w:rPr>
          <w:rFonts w:hint="eastAsia" w:ascii="微软雅黑" w:hAnsi="微软雅黑" w:eastAsia="微软雅黑" w:cs="微软雅黑"/>
          <w:b w:val="0"/>
          <w:bCs w:val="0"/>
          <w:color w:val="000000"/>
          <w:kern w:val="0"/>
          <w:sz w:val="24"/>
          <w:szCs w:val="24"/>
          <w:lang w:val="en-US" w:eastAsia="zh-CN" w:bidi="ar"/>
        </w:rPr>
        <w:br w:type="page"/>
      </w:r>
      <w:r>
        <w:rPr>
          <w:rFonts w:hint="eastAsia" w:ascii="方正小标宋_GBK" w:hAnsi="方正小标宋_GBK" w:eastAsia="方正小标宋_GBK" w:cs="方正小标宋_GBK"/>
          <w:bCs/>
          <w:kern w:val="0"/>
          <w:sz w:val="44"/>
          <w:szCs w:val="44"/>
          <w:lang w:val="en-US" w:eastAsia="zh-CN"/>
        </w:rPr>
        <w:t>选手报告单（二）</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2.根据故障现象诊断故障原因，每检测诊断出一个故障，都要向裁判报告，并在电路图上指出故障涉及的电气线路（包括端子和导线）或元器件，将故障以元件代号/线脚号/故障原因的形式简要描述填写在报告单上，作为作业完成的依据。按照裁判的要求，修复或不修复故障。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竞赛时间：30分钟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故障类型可能包括：线路断路、线路电阻过大（即串电阻）、插头端子缺失或损坏、 线路对正极短接、线路对地短接、单个元件插头上线路窜线、元件故障（对开关、保险丝、继电器、传感器等元件故障应进行测量验证，不可采用换件方式证明故障）、 插头松动或脱落、元件装配故障、元件型号错误。</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left="0" w:leftChars="0" w:firstLine="0" w:firstLineChars="0"/>
        <w:jc w:val="both"/>
        <w:textAlignment w:val="auto"/>
        <w:rPr>
          <w:rFonts w:hint="eastAsia" w:ascii="微软雅黑" w:hAnsi="微软雅黑" w:eastAsia="微软雅黑" w:cs="微软雅黑"/>
          <w:color w:val="000000"/>
          <w:kern w:val="0"/>
          <w:sz w:val="28"/>
          <w:szCs w:val="28"/>
          <w:lang w:val="en-US" w:eastAsia="zh-CN" w:bidi="ar"/>
        </w:rPr>
      </w:pPr>
    </w:p>
    <w:p>
      <w:pPr>
        <w:jc w:val="center"/>
        <w:rPr>
          <w:rFonts w:ascii="微软雅黑" w:hAnsi="微软雅黑" w:eastAsia="微软雅黑" w:cs="微软雅黑"/>
          <w:b/>
          <w:bCs/>
          <w:color w:val="auto"/>
          <w:kern w:val="0"/>
          <w:sz w:val="40"/>
          <w:szCs w:val="40"/>
          <w:lang w:val="en-US" w:eastAsia="zh-CN" w:bidi="ar"/>
        </w:rPr>
      </w:pPr>
      <w:r>
        <w:rPr>
          <w:rFonts w:hint="eastAsia" w:cs="Times New Roman"/>
          <w:sz w:val="30"/>
          <w:szCs w:val="24"/>
          <w:lang w:val="en-US" w:eastAsia="zh-CN"/>
        </w:rPr>
        <w:br w:type="page"/>
      </w:r>
      <w:r>
        <w:rPr>
          <w:rFonts w:hint="eastAsia" w:ascii="方正小标宋_GBK" w:hAnsi="方正小标宋_GBK" w:eastAsia="方正小标宋_GBK" w:cs="方正小标宋_GBK"/>
          <w:bCs/>
          <w:kern w:val="0"/>
          <w:sz w:val="44"/>
          <w:szCs w:val="44"/>
          <w:lang w:val="en-US" w:eastAsia="zh-CN"/>
        </w:rPr>
        <w:t>选手报告单（二）</w:t>
      </w:r>
    </w:p>
    <w:p>
      <w:pPr>
        <w:ind w:left="0" w:leftChars="0" w:firstLine="0" w:firstLineChars="0"/>
        <w:rPr>
          <w:rFonts w:ascii="微软雅黑" w:hAnsi="微软雅黑" w:eastAsia="微软雅黑" w:cs="微软雅黑"/>
          <w:b/>
          <w:bCs/>
          <w:color w:val="auto"/>
          <w:kern w:val="0"/>
          <w:sz w:val="24"/>
          <w:szCs w:val="24"/>
          <w:lang w:val="en-US" w:eastAsia="zh-CN" w:bidi="a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6591"/>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故障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现象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描述</w:t>
            </w:r>
          </w:p>
        </w:tc>
        <w:tc>
          <w:tcPr>
            <w:tcW w:w="6591" w:type="dxa"/>
            <w:vMerge w:val="restart"/>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bookmarkStart w:id="0" w:name="_GoBack"/>
            <w:bookmarkEnd w:id="0"/>
            <w:r>
              <w:rPr>
                <w:rFonts w:hint="eastAsia" w:ascii="仿宋_GB2312" w:hAnsi="仿宋_GB2312" w:eastAsia="仿宋_GB2312" w:cs="仿宋_GB2312"/>
                <w:color w:val="000000"/>
                <w:kern w:val="0"/>
                <w:sz w:val="32"/>
                <w:szCs w:val="32"/>
                <w:lang w:val="en-US" w:eastAsia="zh-CN" w:bidi="ar"/>
              </w:rPr>
              <w:t>提示：包括故障现象和故障代码。</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5" w:type="dxa"/>
            <w:vMerge w:val="continue"/>
            <w:noWrap w:val="0"/>
            <w:vAlign w:val="center"/>
          </w:tcPr>
          <w:p>
            <w:pPr>
              <w:rPr>
                <w:rFonts w:hint="eastAsia" w:ascii="仿宋_GB2312" w:hAnsi="仿宋_GB2312" w:eastAsia="仿宋_GB2312" w:cs="仿宋_GB2312"/>
                <w:sz w:val="32"/>
                <w:szCs w:val="32"/>
              </w:rPr>
            </w:pPr>
          </w:p>
        </w:tc>
        <w:tc>
          <w:tcPr>
            <w:tcW w:w="6591" w:type="dxa"/>
            <w:vMerge w:val="continue"/>
            <w:noWrap w:val="0"/>
            <w:vAlign w:val="center"/>
          </w:tcPr>
          <w:p>
            <w:pPr>
              <w:rPr>
                <w:rFonts w:hint="eastAsia" w:ascii="仿宋_GB2312" w:hAnsi="仿宋_GB2312" w:eastAsia="仿宋_GB2312" w:cs="仿宋_GB2312"/>
                <w:sz w:val="32"/>
                <w:szCs w:val="32"/>
              </w:rPr>
            </w:pP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通过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分析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得出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故障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可能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原因</w:t>
            </w:r>
          </w:p>
        </w:tc>
        <w:tc>
          <w:tcPr>
            <w:tcW w:w="6591"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提示：结合现象及故障代码进行故障分析，并得出故障可能原因。</w:t>
            </w: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故障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点和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故障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类型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确认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过程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p>
        </w:tc>
        <w:tc>
          <w:tcPr>
            <w:tcW w:w="659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提示：完成记录测试过程，直到故障排除。每一步要求记录测试对象、测试条件、实测结果及判断。写出故障部位及故障性质后报告裁判。</w:t>
            </w: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故障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 xml:space="preserve">机理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b/>
                <w:bCs/>
                <w:color w:val="auto"/>
                <w:kern w:val="0"/>
                <w:sz w:val="32"/>
                <w:szCs w:val="32"/>
                <w:vertAlign w:val="baseline"/>
                <w:lang w:val="en-US" w:eastAsia="zh-CN" w:bidi="ar"/>
              </w:rPr>
              <w:t>分析</w:t>
            </w:r>
          </w:p>
        </w:tc>
        <w:tc>
          <w:tcPr>
            <w:tcW w:w="6591"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bCs/>
                <w:color w:val="auto"/>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提示：分析故障部位及故障性质为什么会导致故障现象。</w:t>
            </w:r>
          </w:p>
        </w:tc>
        <w:tc>
          <w:tcPr>
            <w:tcW w:w="1435" w:type="dxa"/>
            <w:noWrap w:val="0"/>
            <w:vAlign w:val="center"/>
          </w:tcPr>
          <w:p>
            <w:pPr>
              <w:rPr>
                <w:rFonts w:hint="eastAsia" w:ascii="仿宋_GB2312" w:hAnsi="仿宋_GB2312" w:eastAsia="仿宋_GB2312" w:cs="仿宋_GB2312"/>
                <w:b/>
                <w:bCs/>
                <w:color w:val="auto"/>
                <w:kern w:val="0"/>
                <w:sz w:val="32"/>
                <w:szCs w:val="32"/>
                <w:vertAlign w:val="baseline"/>
                <w:lang w:val="en-US" w:eastAsia="zh-CN" w:bidi="ar"/>
              </w:rPr>
            </w:pPr>
          </w:p>
        </w:tc>
      </w:tr>
    </w:tbl>
    <w:p>
      <w:pPr>
        <w:ind w:left="0" w:leftChars="0" w:firstLine="0" w:firstLineChars="0"/>
        <w:rPr>
          <w:rFonts w:hint="eastAsia" w:ascii="微软雅黑" w:hAnsi="微软雅黑" w:eastAsia="微软雅黑" w:cs="微软雅黑"/>
          <w:b/>
          <w:bCs/>
          <w:color w:val="auto"/>
          <w:kern w:val="0"/>
          <w:sz w:val="40"/>
          <w:szCs w:val="40"/>
          <w:lang w:val="en-US" w:eastAsia="zh-CN" w:bidi="ar"/>
        </w:rPr>
      </w:pPr>
    </w:p>
    <w:sectPr>
      <w:footerReference r:id="rId5" w:type="default"/>
      <w:pgSz w:w="11906" w:h="16838"/>
      <w:pgMar w:top="1644" w:right="1474" w:bottom="1757" w:left="158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altName w:val="文泉驿微米黑"/>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2EyMzc4NGRlYWVlZjJkYmY0OWQxYzIzYzY0ODEifQ=="/>
    <w:docVar w:name="KSO_WPS_MARK_KEY" w:val="d9d76efd-4d4d-492c-a471-d422894959c7"/>
  </w:docVars>
  <w:rsids>
    <w:rsidRoot w:val="00172A27"/>
    <w:rsid w:val="000017B3"/>
    <w:rsid w:val="00026E36"/>
    <w:rsid w:val="000426D3"/>
    <w:rsid w:val="00047D2C"/>
    <w:rsid w:val="00063BAE"/>
    <w:rsid w:val="00067614"/>
    <w:rsid w:val="00071021"/>
    <w:rsid w:val="00074E7A"/>
    <w:rsid w:val="00091E58"/>
    <w:rsid w:val="000B329B"/>
    <w:rsid w:val="000B36EF"/>
    <w:rsid w:val="000C429D"/>
    <w:rsid w:val="000E59F7"/>
    <w:rsid w:val="000E62C4"/>
    <w:rsid w:val="000F0C19"/>
    <w:rsid w:val="0015142A"/>
    <w:rsid w:val="00156A78"/>
    <w:rsid w:val="0016316F"/>
    <w:rsid w:val="001671AD"/>
    <w:rsid w:val="00190F51"/>
    <w:rsid w:val="001A5CFF"/>
    <w:rsid w:val="00290270"/>
    <w:rsid w:val="002A48EC"/>
    <w:rsid w:val="002A79CE"/>
    <w:rsid w:val="002B25E3"/>
    <w:rsid w:val="002C7457"/>
    <w:rsid w:val="002D72A5"/>
    <w:rsid w:val="002F454D"/>
    <w:rsid w:val="00312024"/>
    <w:rsid w:val="0033008D"/>
    <w:rsid w:val="00330C01"/>
    <w:rsid w:val="00334FC8"/>
    <w:rsid w:val="00353B49"/>
    <w:rsid w:val="00353BE1"/>
    <w:rsid w:val="00356FEC"/>
    <w:rsid w:val="003702C7"/>
    <w:rsid w:val="00382AA4"/>
    <w:rsid w:val="003B2C79"/>
    <w:rsid w:val="003E3A99"/>
    <w:rsid w:val="003E4187"/>
    <w:rsid w:val="0042423A"/>
    <w:rsid w:val="00424602"/>
    <w:rsid w:val="00432AC7"/>
    <w:rsid w:val="0043491E"/>
    <w:rsid w:val="00440CF4"/>
    <w:rsid w:val="004600BE"/>
    <w:rsid w:val="00490158"/>
    <w:rsid w:val="00493763"/>
    <w:rsid w:val="004A137D"/>
    <w:rsid w:val="004C3A0F"/>
    <w:rsid w:val="004C73CD"/>
    <w:rsid w:val="004D1172"/>
    <w:rsid w:val="004D4AEB"/>
    <w:rsid w:val="00501C7D"/>
    <w:rsid w:val="0052068D"/>
    <w:rsid w:val="00532F02"/>
    <w:rsid w:val="005434CE"/>
    <w:rsid w:val="005A0383"/>
    <w:rsid w:val="005B2271"/>
    <w:rsid w:val="005C1B3C"/>
    <w:rsid w:val="005C69F0"/>
    <w:rsid w:val="005F5486"/>
    <w:rsid w:val="005F5974"/>
    <w:rsid w:val="0060682B"/>
    <w:rsid w:val="006222F9"/>
    <w:rsid w:val="00630D5B"/>
    <w:rsid w:val="0064280A"/>
    <w:rsid w:val="00654264"/>
    <w:rsid w:val="0065733F"/>
    <w:rsid w:val="00662125"/>
    <w:rsid w:val="006659DA"/>
    <w:rsid w:val="006677B4"/>
    <w:rsid w:val="00670A26"/>
    <w:rsid w:val="00670FFB"/>
    <w:rsid w:val="00673B92"/>
    <w:rsid w:val="00676369"/>
    <w:rsid w:val="00691FEA"/>
    <w:rsid w:val="006934E9"/>
    <w:rsid w:val="00697FF6"/>
    <w:rsid w:val="006A2B18"/>
    <w:rsid w:val="006D2276"/>
    <w:rsid w:val="006E1A17"/>
    <w:rsid w:val="006E490A"/>
    <w:rsid w:val="00700E5E"/>
    <w:rsid w:val="00701D0E"/>
    <w:rsid w:val="007070E1"/>
    <w:rsid w:val="00714676"/>
    <w:rsid w:val="007338B0"/>
    <w:rsid w:val="007439B6"/>
    <w:rsid w:val="0074404B"/>
    <w:rsid w:val="0076526E"/>
    <w:rsid w:val="007701F6"/>
    <w:rsid w:val="00774AF7"/>
    <w:rsid w:val="00794118"/>
    <w:rsid w:val="007A2C39"/>
    <w:rsid w:val="007C2040"/>
    <w:rsid w:val="007F7ADC"/>
    <w:rsid w:val="007F7DBC"/>
    <w:rsid w:val="008009FE"/>
    <w:rsid w:val="00830B54"/>
    <w:rsid w:val="0083208C"/>
    <w:rsid w:val="0083497C"/>
    <w:rsid w:val="00851137"/>
    <w:rsid w:val="00857F38"/>
    <w:rsid w:val="00861EA2"/>
    <w:rsid w:val="00885C01"/>
    <w:rsid w:val="008B22A2"/>
    <w:rsid w:val="008B491E"/>
    <w:rsid w:val="008B63A6"/>
    <w:rsid w:val="008C01BC"/>
    <w:rsid w:val="008D09A9"/>
    <w:rsid w:val="008D425F"/>
    <w:rsid w:val="00917CA3"/>
    <w:rsid w:val="009231FC"/>
    <w:rsid w:val="009240A3"/>
    <w:rsid w:val="00941984"/>
    <w:rsid w:val="00956905"/>
    <w:rsid w:val="00965A77"/>
    <w:rsid w:val="00974D37"/>
    <w:rsid w:val="00975650"/>
    <w:rsid w:val="009762CD"/>
    <w:rsid w:val="00985C95"/>
    <w:rsid w:val="0098758B"/>
    <w:rsid w:val="009F19CD"/>
    <w:rsid w:val="00A015D3"/>
    <w:rsid w:val="00A030CD"/>
    <w:rsid w:val="00A23246"/>
    <w:rsid w:val="00A278BC"/>
    <w:rsid w:val="00A41EF3"/>
    <w:rsid w:val="00A50F95"/>
    <w:rsid w:val="00A62CBB"/>
    <w:rsid w:val="00A70C62"/>
    <w:rsid w:val="00A7733A"/>
    <w:rsid w:val="00AA596A"/>
    <w:rsid w:val="00AD415C"/>
    <w:rsid w:val="00AD6845"/>
    <w:rsid w:val="00AE47A4"/>
    <w:rsid w:val="00AE7F69"/>
    <w:rsid w:val="00AF1598"/>
    <w:rsid w:val="00AF677A"/>
    <w:rsid w:val="00B07177"/>
    <w:rsid w:val="00B13A42"/>
    <w:rsid w:val="00B17A2C"/>
    <w:rsid w:val="00B24B78"/>
    <w:rsid w:val="00B2757F"/>
    <w:rsid w:val="00B3322E"/>
    <w:rsid w:val="00B360B0"/>
    <w:rsid w:val="00B52395"/>
    <w:rsid w:val="00B661B5"/>
    <w:rsid w:val="00B667FD"/>
    <w:rsid w:val="00B6693D"/>
    <w:rsid w:val="00B70E06"/>
    <w:rsid w:val="00B8225A"/>
    <w:rsid w:val="00B83FD4"/>
    <w:rsid w:val="00B85153"/>
    <w:rsid w:val="00B93F9F"/>
    <w:rsid w:val="00BA0289"/>
    <w:rsid w:val="00BB17A6"/>
    <w:rsid w:val="00BD3124"/>
    <w:rsid w:val="00BF304E"/>
    <w:rsid w:val="00BF6B2C"/>
    <w:rsid w:val="00BF79B5"/>
    <w:rsid w:val="00C03ACD"/>
    <w:rsid w:val="00C03F74"/>
    <w:rsid w:val="00C06543"/>
    <w:rsid w:val="00C63B70"/>
    <w:rsid w:val="00C730F9"/>
    <w:rsid w:val="00C8377A"/>
    <w:rsid w:val="00C870D6"/>
    <w:rsid w:val="00C91951"/>
    <w:rsid w:val="00CA48EB"/>
    <w:rsid w:val="00CC590F"/>
    <w:rsid w:val="00CF31BC"/>
    <w:rsid w:val="00D02B04"/>
    <w:rsid w:val="00D12205"/>
    <w:rsid w:val="00D1537D"/>
    <w:rsid w:val="00D24139"/>
    <w:rsid w:val="00D370FE"/>
    <w:rsid w:val="00D60BD7"/>
    <w:rsid w:val="00D75D22"/>
    <w:rsid w:val="00D860C0"/>
    <w:rsid w:val="00D8746D"/>
    <w:rsid w:val="00D924DB"/>
    <w:rsid w:val="00DA7F92"/>
    <w:rsid w:val="00DD08C3"/>
    <w:rsid w:val="00DD4261"/>
    <w:rsid w:val="00E10683"/>
    <w:rsid w:val="00E15800"/>
    <w:rsid w:val="00E25897"/>
    <w:rsid w:val="00E46224"/>
    <w:rsid w:val="00E4625D"/>
    <w:rsid w:val="00E862FD"/>
    <w:rsid w:val="00EA008A"/>
    <w:rsid w:val="00EA3C5C"/>
    <w:rsid w:val="00EB77A6"/>
    <w:rsid w:val="00ED50D4"/>
    <w:rsid w:val="00ED7646"/>
    <w:rsid w:val="00EE2765"/>
    <w:rsid w:val="00EF72E4"/>
    <w:rsid w:val="00F0145E"/>
    <w:rsid w:val="00F475E5"/>
    <w:rsid w:val="00F478FA"/>
    <w:rsid w:val="00F47DFD"/>
    <w:rsid w:val="00F53152"/>
    <w:rsid w:val="00F56DA1"/>
    <w:rsid w:val="00F731BF"/>
    <w:rsid w:val="00F9174A"/>
    <w:rsid w:val="00FB1A65"/>
    <w:rsid w:val="00FC614A"/>
    <w:rsid w:val="00FE7705"/>
    <w:rsid w:val="00FF1463"/>
    <w:rsid w:val="00FF5776"/>
    <w:rsid w:val="030B2A3C"/>
    <w:rsid w:val="036B1407"/>
    <w:rsid w:val="03EF5EB9"/>
    <w:rsid w:val="04477FF0"/>
    <w:rsid w:val="04B14781"/>
    <w:rsid w:val="05D67331"/>
    <w:rsid w:val="06956455"/>
    <w:rsid w:val="06E61639"/>
    <w:rsid w:val="073D0CEA"/>
    <w:rsid w:val="07FE2B6F"/>
    <w:rsid w:val="0B6D4294"/>
    <w:rsid w:val="0B963CEA"/>
    <w:rsid w:val="0BAD643E"/>
    <w:rsid w:val="0D3D0CE5"/>
    <w:rsid w:val="0E037A45"/>
    <w:rsid w:val="0F20429B"/>
    <w:rsid w:val="0FF64373"/>
    <w:rsid w:val="104B091B"/>
    <w:rsid w:val="12822B54"/>
    <w:rsid w:val="131D3DCF"/>
    <w:rsid w:val="13217A44"/>
    <w:rsid w:val="13ED41C3"/>
    <w:rsid w:val="144E5132"/>
    <w:rsid w:val="147310A8"/>
    <w:rsid w:val="150F75FA"/>
    <w:rsid w:val="16F806A6"/>
    <w:rsid w:val="18264416"/>
    <w:rsid w:val="182932F0"/>
    <w:rsid w:val="19C05ED6"/>
    <w:rsid w:val="1A3D7527"/>
    <w:rsid w:val="1AE856E5"/>
    <w:rsid w:val="1AF72E8B"/>
    <w:rsid w:val="1B055983"/>
    <w:rsid w:val="1B790B05"/>
    <w:rsid w:val="1C735482"/>
    <w:rsid w:val="1D7B2840"/>
    <w:rsid w:val="1DC378FE"/>
    <w:rsid w:val="1E4A08FD"/>
    <w:rsid w:val="1E8D7B9D"/>
    <w:rsid w:val="21652559"/>
    <w:rsid w:val="217108A6"/>
    <w:rsid w:val="220152DE"/>
    <w:rsid w:val="22DB0ADC"/>
    <w:rsid w:val="23375BCB"/>
    <w:rsid w:val="24CE594B"/>
    <w:rsid w:val="25337FB9"/>
    <w:rsid w:val="25B1479E"/>
    <w:rsid w:val="2674607E"/>
    <w:rsid w:val="274D43DE"/>
    <w:rsid w:val="2786250D"/>
    <w:rsid w:val="288C5814"/>
    <w:rsid w:val="28ED2118"/>
    <w:rsid w:val="298E7457"/>
    <w:rsid w:val="29F258AB"/>
    <w:rsid w:val="2A7347C1"/>
    <w:rsid w:val="2B8E6582"/>
    <w:rsid w:val="2BB05DAB"/>
    <w:rsid w:val="2C0A22FE"/>
    <w:rsid w:val="2CCA2E9C"/>
    <w:rsid w:val="2D4A6136"/>
    <w:rsid w:val="313935BA"/>
    <w:rsid w:val="32745873"/>
    <w:rsid w:val="33E323D5"/>
    <w:rsid w:val="34277BFD"/>
    <w:rsid w:val="34862773"/>
    <w:rsid w:val="3577086E"/>
    <w:rsid w:val="35F720B6"/>
    <w:rsid w:val="35FC0023"/>
    <w:rsid w:val="36E7E5C0"/>
    <w:rsid w:val="37493898"/>
    <w:rsid w:val="379E1B7A"/>
    <w:rsid w:val="37BC576A"/>
    <w:rsid w:val="39014FCB"/>
    <w:rsid w:val="39EE2728"/>
    <w:rsid w:val="3A600289"/>
    <w:rsid w:val="3AD60D98"/>
    <w:rsid w:val="3BA524C0"/>
    <w:rsid w:val="3C634773"/>
    <w:rsid w:val="3DE91E4B"/>
    <w:rsid w:val="3EAC4FC3"/>
    <w:rsid w:val="3ED43706"/>
    <w:rsid w:val="3FAF21D6"/>
    <w:rsid w:val="43EE1A0E"/>
    <w:rsid w:val="45B16C44"/>
    <w:rsid w:val="46BC1650"/>
    <w:rsid w:val="47B44A22"/>
    <w:rsid w:val="485559BC"/>
    <w:rsid w:val="49CA4084"/>
    <w:rsid w:val="4AD02F51"/>
    <w:rsid w:val="4B760D6B"/>
    <w:rsid w:val="4C6949CE"/>
    <w:rsid w:val="4C72630D"/>
    <w:rsid w:val="4D1F46E6"/>
    <w:rsid w:val="4ED212E5"/>
    <w:rsid w:val="4F16086F"/>
    <w:rsid w:val="4FDA6C5E"/>
    <w:rsid w:val="4FF359B6"/>
    <w:rsid w:val="50F32112"/>
    <w:rsid w:val="52332D01"/>
    <w:rsid w:val="52A86F2C"/>
    <w:rsid w:val="53282CB9"/>
    <w:rsid w:val="54014B46"/>
    <w:rsid w:val="545A24A8"/>
    <w:rsid w:val="568F468B"/>
    <w:rsid w:val="57EA0B51"/>
    <w:rsid w:val="581A1F01"/>
    <w:rsid w:val="589E48A3"/>
    <w:rsid w:val="58CF5213"/>
    <w:rsid w:val="5A707A95"/>
    <w:rsid w:val="5C62639E"/>
    <w:rsid w:val="5D57463A"/>
    <w:rsid w:val="5D8802E3"/>
    <w:rsid w:val="5E37250D"/>
    <w:rsid w:val="5E4F23EF"/>
    <w:rsid w:val="5EDA5B64"/>
    <w:rsid w:val="5FB55033"/>
    <w:rsid w:val="5FFF71AB"/>
    <w:rsid w:val="60586FF5"/>
    <w:rsid w:val="60EE6FBB"/>
    <w:rsid w:val="61A82AA5"/>
    <w:rsid w:val="622540F5"/>
    <w:rsid w:val="628D6103"/>
    <w:rsid w:val="62A2043B"/>
    <w:rsid w:val="62ED296E"/>
    <w:rsid w:val="637A7FCD"/>
    <w:rsid w:val="65BF660F"/>
    <w:rsid w:val="65D72426"/>
    <w:rsid w:val="65F519D6"/>
    <w:rsid w:val="6618187B"/>
    <w:rsid w:val="6646288C"/>
    <w:rsid w:val="678A52F4"/>
    <w:rsid w:val="689C6793"/>
    <w:rsid w:val="6B014FD4"/>
    <w:rsid w:val="6C0168A9"/>
    <w:rsid w:val="6D145FB1"/>
    <w:rsid w:val="6D371181"/>
    <w:rsid w:val="6D437B25"/>
    <w:rsid w:val="6DBB76BC"/>
    <w:rsid w:val="6FB40867"/>
    <w:rsid w:val="6FC922F1"/>
    <w:rsid w:val="704C7530"/>
    <w:rsid w:val="70EC5DDE"/>
    <w:rsid w:val="72A20E4A"/>
    <w:rsid w:val="72F80CF5"/>
    <w:rsid w:val="738F5872"/>
    <w:rsid w:val="73991192"/>
    <w:rsid w:val="754220A7"/>
    <w:rsid w:val="759E7FEF"/>
    <w:rsid w:val="763D411B"/>
    <w:rsid w:val="768D4CE6"/>
    <w:rsid w:val="769A6A08"/>
    <w:rsid w:val="77661211"/>
    <w:rsid w:val="7CE91F10"/>
    <w:rsid w:val="7D1110A6"/>
    <w:rsid w:val="7DA53683"/>
    <w:rsid w:val="7DDFFD64"/>
    <w:rsid w:val="7E0D5948"/>
    <w:rsid w:val="7E7C6F92"/>
    <w:rsid w:val="7EE53852"/>
    <w:rsid w:val="7F390D88"/>
    <w:rsid w:val="8EF33D51"/>
    <w:rsid w:val="B8FFE313"/>
    <w:rsid w:val="E5EFA143"/>
    <w:rsid w:val="F7FBEA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723" w:firstLineChars="200"/>
      <w:jc w:val="both"/>
    </w:pPr>
    <w:rPr>
      <w:rFonts w:ascii="Times New Roman" w:hAnsi="Times New Roman" w:eastAsia="方正仿宋_GB2312" w:cs="Times New Roman"/>
      <w:kern w:val="2"/>
      <w:sz w:val="30"/>
      <w:szCs w:val="24"/>
      <w:lang w:val="en-US" w:eastAsia="zh-CN" w:bidi="ar-SA"/>
    </w:rPr>
  </w:style>
  <w:style w:type="paragraph" w:styleId="5">
    <w:name w:val="heading 1"/>
    <w:basedOn w:val="1"/>
    <w:next w:val="1"/>
    <w:qFormat/>
    <w:uiPriority w:val="0"/>
    <w:pPr>
      <w:keepNext/>
      <w:keepLines/>
      <w:spacing w:before="0" w:after="0" w:line="560" w:lineRule="exact"/>
      <w:ind w:firstLine="723" w:firstLineChars="200"/>
      <w:outlineLvl w:val="0"/>
    </w:pPr>
    <w:rPr>
      <w:rFonts w:ascii="Times New Roman" w:hAnsi="Times New Roman" w:eastAsia="黑体"/>
      <w:bCs/>
      <w:kern w:val="44"/>
      <w:sz w:val="30"/>
      <w:szCs w:val="44"/>
    </w:rPr>
  </w:style>
  <w:style w:type="paragraph" w:styleId="6">
    <w:name w:val="heading 2"/>
    <w:basedOn w:val="1"/>
    <w:next w:val="1"/>
    <w:link w:val="29"/>
    <w:qFormat/>
    <w:uiPriority w:val="99"/>
    <w:pPr>
      <w:keepNext/>
      <w:keepLines/>
      <w:spacing w:before="0" w:after="0" w:line="560" w:lineRule="exact"/>
      <w:outlineLvl w:val="1"/>
    </w:pPr>
    <w:rPr>
      <w:rFonts w:ascii="Cambria" w:hAnsi="Cambria" w:eastAsia="楷体"/>
      <w:bCs/>
      <w:sz w:val="30"/>
      <w:szCs w:val="32"/>
    </w:rPr>
  </w:style>
  <w:style w:type="paragraph" w:styleId="7">
    <w:name w:val="heading 3"/>
    <w:basedOn w:val="1"/>
    <w:next w:val="1"/>
    <w:link w:val="30"/>
    <w:qFormat/>
    <w:uiPriority w:val="99"/>
    <w:pPr>
      <w:keepNext/>
      <w:keepLines/>
      <w:spacing w:before="260" w:beforeLines="0" w:after="260" w:afterLines="0" w:line="416" w:lineRule="auto"/>
      <w:outlineLvl w:val="2"/>
    </w:pPr>
    <w:rPr>
      <w:b/>
      <w:bCs/>
      <w:sz w:val="32"/>
      <w:szCs w:val="32"/>
    </w:rPr>
  </w:style>
  <w:style w:type="character" w:default="1" w:styleId="23">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link w:val="40"/>
    <w:qFormat/>
    <w:uiPriority w:val="99"/>
    <w:pPr>
      <w:spacing w:after="120" w:line="240" w:lineRule="auto"/>
      <w:ind w:firstLine="420" w:firstLineChars="100"/>
      <w:jc w:val="both"/>
    </w:pPr>
    <w:rPr>
      <w:rFonts w:ascii="Calibri" w:hAnsi="Calibri" w:eastAsia="宋体"/>
      <w:bCs w:val="0"/>
      <w:sz w:val="21"/>
      <w:szCs w:val="24"/>
    </w:rPr>
  </w:style>
  <w:style w:type="paragraph" w:styleId="3">
    <w:name w:val="Body Text"/>
    <w:basedOn w:val="1"/>
    <w:next w:val="4"/>
    <w:link w:val="33"/>
    <w:qFormat/>
    <w:uiPriority w:val="99"/>
    <w:pPr>
      <w:spacing w:line="360" w:lineRule="exact"/>
      <w:jc w:val="left"/>
    </w:pPr>
    <w:rPr>
      <w:rFonts w:ascii="宋体" w:hAnsi="宋体" w:eastAsia="仿宋"/>
      <w:bCs/>
      <w:sz w:val="24"/>
      <w:szCs w:val="20"/>
    </w:rPr>
  </w:style>
  <w:style w:type="paragraph" w:customStyle="1" w:styleId="4">
    <w:name w:val="Default"/>
    <w:link w:val="4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qFormat/>
    <w:uiPriority w:val="0"/>
    <w:pPr>
      <w:ind w:firstLine="420"/>
    </w:pPr>
    <w:rPr>
      <w:sz w:val="28"/>
      <w:szCs w:val="20"/>
    </w:rPr>
  </w:style>
  <w:style w:type="paragraph" w:styleId="9">
    <w:name w:val="Document Map"/>
    <w:basedOn w:val="1"/>
    <w:link w:val="31"/>
    <w:qFormat/>
    <w:uiPriority w:val="99"/>
    <w:rPr>
      <w:rFonts w:ascii="宋体"/>
      <w:sz w:val="18"/>
      <w:szCs w:val="18"/>
    </w:rPr>
  </w:style>
  <w:style w:type="paragraph" w:styleId="10">
    <w:name w:val="annotation text"/>
    <w:basedOn w:val="1"/>
    <w:link w:val="32"/>
    <w:qFormat/>
    <w:uiPriority w:val="99"/>
    <w:pPr>
      <w:jc w:val="left"/>
    </w:pPr>
    <w:rPr>
      <w:rFonts w:ascii="宋体" w:hAnsi="宋体"/>
    </w:rPr>
  </w:style>
  <w:style w:type="paragraph" w:styleId="11">
    <w:name w:val="toc 3"/>
    <w:basedOn w:val="1"/>
    <w:next w:val="1"/>
    <w:qFormat/>
    <w:uiPriority w:val="99"/>
    <w:pPr>
      <w:ind w:left="400" w:leftChars="400"/>
    </w:pPr>
  </w:style>
  <w:style w:type="paragraph" w:styleId="12">
    <w:name w:val="Plain Text"/>
    <w:basedOn w:val="1"/>
    <w:link w:val="34"/>
    <w:qFormat/>
    <w:uiPriority w:val="0"/>
    <w:rPr>
      <w:rFonts w:ascii="宋体" w:hAnsi="Courier New"/>
      <w:szCs w:val="21"/>
    </w:rPr>
  </w:style>
  <w:style w:type="paragraph" w:styleId="13">
    <w:name w:val="Balloon Text"/>
    <w:basedOn w:val="1"/>
    <w:link w:val="35"/>
    <w:qFormat/>
    <w:uiPriority w:val="99"/>
    <w:rPr>
      <w:sz w:val="18"/>
      <w:szCs w:val="18"/>
    </w:rPr>
  </w:style>
  <w:style w:type="paragraph" w:styleId="14">
    <w:name w:val="footer"/>
    <w:basedOn w:val="1"/>
    <w:link w:val="36"/>
    <w:qFormat/>
    <w:uiPriority w:val="99"/>
    <w:pPr>
      <w:tabs>
        <w:tab w:val="center" w:pos="4153"/>
        <w:tab w:val="right" w:pos="8306"/>
      </w:tabs>
      <w:snapToGrid w:val="0"/>
      <w:jc w:val="left"/>
    </w:pPr>
    <w:rPr>
      <w:sz w:val="18"/>
      <w:szCs w:val="18"/>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kern w:val="2"/>
      <w:sz w:val="18"/>
      <w:szCs w:val="18"/>
    </w:rPr>
  </w:style>
  <w:style w:type="paragraph" w:styleId="16">
    <w:name w:val="toc 1"/>
    <w:basedOn w:val="1"/>
    <w:next w:val="1"/>
    <w:qFormat/>
    <w:uiPriority w:val="39"/>
  </w:style>
  <w:style w:type="paragraph" w:styleId="17">
    <w:name w:val="toc 2"/>
    <w:basedOn w:val="1"/>
    <w:next w:val="1"/>
    <w:qFormat/>
    <w:uiPriority w:val="39"/>
    <w:pPr>
      <w:ind w:left="200" w:leftChars="200"/>
    </w:pPr>
  </w:style>
  <w:style w:type="paragraph" w:styleId="18">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9">
    <w:name w:val="Title"/>
    <w:basedOn w:val="1"/>
    <w:next w:val="1"/>
    <w:link w:val="38"/>
    <w:qFormat/>
    <w:uiPriority w:val="99"/>
    <w:pPr>
      <w:snapToGrid w:val="0"/>
      <w:spacing w:line="540" w:lineRule="exact"/>
      <w:jc w:val="center"/>
    </w:pPr>
    <w:rPr>
      <w:rFonts w:ascii="黑体" w:hAnsi="黑体" w:eastAsia="黑体"/>
      <w:b/>
      <w:kern w:val="0"/>
      <w:sz w:val="36"/>
      <w:szCs w:val="36"/>
    </w:rPr>
  </w:style>
  <w:style w:type="paragraph" w:styleId="20">
    <w:name w:val="annotation subject"/>
    <w:basedOn w:val="10"/>
    <w:next w:val="10"/>
    <w:link w:val="39"/>
    <w:qFormat/>
    <w:uiPriority w:val="99"/>
    <w:rPr>
      <w:rFonts w:ascii="Times New Roman" w:hAnsi="Times New Roman"/>
      <w:b/>
      <w:bCs/>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99"/>
  </w:style>
  <w:style w:type="character" w:styleId="25">
    <w:name w:val="FollowedHyperlink"/>
    <w:qFormat/>
    <w:uiPriority w:val="99"/>
    <w:rPr>
      <w:rFonts w:cs="Times New Roman"/>
      <w:color w:val="333333"/>
      <w:u w:val="none"/>
    </w:rPr>
  </w:style>
  <w:style w:type="character" w:styleId="26">
    <w:name w:val="Emphasis"/>
    <w:qFormat/>
    <w:uiPriority w:val="99"/>
    <w:rPr>
      <w:rFonts w:cs="Times New Roman"/>
      <w:i/>
    </w:rPr>
  </w:style>
  <w:style w:type="character" w:styleId="27">
    <w:name w:val="Hyperlink"/>
    <w:qFormat/>
    <w:uiPriority w:val="99"/>
    <w:rPr>
      <w:rFonts w:cs="Times New Roman"/>
      <w:color w:val="0000FF"/>
      <w:u w:val="single"/>
    </w:rPr>
  </w:style>
  <w:style w:type="character" w:styleId="28">
    <w:name w:val="annotation reference"/>
    <w:qFormat/>
    <w:uiPriority w:val="99"/>
    <w:rPr>
      <w:rFonts w:cs="Times New Roman"/>
      <w:sz w:val="21"/>
      <w:szCs w:val="21"/>
    </w:rPr>
  </w:style>
  <w:style w:type="character" w:customStyle="1" w:styleId="29">
    <w:name w:val="标题 2 字符"/>
    <w:link w:val="6"/>
    <w:qFormat/>
    <w:uiPriority w:val="99"/>
    <w:rPr>
      <w:rFonts w:ascii="Cambria" w:hAnsi="Cambria" w:eastAsia="楷体"/>
      <w:bCs/>
      <w:kern w:val="2"/>
      <w:sz w:val="30"/>
      <w:szCs w:val="32"/>
    </w:rPr>
  </w:style>
  <w:style w:type="character" w:customStyle="1" w:styleId="30">
    <w:name w:val="标题 3 字符"/>
    <w:link w:val="7"/>
    <w:qFormat/>
    <w:locked/>
    <w:uiPriority w:val="99"/>
    <w:rPr>
      <w:b/>
      <w:bCs/>
      <w:kern w:val="2"/>
      <w:sz w:val="32"/>
      <w:szCs w:val="32"/>
    </w:rPr>
  </w:style>
  <w:style w:type="character" w:customStyle="1" w:styleId="31">
    <w:name w:val="文档结构图 字符"/>
    <w:link w:val="9"/>
    <w:qFormat/>
    <w:uiPriority w:val="99"/>
    <w:rPr>
      <w:rFonts w:ascii="宋体"/>
      <w:kern w:val="2"/>
      <w:sz w:val="18"/>
      <w:szCs w:val="18"/>
    </w:rPr>
  </w:style>
  <w:style w:type="character" w:customStyle="1" w:styleId="32">
    <w:name w:val="批注文字 字符"/>
    <w:link w:val="10"/>
    <w:qFormat/>
    <w:uiPriority w:val="99"/>
    <w:rPr>
      <w:rFonts w:ascii="宋体" w:hAnsi="宋体"/>
      <w:kern w:val="2"/>
      <w:sz w:val="21"/>
      <w:szCs w:val="24"/>
    </w:rPr>
  </w:style>
  <w:style w:type="character" w:customStyle="1" w:styleId="33">
    <w:name w:val="正文文本 字符"/>
    <w:link w:val="3"/>
    <w:qFormat/>
    <w:uiPriority w:val="99"/>
    <w:rPr>
      <w:rFonts w:ascii="宋体" w:hAnsi="宋体" w:eastAsia="仿宋"/>
      <w:bCs/>
      <w:kern w:val="2"/>
      <w:sz w:val="24"/>
    </w:rPr>
  </w:style>
  <w:style w:type="character" w:customStyle="1" w:styleId="34">
    <w:name w:val="纯文本 字符"/>
    <w:link w:val="12"/>
    <w:qFormat/>
    <w:uiPriority w:val="0"/>
    <w:rPr>
      <w:rFonts w:ascii="宋体" w:hAnsi="Courier New" w:cs="Courier New"/>
      <w:kern w:val="2"/>
      <w:sz w:val="21"/>
      <w:szCs w:val="21"/>
    </w:rPr>
  </w:style>
  <w:style w:type="character" w:customStyle="1" w:styleId="35">
    <w:name w:val="批注框文本 字符"/>
    <w:link w:val="13"/>
    <w:qFormat/>
    <w:uiPriority w:val="99"/>
    <w:rPr>
      <w:kern w:val="2"/>
      <w:sz w:val="18"/>
      <w:szCs w:val="18"/>
    </w:rPr>
  </w:style>
  <w:style w:type="character" w:customStyle="1" w:styleId="36">
    <w:name w:val="页脚 字符"/>
    <w:link w:val="14"/>
    <w:qFormat/>
    <w:uiPriority w:val="99"/>
    <w:rPr>
      <w:kern w:val="2"/>
      <w:sz w:val="18"/>
      <w:szCs w:val="18"/>
    </w:rPr>
  </w:style>
  <w:style w:type="character" w:customStyle="1" w:styleId="37">
    <w:name w:val="页眉 字符"/>
    <w:link w:val="15"/>
    <w:qFormat/>
    <w:locked/>
    <w:uiPriority w:val="99"/>
    <w:rPr>
      <w:kern w:val="2"/>
      <w:sz w:val="18"/>
      <w:szCs w:val="18"/>
    </w:rPr>
  </w:style>
  <w:style w:type="character" w:customStyle="1" w:styleId="38">
    <w:name w:val="标题 字符"/>
    <w:link w:val="19"/>
    <w:qFormat/>
    <w:uiPriority w:val="99"/>
    <w:rPr>
      <w:rFonts w:ascii="黑体" w:hAnsi="黑体" w:eastAsia="黑体"/>
      <w:b/>
      <w:sz w:val="36"/>
      <w:szCs w:val="36"/>
    </w:rPr>
  </w:style>
  <w:style w:type="character" w:customStyle="1" w:styleId="39">
    <w:name w:val="批注主题 字符"/>
    <w:link w:val="20"/>
    <w:qFormat/>
    <w:uiPriority w:val="99"/>
    <w:rPr>
      <w:rFonts w:ascii="宋体" w:hAnsi="宋体"/>
      <w:b/>
      <w:bCs/>
      <w:kern w:val="2"/>
      <w:sz w:val="21"/>
      <w:szCs w:val="24"/>
    </w:rPr>
  </w:style>
  <w:style w:type="character" w:customStyle="1" w:styleId="40">
    <w:name w:val="正文文本首行缩进 字符"/>
    <w:link w:val="2"/>
    <w:qFormat/>
    <w:uiPriority w:val="99"/>
    <w:rPr>
      <w:rFonts w:ascii="Calibri" w:hAnsi="Calibri" w:eastAsia="仿宋"/>
      <w:kern w:val="2"/>
      <w:sz w:val="21"/>
      <w:szCs w:val="24"/>
    </w:rPr>
  </w:style>
  <w:style w:type="character" w:customStyle="1" w:styleId="41">
    <w:name w:val="纯文本 Char1"/>
    <w:qFormat/>
    <w:uiPriority w:val="0"/>
    <w:rPr>
      <w:rFonts w:ascii="宋体" w:hAnsi="Courier New" w:cs="Courier New"/>
      <w:kern w:val="2"/>
      <w:sz w:val="21"/>
      <w:szCs w:val="21"/>
    </w:rPr>
  </w:style>
  <w:style w:type="paragraph" w:customStyle="1" w:styleId="42">
    <w:name w:val="p0"/>
    <w:basedOn w:val="1"/>
    <w:qFormat/>
    <w:uiPriority w:val="99"/>
    <w:pPr>
      <w:widowControl/>
    </w:pPr>
    <w:rPr>
      <w:kern w:val="0"/>
      <w:szCs w:val="21"/>
    </w:rPr>
  </w:style>
  <w:style w:type="paragraph" w:customStyle="1" w:styleId="43">
    <w:name w:val="表"/>
    <w:basedOn w:val="1"/>
    <w:qFormat/>
    <w:uiPriority w:val="0"/>
    <w:pPr>
      <w:adjustRightInd w:val="0"/>
      <w:snapToGrid w:val="0"/>
      <w:spacing w:line="360" w:lineRule="auto"/>
      <w:jc w:val="center"/>
    </w:pPr>
    <w:rPr>
      <w:sz w:val="24"/>
      <w:lang w:val="zh-CN"/>
    </w:rPr>
  </w:style>
  <w:style w:type="paragraph" w:customStyle="1" w:styleId="44">
    <w:name w:val="p16"/>
    <w:basedOn w:val="1"/>
    <w:qFormat/>
    <w:uiPriority w:val="0"/>
    <w:pPr>
      <w:widowControl/>
      <w:spacing w:before="100" w:beforeLines="0" w:after="100" w:afterLines="0"/>
      <w:jc w:val="left"/>
    </w:pPr>
    <w:rPr>
      <w:rFonts w:ascii="宋体" w:hAnsi="宋体" w:cs="宋体"/>
      <w:kern w:val="0"/>
      <w:sz w:val="24"/>
    </w:rPr>
  </w:style>
  <w:style w:type="character" w:customStyle="1" w:styleId="45">
    <w:name w:val="Default Char"/>
    <w:link w:val="4"/>
    <w:qFormat/>
    <w:uiPriority w:val="99"/>
    <w:rPr>
      <w:rFonts w:ascii="宋体" w:cs="宋体"/>
      <w:color w:val="000000"/>
      <w:sz w:val="24"/>
      <w:szCs w:val="24"/>
    </w:rPr>
  </w:style>
  <w:style w:type="character" w:customStyle="1" w:styleId="46">
    <w:name w:val="A1"/>
    <w:qFormat/>
    <w:uiPriority w:val="99"/>
    <w:rPr>
      <w:color w:val="221E1F"/>
      <w:sz w:val="31"/>
    </w:rPr>
  </w:style>
  <w:style w:type="paragraph" w:styleId="47">
    <w:name w:val="List Paragraph"/>
    <w:basedOn w:val="1"/>
    <w:qFormat/>
    <w:uiPriority w:val="99"/>
    <w:pPr>
      <w:ind w:firstLine="420" w:firstLineChars="200"/>
    </w:pPr>
  </w:style>
  <w:style w:type="table" w:customStyle="1" w:styleId="48">
    <w:name w:val="网格表 4 - 着色 61"/>
    <w:qFormat/>
    <w:uiPriority w:val="99"/>
    <w:rPr>
      <w:lang w:val="en-US" w:eastAsia="zh-CN" w:bidi="ar-SA"/>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style>
  <w:style w:type="paragraph" w:customStyle="1" w:styleId="49">
    <w:name w:val="Table Paragraph"/>
    <w:basedOn w:val="1"/>
    <w:qFormat/>
    <w:uiPriority w:val="99"/>
    <w:pPr>
      <w:jc w:val="center"/>
    </w:pPr>
  </w:style>
  <w:style w:type="paragraph" w:customStyle="1" w:styleId="50">
    <w:name w:val="列出段落1"/>
    <w:basedOn w:val="1"/>
    <w:qFormat/>
    <w:uiPriority w:val="99"/>
    <w:pPr>
      <w:ind w:firstLine="420" w:firstLineChars="200"/>
    </w:pPr>
  </w:style>
  <w:style w:type="character" w:customStyle="1" w:styleId="51">
    <w:name w:val="column-name12"/>
    <w:qFormat/>
    <w:uiPriority w:val="99"/>
    <w:rPr>
      <w:color w:val="FFFFFF"/>
    </w:rPr>
  </w:style>
  <w:style w:type="character" w:customStyle="1" w:styleId="52">
    <w:name w:val="item-name3"/>
    <w:qFormat/>
    <w:uiPriority w:val="99"/>
    <w:rPr>
      <w:rFonts w:cs="Times New Roman"/>
    </w:rPr>
  </w:style>
  <w:style w:type="character" w:customStyle="1" w:styleId="53">
    <w:name w:val="column-name15"/>
    <w:qFormat/>
    <w:uiPriority w:val="99"/>
    <w:rPr>
      <w:color w:val="124D83"/>
    </w:rPr>
  </w:style>
  <w:style w:type="character" w:customStyle="1" w:styleId="54">
    <w:name w:val="column-name13"/>
    <w:qFormat/>
    <w:uiPriority w:val="99"/>
    <w:rPr>
      <w:color w:val="124D83"/>
    </w:rPr>
  </w:style>
  <w:style w:type="character" w:customStyle="1" w:styleId="55">
    <w:name w:val="news_meta"/>
    <w:qFormat/>
    <w:uiPriority w:val="99"/>
    <w:rPr>
      <w:rFonts w:cs="Times New Roman"/>
    </w:rPr>
  </w:style>
  <w:style w:type="character" w:customStyle="1" w:styleId="56">
    <w:name w:val="item-name1"/>
    <w:qFormat/>
    <w:uiPriority w:val="99"/>
    <w:rPr>
      <w:rFonts w:cs="Times New Roman"/>
    </w:rPr>
  </w:style>
  <w:style w:type="character" w:customStyle="1" w:styleId="57">
    <w:name w:val="column-name14"/>
    <w:qFormat/>
    <w:uiPriority w:val="99"/>
    <w:rPr>
      <w:color w:val="124D83"/>
    </w:rPr>
  </w:style>
  <w:style w:type="character" w:customStyle="1" w:styleId="58">
    <w:name w:val="item-name"/>
    <w:qFormat/>
    <w:uiPriority w:val="99"/>
    <w:rPr>
      <w:rFonts w:cs="Times New Roman"/>
    </w:rPr>
  </w:style>
  <w:style w:type="character" w:customStyle="1" w:styleId="59">
    <w:name w:val="column-name16"/>
    <w:qFormat/>
    <w:uiPriority w:val="99"/>
    <w:rPr>
      <w:color w:val="124D83"/>
    </w:rPr>
  </w:style>
  <w:style w:type="character" w:customStyle="1" w:styleId="60">
    <w:name w:val="item-name2"/>
    <w:qFormat/>
    <w:uiPriority w:val="99"/>
    <w:rPr>
      <w:rFonts w:cs="Times New Roman"/>
    </w:rPr>
  </w:style>
  <w:style w:type="character" w:customStyle="1" w:styleId="61">
    <w:name w:val="文档结构图 字符1"/>
    <w:semiHidden/>
    <w:qFormat/>
    <w:uiPriority w:val="99"/>
    <w:rPr>
      <w:rFonts w:ascii="Microsoft YaHei UI" w:eastAsia="Microsoft YaHei UI" w:cs="Times New Roman"/>
      <w:kern w:val="2"/>
      <w:sz w:val="18"/>
      <w:szCs w:val="18"/>
    </w:rPr>
  </w:style>
  <w:style w:type="character" w:customStyle="1" w:styleId="62">
    <w:name w:val="段 Char"/>
    <w:link w:val="63"/>
    <w:qFormat/>
    <w:locked/>
    <w:uiPriority w:val="99"/>
    <w:rPr>
      <w:rFonts w:ascii="宋体"/>
      <w:sz w:val="21"/>
    </w:rPr>
  </w:style>
  <w:style w:type="paragraph" w:customStyle="1" w:styleId="63">
    <w:name w:val="段"/>
    <w:link w:val="6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6">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惠普(中国)股份有限公司</Company>
  <Pages>15</Pages>
  <Words>4253</Words>
  <Characters>5021</Characters>
  <Lines>124</Lines>
  <Paragraphs>34</Paragraphs>
  <TotalTime>9</TotalTime>
  <ScaleCrop>false</ScaleCrop>
  <LinksUpToDate>false</LinksUpToDate>
  <CharactersWithSpaces>5101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2023-02-18T08:56:00Z</dcterms:created>
  <dc:creator>苏少林</dc:creator>
  <cp:lastModifiedBy>uos</cp:lastModifiedBy>
  <cp:lastPrinted>2019-03-12T10:44:00Z</cp:lastPrinted>
  <dcterms:modified xsi:type="dcterms:W3CDTF">2024-12-16T16:03:39Z</dcterms:modified>
  <dc:title>技能大赛实施方案（环保教研室）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01CE3AFB54964465BE0A2BC0FB77ADD4_13</vt:lpwstr>
  </property>
  <property fmtid="{D5CDD505-2E9C-101B-9397-08002B2CF9AE}" pid="4" name="KSOSaveFontToCloudKey">
    <vt:lpwstr>256742381_cloud</vt:lpwstr>
  </property>
</Properties>
</file>