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w:t>
      </w:r>
      <w:r>
        <w:rPr>
          <w:rFonts w:ascii="方正小标宋简体" w:hAnsi="方正小标宋简体" w:eastAsia="方正小标宋简体" w:cs="方正小标宋简体"/>
          <w:kern w:val="0"/>
          <w:sz w:val="44"/>
          <w:szCs w:val="44"/>
        </w:rPr>
        <w:t>3</w:t>
      </w:r>
      <w:r>
        <w:rPr>
          <w:rFonts w:hint="eastAsia" w:ascii="方正小标宋简体" w:hAnsi="方正小标宋简体" w:eastAsia="方正小标宋简体" w:cs="方正小标宋简体"/>
          <w:kern w:val="0"/>
          <w:sz w:val="44"/>
          <w:szCs w:val="44"/>
        </w:rPr>
        <w:t>年河南省高等职业教育技能大赛</w:t>
      </w:r>
    </w:p>
    <w:p>
      <w:pPr>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bCs/>
          <w:sz w:val="44"/>
          <w:szCs w:val="44"/>
        </w:rPr>
        <w:t>大数据应用开发</w:t>
      </w:r>
      <w:r>
        <w:rPr>
          <w:rFonts w:hint="eastAsia" w:ascii="方正小标宋简体" w:hAnsi="方正小标宋简体" w:eastAsia="方正小标宋简体" w:cs="方正小标宋简体"/>
          <w:kern w:val="0"/>
          <w:sz w:val="44"/>
          <w:szCs w:val="44"/>
        </w:rPr>
        <w:t>赛项竞赛方案</w:t>
      </w:r>
    </w:p>
    <w:p>
      <w:pPr>
        <w:pStyle w:val="2"/>
        <w:ind w:left="0" w:leftChars="0" w:firstLine="0" w:firstLineChars="0"/>
      </w:pPr>
    </w:p>
    <w:p>
      <w:pPr>
        <w:pStyle w:val="5"/>
        <w:spacing w:before="0" w:after="0" w:line="560" w:lineRule="exact"/>
        <w:ind w:firstLine="600" w:firstLineChars="200"/>
        <w:rPr>
          <w:rFonts w:ascii="Times New Roman" w:hAnsi="Times New Roman" w:cs="Times New Roman"/>
          <w:b w:val="0"/>
          <w:bCs w:val="0"/>
        </w:rPr>
      </w:pPr>
      <w:r>
        <w:rPr>
          <w:rFonts w:ascii="Times New Roman" w:hAnsi="Times New Roman" w:cs="Times New Roman"/>
          <w:b w:val="0"/>
          <w:bCs w:val="0"/>
        </w:rPr>
        <w:t>一、赛项名称</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赛项名称：</w:t>
      </w:r>
      <w:r>
        <w:rPr>
          <w:rFonts w:hint="eastAsia" w:ascii="仿宋_GB2312" w:hAnsi="仿宋_GB2312" w:eastAsia="仿宋_GB2312" w:cs="仿宋_GB2312"/>
          <w:sz w:val="30"/>
          <w:szCs w:val="30"/>
        </w:rPr>
        <w:t>大数据应用开发</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赛项组别：高职组</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专业大类</w:t>
      </w:r>
      <w:r>
        <w:rPr>
          <w:rFonts w:ascii="仿宋_GB2312" w:hAnsi="仿宋_GB2312" w:eastAsia="仿宋_GB2312" w:cs="仿宋_GB2312"/>
          <w:sz w:val="30"/>
          <w:szCs w:val="30"/>
        </w:rPr>
        <w:t>：电子与信息</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主办单位：河南省教育厅</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 xml:space="preserve">承办单位：河南工业职业技术学院 </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报到及推荐住宿地点：另行通知</w:t>
      </w:r>
    </w:p>
    <w:p>
      <w:pPr>
        <w:pStyle w:val="5"/>
        <w:spacing w:before="0" w:after="0" w:line="560" w:lineRule="exact"/>
        <w:ind w:firstLine="600" w:firstLineChars="200"/>
        <w:rPr>
          <w:rFonts w:ascii="Times New Roman" w:hAnsi="Times New Roman" w:cs="Times New Roman"/>
          <w:b w:val="0"/>
          <w:bCs w:val="0"/>
        </w:rPr>
      </w:pPr>
      <w:r>
        <w:rPr>
          <w:rFonts w:ascii="Times New Roman" w:hAnsi="Times New Roman" w:cs="Times New Roman"/>
          <w:b w:val="0"/>
          <w:bCs w:val="0"/>
        </w:rPr>
        <w:t>二、竞赛目的</w:t>
      </w:r>
    </w:p>
    <w:p>
      <w:pPr>
        <w:spacing w:line="56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为适应大数据产业对高素质技术技能型人才的职业需求，赛项以大数据应用开发为核心内容和工作基础，重点考查参赛选手基于Hadoop、Spark、Flink平台环境下，充分利用Spark Core、Spark SQL、Flume、Kafka、Flink、Hive、HBase、Redis、Maxwell、ClickHouse、MySQL等相关技术的特点，基于Scala、JavaScript等开发语言，综合软件开发相关技术，解决实际问题的能力，激发学生对大数据相关知识和技术的学习兴趣，提升学生职业素养和职业技能，努力为中国大数据产业的发展储备及输送新鲜血液。</w:t>
      </w:r>
    </w:p>
    <w:p>
      <w:pPr>
        <w:spacing w:line="56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通过举办本赛项，可以搭建校企合作的平台，提升大数据</w:t>
      </w:r>
    </w:p>
    <w:p>
      <w:pPr>
        <w:spacing w:line="56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专业及其他相关专业毕业生能力素质，满足企业用人需求，促进校企合作协同育人，对接产业发展，实现行业资源、企业资源与教学资源的有机融合，使高职院校在专业建设、课程建设、人才培养方案和人才培养模式等方面，跟踪社会发展的最新需要，缩小人才培养与行业需求差距，引领职业院校专业建设与课程改革。</w:t>
      </w:r>
    </w:p>
    <w:p>
      <w:pPr>
        <w:pStyle w:val="5"/>
        <w:spacing w:before="0" w:after="0" w:line="560" w:lineRule="exact"/>
        <w:ind w:firstLine="600" w:firstLineChars="200"/>
        <w:rPr>
          <w:rFonts w:ascii="Times New Roman" w:hAnsi="Times New Roman" w:cs="Times New Roman"/>
          <w:b w:val="0"/>
          <w:bCs w:val="0"/>
        </w:rPr>
      </w:pPr>
      <w:bookmarkStart w:id="0" w:name="_Hlk69776530"/>
      <w:r>
        <w:rPr>
          <w:rFonts w:ascii="Times New Roman" w:hAnsi="Times New Roman" w:cs="Times New Roman"/>
          <w:b w:val="0"/>
          <w:bCs w:val="0"/>
        </w:rPr>
        <w:t>三、参赛资格</w:t>
      </w:r>
      <w:bookmarkEnd w:id="0"/>
    </w:p>
    <w:p>
      <w:pPr>
        <w:spacing w:line="560" w:lineRule="exact"/>
        <w:ind w:firstLine="600" w:firstLineChars="200"/>
        <w:rPr>
          <w:rFonts w:ascii="仿宋_GB2312" w:hAnsi="仿宋" w:eastAsia="仿宋_GB2312"/>
          <w:bCs/>
          <w:sz w:val="30"/>
          <w:szCs w:val="30"/>
        </w:rPr>
      </w:pPr>
      <w:r>
        <w:rPr>
          <w:rFonts w:hint="eastAsia" w:ascii="仿宋_GB2312" w:hAnsi="仿宋_GB2312" w:eastAsia="仿宋_GB2312" w:cs="仿宋_GB2312"/>
          <w:sz w:val="30"/>
          <w:szCs w:val="30"/>
        </w:rPr>
        <w:t>（一）</w:t>
      </w:r>
      <w:r>
        <w:rPr>
          <w:rFonts w:hint="eastAsia" w:eastAsia="仿宋_GB2312"/>
          <w:sz w:val="30"/>
          <w:szCs w:val="30"/>
        </w:rPr>
        <w:t>参</w:t>
      </w:r>
      <w:r>
        <w:rPr>
          <w:rFonts w:hint="eastAsia" w:ascii="仿宋_GB2312" w:hAnsi="仿宋" w:eastAsia="仿宋_GB2312"/>
          <w:bCs/>
          <w:sz w:val="30"/>
          <w:szCs w:val="30"/>
        </w:rPr>
        <w:t>考202</w:t>
      </w:r>
      <w:r>
        <w:rPr>
          <w:rFonts w:ascii="仿宋_GB2312" w:hAnsi="仿宋" w:eastAsia="仿宋_GB2312"/>
          <w:bCs/>
          <w:sz w:val="30"/>
          <w:szCs w:val="30"/>
        </w:rPr>
        <w:t>3</w:t>
      </w:r>
      <w:r>
        <w:rPr>
          <w:rFonts w:hint="eastAsia" w:ascii="仿宋_GB2312" w:hAnsi="仿宋" w:eastAsia="仿宋_GB2312"/>
          <w:bCs/>
          <w:sz w:val="30"/>
          <w:szCs w:val="30"/>
        </w:rPr>
        <w:t>年国赛赛项规程要求，</w:t>
      </w:r>
      <w:r>
        <w:rPr>
          <w:rFonts w:ascii="仿宋_GB2312" w:hAnsi="仿宋" w:eastAsia="仿宋_GB2312"/>
          <w:bCs/>
          <w:sz w:val="30"/>
          <w:szCs w:val="30"/>
        </w:rPr>
        <w:t>本</w:t>
      </w:r>
      <w:r>
        <w:rPr>
          <w:rFonts w:hint="eastAsia" w:ascii="仿宋_GB2312" w:hAnsi="仿宋" w:eastAsia="仿宋_GB2312"/>
          <w:bCs/>
          <w:sz w:val="30"/>
          <w:szCs w:val="30"/>
        </w:rPr>
        <w:t>次</w:t>
      </w:r>
      <w:r>
        <w:rPr>
          <w:rFonts w:ascii="仿宋_GB2312" w:hAnsi="仿宋" w:eastAsia="仿宋_GB2312"/>
          <w:bCs/>
          <w:sz w:val="30"/>
          <w:szCs w:val="30"/>
        </w:rPr>
        <w:t>竞赛为</w:t>
      </w:r>
      <w:r>
        <w:rPr>
          <w:rFonts w:hint="eastAsia" w:ascii="仿宋_GB2312" w:hAnsi="仿宋" w:eastAsia="仿宋_GB2312"/>
          <w:bCs/>
          <w:sz w:val="30"/>
          <w:szCs w:val="30"/>
        </w:rPr>
        <w:t>团队赛。</w:t>
      </w:r>
      <w:r>
        <w:rPr>
          <w:rFonts w:ascii="仿宋_GB2312" w:hAnsi="仿宋" w:eastAsia="仿宋_GB2312"/>
          <w:bCs/>
          <w:sz w:val="30"/>
          <w:szCs w:val="30"/>
        </w:rPr>
        <w:t>以学校为单位组队参赛，每校限报2个代表队。</w:t>
      </w:r>
      <w:r>
        <w:rPr>
          <w:rFonts w:hint="eastAsia" w:ascii="仿宋_GB2312" w:hAnsi="仿宋" w:eastAsia="仿宋_GB2312"/>
          <w:bCs/>
          <w:sz w:val="30"/>
          <w:szCs w:val="30"/>
        </w:rPr>
        <w:t>每支参赛队由</w:t>
      </w:r>
      <w:r>
        <w:rPr>
          <w:rFonts w:ascii="仿宋_GB2312" w:hAnsi="仿宋" w:eastAsia="仿宋_GB2312"/>
          <w:bCs/>
          <w:sz w:val="30"/>
          <w:szCs w:val="30"/>
        </w:rPr>
        <w:t>3</w:t>
      </w:r>
      <w:r>
        <w:rPr>
          <w:rFonts w:hint="eastAsia" w:ascii="仿宋_GB2312" w:hAnsi="仿宋" w:eastAsia="仿宋_GB2312"/>
          <w:bCs/>
          <w:sz w:val="30"/>
          <w:szCs w:val="30"/>
        </w:rPr>
        <w:t>名选手组成，其中队长1名。每支参赛队可配指导教师2名，指导教师须为本校在职教师（包括在编在岗教师、签订正式聘用合同并连续全职在参赛学校工作一年以上的在聘教师）。</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w:t>
      </w:r>
      <w:r>
        <w:rPr>
          <w:rFonts w:hint="eastAsia" w:ascii="仿宋_GB2312" w:hAnsi="仿宋" w:eastAsia="仿宋_GB2312"/>
          <w:bCs/>
          <w:sz w:val="30"/>
          <w:szCs w:val="30"/>
        </w:rPr>
        <w:t>参赛学生须是</w:t>
      </w:r>
      <w:r>
        <w:rPr>
          <w:rFonts w:ascii="仿宋_GB2312" w:hAnsi="仿宋" w:eastAsia="仿宋_GB2312"/>
          <w:bCs/>
          <w:sz w:val="30"/>
          <w:szCs w:val="30"/>
        </w:rPr>
        <w:t>2023年在籍全日制高职学生，指导老师和学生须为同校在籍。在往届全国职业院校技能大赛高职组竞赛中获得一等奖的选手，不再参加同一项目同一组别的省级竞赛。</w:t>
      </w:r>
      <w:r>
        <w:rPr>
          <w:rFonts w:hint="eastAsia" w:ascii="仿宋_GB2312" w:hAnsi="仿宋" w:eastAsia="仿宋_GB2312"/>
          <w:bCs/>
          <w:sz w:val="30"/>
          <w:szCs w:val="30"/>
        </w:rPr>
        <w:t>参赛选手的资格审查工作按照《全国职业院校技能大赛制度汇编》要求执行。</w:t>
      </w:r>
    </w:p>
    <w:p>
      <w:pPr>
        <w:pStyle w:val="5"/>
        <w:spacing w:before="0" w:after="0" w:line="560" w:lineRule="exact"/>
        <w:ind w:firstLine="600" w:firstLineChars="200"/>
        <w:rPr>
          <w:rFonts w:ascii="Times New Roman" w:hAnsi="Times New Roman" w:cs="Times New Roman"/>
          <w:b w:val="0"/>
          <w:bCs w:val="0"/>
        </w:rPr>
      </w:pPr>
      <w:r>
        <w:rPr>
          <w:rFonts w:ascii="Times New Roman" w:hAnsi="Times New Roman" w:cs="Times New Roman"/>
          <w:b w:val="0"/>
          <w:bCs w:val="0"/>
        </w:rPr>
        <w:t>四、参赛报名</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（一）参赛院校须于</w:t>
      </w:r>
      <w:r>
        <w:rPr>
          <w:rFonts w:ascii="仿宋_GB2312" w:hAnsi="仿宋_GB2312" w:eastAsia="仿宋_GB2312" w:cs="仿宋_GB2312"/>
          <w:color w:val="000000" w:themeColor="text1"/>
          <w:sz w:val="30"/>
          <w:szCs w:val="30"/>
          <w14:textFill>
            <w14:solidFill>
              <w14:schemeClr w14:val="tx1"/>
            </w14:solidFill>
          </w14:textFill>
        </w:rPr>
        <w:t>11</w:t>
      </w:r>
      <w:r>
        <w:rPr>
          <w:rFonts w:hint="eastAsia" w:ascii="仿宋_GB2312" w:hAnsi="仿宋_GB2312" w:eastAsia="仿宋_GB2312" w:cs="仿宋_GB2312"/>
          <w:color w:val="000000" w:themeColor="text1"/>
          <w:sz w:val="30"/>
          <w:szCs w:val="30"/>
          <w14:textFill>
            <w14:solidFill>
              <w14:schemeClr w14:val="tx1"/>
            </w14:solidFill>
          </w14:textFill>
        </w:rPr>
        <w:t>月2</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6</w:t>
      </w:r>
      <w:r>
        <w:rPr>
          <w:rFonts w:hint="eastAsia" w:ascii="仿宋_GB2312" w:hAnsi="仿宋_GB2312" w:eastAsia="仿宋_GB2312" w:cs="仿宋_GB2312"/>
          <w:color w:val="000000" w:themeColor="text1"/>
          <w:sz w:val="30"/>
          <w:szCs w:val="30"/>
          <w14:textFill>
            <w14:solidFill>
              <w14:schemeClr w14:val="tx1"/>
            </w14:solidFill>
          </w14:textFill>
        </w:rPr>
        <w:t>日前登录河南省高职院校技能大赛报名系统（http://39.105.49.188），按要求填报并提交参赛信息。</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（二）</w:t>
      </w:r>
      <w:r>
        <w:rPr>
          <w:rFonts w:hint="eastAsia" w:ascii="仿宋_GB2312" w:hAnsi="仿宋" w:eastAsia="仿宋_GB2312"/>
          <w:bCs/>
          <w:color w:val="000000" w:themeColor="text1"/>
          <w:sz w:val="30"/>
          <w:szCs w:val="30"/>
          <w14:textFill>
            <w14:solidFill>
              <w14:schemeClr w14:val="tx1"/>
            </w14:solidFill>
          </w14:textFill>
        </w:rPr>
        <w:t>各参赛院校以学校为单位注册报名平台，安排专人管理报名账号，做好大赛报名工作</w:t>
      </w:r>
      <w:r>
        <w:rPr>
          <w:rFonts w:ascii="仿宋_GB2312" w:hAnsi="仿宋" w:eastAsia="仿宋_GB2312"/>
          <w:bCs/>
          <w:color w:val="000000" w:themeColor="text1"/>
          <w:sz w:val="30"/>
          <w:szCs w:val="30"/>
          <w14:textFill>
            <w14:solidFill>
              <w14:schemeClr w14:val="tx1"/>
            </w14:solidFill>
          </w14:textFill>
        </w:rPr>
        <w:t>(技术支持：张玺，电话：19837739696)。</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三）提交报名信息后，参赛院校从系统导出参赛选手报名表、参赛信息汇总表后，连同参赛选手身份证复印件和学信网“教育部学籍在线验证报告”或省招办录取名册复印件各1份并加盖院校公章，报送或邮寄到赛项承办院校（河南工业职业技术学院）。纸质报名材料接收截止时间为</w:t>
      </w:r>
      <w:r>
        <w:rPr>
          <w:rFonts w:ascii="仿宋_GB2312" w:hAnsi="仿宋_GB2312" w:eastAsia="仿宋_GB2312" w:cs="仿宋_GB2312"/>
          <w:color w:val="000000" w:themeColor="text1"/>
          <w:sz w:val="30"/>
          <w:szCs w:val="30"/>
          <w14:textFill>
            <w14:solidFill>
              <w14:schemeClr w14:val="tx1"/>
            </w14:solidFill>
          </w14:textFill>
        </w:rPr>
        <w:t>11</w:t>
      </w:r>
      <w:r>
        <w:rPr>
          <w:rFonts w:hint="eastAsia" w:ascii="仿宋_GB2312" w:hAnsi="仿宋_GB2312" w:eastAsia="仿宋_GB2312" w:cs="仿宋_GB2312"/>
          <w:color w:val="000000" w:themeColor="text1"/>
          <w:sz w:val="30"/>
          <w:szCs w:val="30"/>
          <w14:textFill>
            <w14:solidFill>
              <w14:schemeClr w14:val="tx1"/>
            </w14:solidFill>
          </w14:textFill>
        </w:rPr>
        <w:t>月2</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7</w:t>
      </w:r>
      <w:r>
        <w:rPr>
          <w:rFonts w:hint="eastAsia" w:ascii="仿宋_GB2312" w:hAnsi="仿宋_GB2312" w:eastAsia="仿宋_GB2312" w:cs="仿宋_GB2312"/>
          <w:color w:val="000000" w:themeColor="text1"/>
          <w:sz w:val="30"/>
          <w:szCs w:val="30"/>
          <w14:textFill>
            <w14:solidFill>
              <w14:schemeClr w14:val="tx1"/>
            </w14:solidFill>
          </w14:textFill>
        </w:rPr>
        <w:t>日，以邮戳时间为准。</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邮寄地址：河南省南阳市杜诗路1666号河南工业职业技术学院；邮编：473000；联系人：李丽，联系电话：</w:t>
      </w:r>
      <w:r>
        <w:rPr>
          <w:rFonts w:ascii="仿宋_GB2312" w:hAnsi="仿宋_GB2312" w:eastAsia="仿宋_GB2312" w:cs="仿宋_GB2312"/>
          <w:sz w:val="30"/>
          <w:szCs w:val="30"/>
        </w:rPr>
        <w:t>18738739832</w:t>
      </w:r>
      <w:r>
        <w:rPr>
          <w:rFonts w:hint="eastAsia" w:ascii="仿宋_GB2312" w:hAnsi="仿宋_GB2312" w:eastAsia="仿宋_GB2312" w:cs="仿宋_GB2312"/>
          <w:sz w:val="30"/>
          <w:szCs w:val="30"/>
        </w:rPr>
        <w:t>。</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（四）承办学校收到纸质报名材料，按参赛条件的要求认真审核参赛选手和指导教师资格，审核通过报名成功。</w:t>
      </w:r>
    </w:p>
    <w:p>
      <w:pPr>
        <w:pStyle w:val="5"/>
        <w:spacing w:before="0" w:after="0" w:line="560" w:lineRule="exact"/>
        <w:ind w:firstLine="600" w:firstLineChars="200"/>
        <w:rPr>
          <w:rFonts w:ascii="Times New Roman" w:hAnsi="Times New Roman" w:cs="Times New Roman"/>
          <w:b w:val="0"/>
          <w:bCs w:val="0"/>
        </w:rPr>
      </w:pPr>
      <w:r>
        <w:rPr>
          <w:rFonts w:ascii="Times New Roman" w:hAnsi="Times New Roman" w:cs="Times New Roman"/>
          <w:b w:val="0"/>
          <w:bCs w:val="0"/>
        </w:rPr>
        <w:t>五、竞赛日程安排（具体以《</w:t>
      </w:r>
      <w:r>
        <w:rPr>
          <w:rFonts w:hint="eastAsia" w:ascii="Times New Roman" w:hAnsi="Times New Roman" w:cs="Times New Roman"/>
          <w:b w:val="0"/>
          <w:bCs w:val="0"/>
        </w:rPr>
        <w:t>赛事指南</w:t>
      </w:r>
      <w:r>
        <w:rPr>
          <w:rFonts w:ascii="Times New Roman" w:hAnsi="Times New Roman" w:cs="Times New Roman"/>
          <w:b w:val="0"/>
          <w:bCs w:val="0"/>
        </w:rPr>
        <w:t>》为准）</w:t>
      </w:r>
    </w:p>
    <w:tbl>
      <w:tblPr>
        <w:tblStyle w:val="11"/>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701"/>
        <w:gridCol w:w="4199"/>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shd w:val="clear" w:color="auto" w:fill="D8D8D8" w:themeFill="background1" w:themeFillShade="D9"/>
            <w:vAlign w:val="center"/>
          </w:tcPr>
          <w:p>
            <w:pPr>
              <w:pStyle w:val="24"/>
              <w:ind w:firstLine="0" w:firstLineChars="0"/>
              <w:jc w:val="center"/>
              <w:rPr>
                <w:rFonts w:ascii="Times New Roman" w:hAnsi="Times New Roman" w:eastAsia="黑体" w:cs="Times New Roman"/>
                <w:bCs/>
                <w:sz w:val="24"/>
                <w:szCs w:val="24"/>
              </w:rPr>
            </w:pPr>
            <w:r>
              <w:rPr>
                <w:rFonts w:ascii="Times New Roman" w:hAnsi="Times New Roman" w:eastAsia="黑体" w:cs="Times New Roman"/>
                <w:bCs/>
                <w:sz w:val="24"/>
                <w:szCs w:val="24"/>
              </w:rPr>
              <w:t>日期</w:t>
            </w:r>
          </w:p>
        </w:tc>
        <w:tc>
          <w:tcPr>
            <w:tcW w:w="1701" w:type="dxa"/>
            <w:shd w:val="clear" w:color="auto" w:fill="D8D8D8" w:themeFill="background1" w:themeFillShade="D9"/>
            <w:vAlign w:val="center"/>
          </w:tcPr>
          <w:p>
            <w:pPr>
              <w:pStyle w:val="24"/>
              <w:ind w:firstLine="0" w:firstLineChars="0"/>
              <w:jc w:val="center"/>
              <w:rPr>
                <w:rFonts w:ascii="Times New Roman" w:hAnsi="Times New Roman" w:eastAsia="黑体" w:cs="Times New Roman"/>
                <w:bCs/>
                <w:sz w:val="24"/>
                <w:szCs w:val="24"/>
              </w:rPr>
            </w:pPr>
            <w:r>
              <w:rPr>
                <w:rFonts w:ascii="Times New Roman" w:hAnsi="Times New Roman" w:eastAsia="黑体" w:cs="Times New Roman"/>
                <w:bCs/>
                <w:sz w:val="24"/>
                <w:szCs w:val="24"/>
              </w:rPr>
              <w:t>时间</w:t>
            </w:r>
          </w:p>
        </w:tc>
        <w:tc>
          <w:tcPr>
            <w:tcW w:w="4199" w:type="dxa"/>
            <w:shd w:val="clear" w:color="auto" w:fill="D8D8D8" w:themeFill="background1" w:themeFillShade="D9"/>
            <w:vAlign w:val="center"/>
          </w:tcPr>
          <w:p>
            <w:pPr>
              <w:pStyle w:val="24"/>
              <w:ind w:firstLine="0" w:firstLineChars="0"/>
              <w:jc w:val="center"/>
              <w:rPr>
                <w:rFonts w:ascii="Times New Roman" w:hAnsi="Times New Roman" w:eastAsia="黑体" w:cs="Times New Roman"/>
                <w:bCs/>
                <w:sz w:val="24"/>
                <w:szCs w:val="24"/>
              </w:rPr>
            </w:pPr>
            <w:r>
              <w:rPr>
                <w:rFonts w:ascii="Times New Roman" w:hAnsi="Times New Roman" w:eastAsia="黑体" w:cs="Times New Roman"/>
                <w:bCs/>
                <w:sz w:val="24"/>
                <w:szCs w:val="24"/>
              </w:rPr>
              <w:t>内容</w:t>
            </w:r>
          </w:p>
        </w:tc>
        <w:tc>
          <w:tcPr>
            <w:tcW w:w="1439" w:type="dxa"/>
            <w:shd w:val="clear" w:color="auto" w:fill="D8D8D8" w:themeFill="background1" w:themeFillShade="D9"/>
            <w:vAlign w:val="center"/>
          </w:tcPr>
          <w:p>
            <w:pPr>
              <w:pStyle w:val="24"/>
              <w:ind w:firstLine="0" w:firstLineChars="0"/>
              <w:jc w:val="center"/>
              <w:rPr>
                <w:rFonts w:ascii="Times New Roman" w:hAnsi="Times New Roman" w:eastAsia="黑体" w:cs="Times New Roman"/>
                <w:bCs/>
                <w:sz w:val="24"/>
                <w:szCs w:val="24"/>
              </w:rPr>
            </w:pPr>
            <w:r>
              <w:rPr>
                <w:rFonts w:ascii="Times New Roman" w:hAnsi="Times New Roman" w:eastAsia="黑体" w:cs="Times New Roman"/>
                <w:bCs/>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Merge w:val="restart"/>
            <w:shd w:val="clear" w:color="auto" w:fill="auto"/>
            <w:vAlign w:val="center"/>
          </w:tcPr>
          <w:p>
            <w:pPr>
              <w:jc w:val="center"/>
              <w:rPr>
                <w:rFonts w:ascii="仿宋_GB2312" w:hAnsi="仿宋_GB2312" w:eastAsia="仿宋_GB2312" w:cs="仿宋_GB2312"/>
              </w:rPr>
            </w:pPr>
            <w:r>
              <w:rPr>
                <w:rFonts w:ascii="仿宋_GB2312" w:hAnsi="仿宋_GB2312" w:eastAsia="仿宋_GB2312" w:cs="仿宋_GB2312"/>
              </w:rPr>
              <w:t>12</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w:t>
            </w:r>
          </w:p>
        </w:tc>
        <w:tc>
          <w:tcPr>
            <w:tcW w:w="1701" w:type="dxa"/>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14:00-18:00</w:t>
            </w:r>
          </w:p>
        </w:tc>
        <w:tc>
          <w:tcPr>
            <w:tcW w:w="4199"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各参赛队报到</w:t>
            </w:r>
          </w:p>
        </w:tc>
        <w:tc>
          <w:tcPr>
            <w:tcW w:w="1439" w:type="dxa"/>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宾馆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Merge w:val="continue"/>
            <w:shd w:val="clear" w:color="auto" w:fill="auto"/>
            <w:vAlign w:val="center"/>
          </w:tcPr>
          <w:p>
            <w:pPr>
              <w:jc w:val="center"/>
              <w:rPr>
                <w:rFonts w:ascii="仿宋_GB2312" w:hAnsi="仿宋_GB2312" w:eastAsia="仿宋_GB2312" w:cs="仿宋_GB2312"/>
              </w:rPr>
            </w:pPr>
          </w:p>
        </w:tc>
        <w:tc>
          <w:tcPr>
            <w:tcW w:w="1701" w:type="dxa"/>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15:00-16:00</w:t>
            </w:r>
          </w:p>
        </w:tc>
        <w:tc>
          <w:tcPr>
            <w:tcW w:w="4199"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开幕式、领队会、赛前说明</w:t>
            </w:r>
          </w:p>
        </w:tc>
        <w:tc>
          <w:tcPr>
            <w:tcW w:w="1439" w:type="dxa"/>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大报告厅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Merge w:val="continue"/>
            <w:shd w:val="clear" w:color="auto" w:fill="auto"/>
            <w:vAlign w:val="center"/>
          </w:tcPr>
          <w:p>
            <w:pPr>
              <w:jc w:val="center"/>
              <w:rPr>
                <w:rFonts w:ascii="仿宋_GB2312" w:hAnsi="仿宋_GB2312" w:eastAsia="仿宋_GB2312" w:cs="仿宋_GB2312"/>
              </w:rPr>
            </w:pPr>
          </w:p>
        </w:tc>
        <w:tc>
          <w:tcPr>
            <w:tcW w:w="1701" w:type="dxa"/>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16:00-16:30</w:t>
            </w:r>
          </w:p>
        </w:tc>
        <w:tc>
          <w:tcPr>
            <w:tcW w:w="4199"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选手熟悉赛场</w:t>
            </w:r>
          </w:p>
        </w:tc>
        <w:tc>
          <w:tcPr>
            <w:tcW w:w="1439" w:type="dxa"/>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Merge w:val="restart"/>
            <w:shd w:val="clear" w:color="auto" w:fill="auto"/>
            <w:vAlign w:val="center"/>
          </w:tcPr>
          <w:p>
            <w:pPr>
              <w:jc w:val="center"/>
              <w:rPr>
                <w:rFonts w:ascii="仿宋_GB2312" w:hAnsi="仿宋_GB2312" w:eastAsia="仿宋_GB2312" w:cs="仿宋_GB2312"/>
              </w:rPr>
            </w:pPr>
            <w:r>
              <w:rPr>
                <w:rFonts w:ascii="仿宋_GB2312" w:hAnsi="仿宋_GB2312" w:eastAsia="仿宋_GB2312" w:cs="仿宋_GB2312"/>
              </w:rPr>
              <w:t>12</w:t>
            </w:r>
            <w:r>
              <w:rPr>
                <w:rFonts w:hint="eastAsia" w:ascii="仿宋_GB2312" w:hAnsi="仿宋_GB2312" w:eastAsia="仿宋_GB2312" w:cs="仿宋_GB2312"/>
              </w:rPr>
              <w:t>月</w:t>
            </w:r>
            <w:r>
              <w:rPr>
                <w:rFonts w:ascii="仿宋_GB2312" w:hAnsi="仿宋_GB2312" w:eastAsia="仿宋_GB2312" w:cs="仿宋_GB2312"/>
              </w:rPr>
              <w:t>5</w:t>
            </w:r>
            <w:r>
              <w:rPr>
                <w:rFonts w:hint="eastAsia" w:ascii="仿宋_GB2312" w:hAnsi="仿宋_GB2312" w:eastAsia="仿宋_GB2312" w:cs="仿宋_GB2312"/>
              </w:rPr>
              <w:t>日</w:t>
            </w:r>
          </w:p>
        </w:tc>
        <w:tc>
          <w:tcPr>
            <w:tcW w:w="1701" w:type="dxa"/>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8:00-9:00</w:t>
            </w:r>
          </w:p>
        </w:tc>
        <w:tc>
          <w:tcPr>
            <w:tcW w:w="4199"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赛场检录，竞赛选手进入赛位</w:t>
            </w:r>
          </w:p>
        </w:tc>
        <w:tc>
          <w:tcPr>
            <w:tcW w:w="1439" w:type="dxa"/>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Merge w:val="continue"/>
            <w:shd w:val="clear" w:color="auto" w:fill="auto"/>
            <w:vAlign w:val="center"/>
          </w:tcPr>
          <w:p>
            <w:pPr>
              <w:jc w:val="center"/>
              <w:rPr>
                <w:rFonts w:ascii="仿宋_GB2312" w:hAnsi="仿宋_GB2312" w:eastAsia="仿宋_GB2312" w:cs="仿宋_GB2312"/>
              </w:rPr>
            </w:pPr>
          </w:p>
        </w:tc>
        <w:tc>
          <w:tcPr>
            <w:tcW w:w="1701" w:type="dxa"/>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9:00-15:00</w:t>
            </w:r>
          </w:p>
        </w:tc>
        <w:tc>
          <w:tcPr>
            <w:tcW w:w="4199"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竞赛选手完成竞赛任务</w:t>
            </w:r>
          </w:p>
        </w:tc>
        <w:tc>
          <w:tcPr>
            <w:tcW w:w="1439" w:type="dxa"/>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Merge w:val="continue"/>
            <w:shd w:val="clear" w:color="auto" w:fill="auto"/>
            <w:vAlign w:val="center"/>
          </w:tcPr>
          <w:p>
            <w:pPr>
              <w:jc w:val="center"/>
              <w:rPr>
                <w:rFonts w:ascii="仿宋_GB2312" w:hAnsi="仿宋_GB2312" w:eastAsia="仿宋_GB2312" w:cs="仿宋_GB2312"/>
              </w:rPr>
            </w:pPr>
          </w:p>
        </w:tc>
        <w:tc>
          <w:tcPr>
            <w:tcW w:w="1701" w:type="dxa"/>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16:00-19:00</w:t>
            </w:r>
          </w:p>
        </w:tc>
        <w:tc>
          <w:tcPr>
            <w:tcW w:w="4199"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对选手提交的结果文件进行评分</w:t>
            </w:r>
          </w:p>
        </w:tc>
        <w:tc>
          <w:tcPr>
            <w:tcW w:w="1439" w:type="dxa"/>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竞赛场地</w:t>
            </w:r>
          </w:p>
        </w:tc>
      </w:tr>
    </w:tbl>
    <w:p>
      <w:pPr>
        <w:pStyle w:val="5"/>
        <w:spacing w:before="0" w:after="0" w:line="560" w:lineRule="exact"/>
        <w:ind w:firstLine="600" w:firstLineChars="200"/>
        <w:rPr>
          <w:rFonts w:ascii="Times New Roman" w:hAnsi="Times New Roman" w:cs="Times New Roman"/>
          <w:b w:val="0"/>
          <w:bCs w:val="0"/>
        </w:rPr>
      </w:pPr>
      <w:r>
        <w:rPr>
          <w:rFonts w:ascii="Times New Roman" w:hAnsi="Times New Roman" w:cs="Times New Roman"/>
          <w:b w:val="0"/>
          <w:bCs w:val="0"/>
        </w:rPr>
        <w:t>六、竞赛内容</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赛项以大数据应用开发为核心内容和工作基础，重点考查参赛选手基于Hadoop、Spark、Flink平台环境下，充分利用Spark Core、Spark SQL、Flume、Kafka、Flink、Hive、HBase、Redis、Maxwell、ClickHouse、MySQL等技术的特点，综合软件开发相关技术，解决实际问题的能力，具体包括：</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1.掌握Hadoop平台、基于Spark的离线分析平台、基于Flink的实时分析平台，在容器环境下，按照项目需求安装相关技术组件并按照需求进行合理配置；</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2.掌握基于Spark的离线数据采集方式方法，完成指定数据的抽取并写入Hive分区表中。掌握基于Flume、Maxwell的实时数据采集，将数据写入Kafka中；</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3.综合利用Flink、Kafka、Hive、Redis、HBase、ClickHouse等技术，使用Scala开发语言，完成某电商系统的实时数据处理，包括使用Flink处理Kafka中的数据、实时数据仓库、将数据备份至HBase中、建立Hive外表、将数据处理结果存入Redis、ClickHouse中等操作；</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4.综合利用Spark、Hive、MySQL、HBase、ClickHouse等相关技术，使用Scala开发语言，完成某电商系统的离线数据处理，包括Hive数据仓库、使用Spark处理离线数据、数据合并、去重、排序、数据类型转换、将数据处理结果存入MySQL、HBase、ClickHouse中等操作；</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5.综合运用HTML、CSS、JavaScript等开发语言，Vue.js前端技术，结合ECharts数据可视化组件，利用后端数据接口完成数据可视化；</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6.根据竞赛过程，完成综合分析报告的编写；</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7.竞赛时间6小时，竞赛连续进行。</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竞赛内容构成如下：</w:t>
      </w:r>
    </w:p>
    <w:tbl>
      <w:tblPr>
        <w:tblStyle w:val="11"/>
        <w:tblpPr w:leftFromText="180" w:rightFromText="180" w:vertAnchor="text" w:horzAnchor="page" w:tblpXSpec="center" w:tblpY="479"/>
        <w:tblOverlap w:val="never"/>
        <w:tblW w:w="5000" w:type="pct"/>
        <w:jc w:val="center"/>
        <w:shd w:val="clear" w:color="auto" w:fill="FFFFFF"/>
        <w:tblLayout w:type="autofit"/>
        <w:tblCellMar>
          <w:top w:w="0" w:type="dxa"/>
          <w:left w:w="0" w:type="dxa"/>
          <w:bottom w:w="0" w:type="dxa"/>
          <w:right w:w="0" w:type="dxa"/>
        </w:tblCellMar>
      </w:tblPr>
      <w:tblGrid>
        <w:gridCol w:w="2613"/>
        <w:gridCol w:w="6942"/>
      </w:tblGrid>
      <w:tr>
        <w:tblPrEx>
          <w:shd w:val="clear" w:color="auto" w:fill="FFFFFF"/>
          <w:tblCellMar>
            <w:top w:w="0" w:type="dxa"/>
            <w:left w:w="0" w:type="dxa"/>
            <w:bottom w:w="0" w:type="dxa"/>
            <w:right w:w="0" w:type="dxa"/>
          </w:tblCellMar>
        </w:tblPrEx>
        <w:trPr>
          <w:trHeight w:val="443" w:hRule="atLeast"/>
          <w:jc w:val="center"/>
        </w:trPr>
        <w:tc>
          <w:tcPr>
            <w:tcW w:w="1367" w:type="pct"/>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15" w:type="dxa"/>
              <w:left w:w="15" w:type="dxa"/>
              <w:bottom w:w="0" w:type="dxa"/>
              <w:right w:w="15" w:type="dxa"/>
            </w:tcMar>
            <w:vAlign w:val="center"/>
          </w:tcPr>
          <w:p>
            <w:pPr>
              <w:adjustRightInd w:val="0"/>
              <w:snapToGrid w:val="0"/>
              <w:jc w:val="center"/>
              <w:rPr>
                <w:rFonts w:ascii="黑体" w:hAnsi="黑体" w:eastAsia="黑体" w:cs="宋体"/>
                <w:b/>
                <w:sz w:val="24"/>
                <w:szCs w:val="24"/>
              </w:rPr>
            </w:pPr>
            <w:r>
              <w:rPr>
                <w:rFonts w:hint="eastAsia" w:ascii="黑体" w:hAnsi="黑体" w:eastAsia="黑体" w:cs="宋体"/>
                <w:b/>
                <w:sz w:val="24"/>
                <w:szCs w:val="24"/>
              </w:rPr>
              <w:t>考核环节</w:t>
            </w:r>
          </w:p>
        </w:tc>
        <w:tc>
          <w:tcPr>
            <w:tcW w:w="3632" w:type="pct"/>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15" w:type="dxa"/>
              <w:left w:w="15" w:type="dxa"/>
              <w:bottom w:w="0" w:type="dxa"/>
              <w:right w:w="15" w:type="dxa"/>
            </w:tcMar>
            <w:vAlign w:val="center"/>
          </w:tcPr>
          <w:p>
            <w:pPr>
              <w:adjustRightInd w:val="0"/>
              <w:snapToGrid w:val="0"/>
              <w:jc w:val="center"/>
              <w:rPr>
                <w:rFonts w:ascii="黑体" w:hAnsi="黑体" w:eastAsia="黑体" w:cs="宋体"/>
                <w:b/>
                <w:sz w:val="24"/>
                <w:szCs w:val="24"/>
              </w:rPr>
            </w:pPr>
            <w:r>
              <w:rPr>
                <w:rFonts w:hint="eastAsia" w:ascii="黑体" w:hAnsi="黑体" w:eastAsia="黑体" w:cs="宋体"/>
                <w:b/>
                <w:sz w:val="24"/>
                <w:szCs w:val="24"/>
              </w:rPr>
              <w:t>考核知识点和技能点</w:t>
            </w:r>
          </w:p>
        </w:tc>
      </w:tr>
      <w:tr>
        <w:tblPrEx>
          <w:tblCellMar>
            <w:top w:w="0" w:type="dxa"/>
            <w:left w:w="0" w:type="dxa"/>
            <w:bottom w:w="0" w:type="dxa"/>
            <w:right w:w="0" w:type="dxa"/>
          </w:tblCellMar>
        </w:tblPrEx>
        <w:trPr>
          <w:trHeight w:val="613" w:hRule="atLeast"/>
          <w:jc w:val="center"/>
        </w:trPr>
        <w:tc>
          <w:tcPr>
            <w:tcW w:w="1367" w:type="pct"/>
            <w:vMerge w:val="restart"/>
            <w:tcBorders>
              <w:top w:val="single" w:color="auto" w:sz="4" w:space="0"/>
              <w:left w:val="single" w:color="auto" w:sz="4" w:space="0"/>
              <w:right w:val="single" w:color="auto" w:sz="4" w:space="0"/>
            </w:tcBorders>
            <w:shd w:val="clear" w:color="auto" w:fill="FFFFFF"/>
            <w:vAlign w:val="center"/>
          </w:tcPr>
          <w:p>
            <w:pPr>
              <w:adjustRightInd w:val="0"/>
              <w:snapToGrid w:val="0"/>
              <w:jc w:val="center"/>
              <w:rPr>
                <w:rFonts w:hint="eastAsia" w:ascii="仿宋_GB2312" w:hAnsi="宋体" w:eastAsia="仿宋_GB2312" w:cs="宋体"/>
              </w:rPr>
            </w:pPr>
            <w:r>
              <w:rPr>
                <w:rFonts w:hint="eastAsia" w:ascii="仿宋_GB2312" w:hAnsi="宋体" w:eastAsia="仿宋_GB2312"/>
              </w:rPr>
              <w:t>大数据平台环境搭建</w:t>
            </w:r>
          </w:p>
        </w:tc>
        <w:tc>
          <w:tcPr>
            <w:tcW w:w="363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hint="eastAsia" w:ascii="仿宋_GB2312" w:hAnsi="宋体" w:eastAsia="仿宋_GB2312" w:cs="宋体"/>
              </w:rPr>
            </w:pPr>
            <w:r>
              <w:rPr>
                <w:rFonts w:hint="eastAsia" w:ascii="仿宋_GB2312" w:hAnsi="宋体" w:eastAsia="仿宋_GB2312" w:cs="宋体"/>
              </w:rPr>
              <w:t>Docker基本操作</w:t>
            </w:r>
          </w:p>
        </w:tc>
      </w:tr>
      <w:tr>
        <w:tblPrEx>
          <w:tblCellMar>
            <w:top w:w="0" w:type="dxa"/>
            <w:left w:w="0" w:type="dxa"/>
            <w:bottom w:w="0" w:type="dxa"/>
            <w:right w:w="0" w:type="dxa"/>
          </w:tblCellMar>
        </w:tblPrEx>
        <w:trPr>
          <w:trHeight w:val="613" w:hRule="atLeast"/>
          <w:jc w:val="center"/>
        </w:trPr>
        <w:tc>
          <w:tcPr>
            <w:tcW w:w="1367" w:type="pct"/>
            <w:vMerge w:val="continue"/>
            <w:tcBorders>
              <w:left w:val="single" w:color="auto" w:sz="4" w:space="0"/>
              <w:right w:val="single" w:color="auto" w:sz="4" w:space="0"/>
            </w:tcBorders>
            <w:shd w:val="clear" w:color="auto" w:fill="FFFFFF"/>
            <w:vAlign w:val="center"/>
          </w:tcPr>
          <w:p>
            <w:pPr>
              <w:adjustRightInd w:val="0"/>
              <w:snapToGrid w:val="0"/>
              <w:jc w:val="center"/>
              <w:rPr>
                <w:rFonts w:hint="eastAsia" w:ascii="仿宋_GB2312" w:hAnsi="宋体" w:eastAsia="仿宋_GB2312" w:cs="宋体"/>
              </w:rPr>
            </w:pPr>
          </w:p>
        </w:tc>
        <w:tc>
          <w:tcPr>
            <w:tcW w:w="363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hint="eastAsia" w:ascii="仿宋_GB2312" w:hAnsi="宋体" w:eastAsia="仿宋_GB2312" w:cs="宋体"/>
              </w:rPr>
            </w:pPr>
            <w:r>
              <w:rPr>
                <w:rFonts w:hint="eastAsia" w:ascii="仿宋_GB2312" w:hAnsi="宋体" w:eastAsia="仿宋_GB2312" w:cs="宋体"/>
              </w:rPr>
              <w:t>H</w:t>
            </w:r>
            <w:r>
              <w:rPr>
                <w:rFonts w:ascii="仿宋_GB2312" w:hAnsi="宋体" w:eastAsia="仿宋_GB2312" w:cs="宋体"/>
              </w:rPr>
              <w:t>adoop</w:t>
            </w:r>
            <w:r>
              <w:rPr>
                <w:rFonts w:hint="eastAsia" w:ascii="仿宋_GB2312" w:hAnsi="宋体" w:eastAsia="仿宋_GB2312" w:cs="宋体"/>
              </w:rPr>
              <w:t>完全分布式安装配置</w:t>
            </w:r>
          </w:p>
        </w:tc>
      </w:tr>
      <w:tr>
        <w:tblPrEx>
          <w:shd w:val="clear" w:color="auto" w:fill="FFFFFF"/>
          <w:tblCellMar>
            <w:top w:w="0" w:type="dxa"/>
            <w:left w:w="0" w:type="dxa"/>
            <w:bottom w:w="0" w:type="dxa"/>
            <w:right w:w="0" w:type="dxa"/>
          </w:tblCellMar>
        </w:tblPrEx>
        <w:trPr>
          <w:trHeight w:val="613" w:hRule="atLeast"/>
          <w:jc w:val="center"/>
        </w:trPr>
        <w:tc>
          <w:tcPr>
            <w:tcW w:w="1367" w:type="pct"/>
            <w:vMerge w:val="continue"/>
            <w:tcBorders>
              <w:left w:val="single" w:color="auto" w:sz="4" w:space="0"/>
              <w:right w:val="single" w:color="auto" w:sz="4" w:space="0"/>
            </w:tcBorders>
            <w:shd w:val="clear" w:color="auto" w:fill="FFFFFF"/>
            <w:vAlign w:val="center"/>
          </w:tcPr>
          <w:p>
            <w:pPr>
              <w:adjustRightInd w:val="0"/>
              <w:snapToGrid w:val="0"/>
              <w:jc w:val="center"/>
              <w:rPr>
                <w:rFonts w:hint="eastAsia" w:ascii="仿宋_GB2312" w:hAnsi="宋体" w:eastAsia="仿宋_GB2312" w:cs="宋体"/>
              </w:rPr>
            </w:pPr>
          </w:p>
        </w:tc>
        <w:tc>
          <w:tcPr>
            <w:tcW w:w="363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hint="eastAsia" w:ascii="仿宋_GB2312" w:hAnsi="宋体" w:eastAsia="仿宋_GB2312" w:cs="宋体"/>
              </w:rPr>
            </w:pPr>
            <w:r>
              <w:rPr>
                <w:rFonts w:hint="eastAsia" w:ascii="仿宋_GB2312" w:hAnsi="宋体" w:eastAsia="仿宋_GB2312" w:cs="宋体"/>
              </w:rPr>
              <w:t>Spark安装配置</w:t>
            </w:r>
          </w:p>
        </w:tc>
      </w:tr>
      <w:tr>
        <w:tblPrEx>
          <w:tblCellMar>
            <w:top w:w="0" w:type="dxa"/>
            <w:left w:w="0" w:type="dxa"/>
            <w:bottom w:w="0" w:type="dxa"/>
            <w:right w:w="0" w:type="dxa"/>
          </w:tblCellMar>
        </w:tblPrEx>
        <w:trPr>
          <w:trHeight w:val="613" w:hRule="atLeast"/>
          <w:jc w:val="center"/>
        </w:trPr>
        <w:tc>
          <w:tcPr>
            <w:tcW w:w="1367" w:type="pct"/>
            <w:vMerge w:val="continue"/>
            <w:tcBorders>
              <w:left w:val="single" w:color="auto" w:sz="4" w:space="0"/>
              <w:right w:val="single" w:color="auto" w:sz="4" w:space="0"/>
            </w:tcBorders>
            <w:shd w:val="clear" w:color="auto" w:fill="FFFFFF"/>
            <w:vAlign w:val="center"/>
          </w:tcPr>
          <w:p>
            <w:pPr>
              <w:adjustRightInd w:val="0"/>
              <w:snapToGrid w:val="0"/>
              <w:jc w:val="center"/>
              <w:rPr>
                <w:rFonts w:hint="eastAsia" w:ascii="仿宋_GB2312" w:hAnsi="宋体" w:eastAsia="仿宋_GB2312" w:cs="宋体"/>
              </w:rPr>
            </w:pPr>
          </w:p>
        </w:tc>
        <w:tc>
          <w:tcPr>
            <w:tcW w:w="363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hint="eastAsia" w:ascii="仿宋_GB2312" w:hAnsi="宋体" w:eastAsia="仿宋_GB2312" w:cs="宋体"/>
              </w:rPr>
            </w:pPr>
            <w:r>
              <w:rPr>
                <w:rFonts w:hint="eastAsia" w:ascii="仿宋_GB2312" w:hAnsi="宋体" w:eastAsia="仿宋_GB2312" w:cs="宋体"/>
              </w:rPr>
              <w:t>Flink安装配置</w:t>
            </w:r>
          </w:p>
        </w:tc>
      </w:tr>
      <w:tr>
        <w:tblPrEx>
          <w:shd w:val="clear" w:color="auto" w:fill="FFFFFF"/>
          <w:tblCellMar>
            <w:top w:w="0" w:type="dxa"/>
            <w:left w:w="0" w:type="dxa"/>
            <w:bottom w:w="0" w:type="dxa"/>
            <w:right w:w="0" w:type="dxa"/>
          </w:tblCellMar>
        </w:tblPrEx>
        <w:trPr>
          <w:trHeight w:val="613" w:hRule="atLeast"/>
          <w:jc w:val="center"/>
        </w:trPr>
        <w:tc>
          <w:tcPr>
            <w:tcW w:w="1367" w:type="pct"/>
            <w:vMerge w:val="continue"/>
            <w:tcBorders>
              <w:left w:val="single" w:color="auto" w:sz="4" w:space="0"/>
              <w:right w:val="single" w:color="auto" w:sz="4" w:space="0"/>
            </w:tcBorders>
            <w:shd w:val="clear" w:color="auto" w:fill="FFFFFF"/>
            <w:vAlign w:val="center"/>
          </w:tcPr>
          <w:p>
            <w:pPr>
              <w:adjustRightInd w:val="0"/>
              <w:snapToGrid w:val="0"/>
              <w:jc w:val="center"/>
              <w:rPr>
                <w:rFonts w:hint="eastAsia" w:ascii="仿宋_GB2312" w:hAnsi="宋体" w:eastAsia="仿宋_GB2312" w:cs="宋体"/>
              </w:rPr>
            </w:pPr>
          </w:p>
        </w:tc>
        <w:tc>
          <w:tcPr>
            <w:tcW w:w="363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hint="eastAsia" w:ascii="仿宋_GB2312" w:hAnsi="宋体" w:eastAsia="仿宋_GB2312" w:cs="宋体"/>
              </w:rPr>
            </w:pPr>
            <w:r>
              <w:rPr>
                <w:rFonts w:hint="eastAsia" w:ascii="仿宋_GB2312" w:hAnsi="宋体" w:eastAsia="仿宋_GB2312" w:cs="宋体"/>
              </w:rPr>
              <w:t>Hive安装配置</w:t>
            </w:r>
          </w:p>
        </w:tc>
      </w:tr>
      <w:tr>
        <w:tblPrEx>
          <w:shd w:val="clear" w:color="auto" w:fill="FFFFFF"/>
          <w:tblCellMar>
            <w:top w:w="0" w:type="dxa"/>
            <w:left w:w="0" w:type="dxa"/>
            <w:bottom w:w="0" w:type="dxa"/>
            <w:right w:w="0" w:type="dxa"/>
          </w:tblCellMar>
        </w:tblPrEx>
        <w:trPr>
          <w:trHeight w:val="613" w:hRule="atLeast"/>
          <w:jc w:val="center"/>
        </w:trPr>
        <w:tc>
          <w:tcPr>
            <w:tcW w:w="1367" w:type="pct"/>
            <w:vMerge w:val="continue"/>
            <w:tcBorders>
              <w:left w:val="single" w:color="auto" w:sz="4" w:space="0"/>
              <w:right w:val="single" w:color="auto" w:sz="4" w:space="0"/>
            </w:tcBorders>
            <w:shd w:val="clear" w:color="auto" w:fill="FFFFFF"/>
            <w:vAlign w:val="center"/>
          </w:tcPr>
          <w:p>
            <w:pPr>
              <w:adjustRightInd w:val="0"/>
              <w:snapToGrid w:val="0"/>
              <w:jc w:val="center"/>
              <w:rPr>
                <w:rFonts w:hint="eastAsia" w:ascii="仿宋_GB2312" w:hAnsi="宋体" w:eastAsia="仿宋_GB2312" w:cs="宋体"/>
              </w:rPr>
            </w:pPr>
          </w:p>
        </w:tc>
        <w:tc>
          <w:tcPr>
            <w:tcW w:w="363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hint="eastAsia" w:ascii="仿宋_GB2312" w:hAnsi="宋体" w:eastAsia="仿宋_GB2312" w:cs="宋体"/>
              </w:rPr>
            </w:pPr>
            <w:r>
              <w:rPr>
                <w:rFonts w:hint="eastAsia" w:ascii="仿宋_GB2312" w:hAnsi="宋体" w:eastAsia="仿宋_GB2312" w:cs="宋体"/>
              </w:rPr>
              <w:t>Kafka安装配置</w:t>
            </w:r>
          </w:p>
        </w:tc>
      </w:tr>
      <w:tr>
        <w:tblPrEx>
          <w:shd w:val="clear" w:color="auto" w:fill="FFFFFF"/>
          <w:tblCellMar>
            <w:top w:w="0" w:type="dxa"/>
            <w:left w:w="0" w:type="dxa"/>
            <w:bottom w:w="0" w:type="dxa"/>
            <w:right w:w="0" w:type="dxa"/>
          </w:tblCellMar>
        </w:tblPrEx>
        <w:trPr>
          <w:trHeight w:val="613" w:hRule="atLeast"/>
          <w:jc w:val="center"/>
        </w:trPr>
        <w:tc>
          <w:tcPr>
            <w:tcW w:w="1367" w:type="pct"/>
            <w:vMerge w:val="continue"/>
            <w:tcBorders>
              <w:left w:val="single" w:color="auto" w:sz="4" w:space="0"/>
              <w:right w:val="single" w:color="auto" w:sz="4" w:space="0"/>
            </w:tcBorders>
            <w:shd w:val="clear" w:color="auto" w:fill="FFFFFF"/>
            <w:vAlign w:val="center"/>
          </w:tcPr>
          <w:p>
            <w:pPr>
              <w:adjustRightInd w:val="0"/>
              <w:snapToGrid w:val="0"/>
              <w:jc w:val="center"/>
              <w:rPr>
                <w:rFonts w:hint="eastAsia" w:ascii="仿宋_GB2312" w:hAnsi="宋体" w:eastAsia="仿宋_GB2312" w:cs="宋体"/>
              </w:rPr>
            </w:pPr>
          </w:p>
        </w:tc>
        <w:tc>
          <w:tcPr>
            <w:tcW w:w="363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hint="eastAsia" w:ascii="仿宋_GB2312" w:hAnsi="宋体" w:eastAsia="仿宋_GB2312" w:cs="宋体"/>
              </w:rPr>
            </w:pPr>
            <w:r>
              <w:rPr>
                <w:rFonts w:ascii="仿宋_GB2312" w:hAnsi="宋体" w:eastAsia="仿宋_GB2312" w:cs="宋体"/>
              </w:rPr>
              <w:t>F</w:t>
            </w:r>
            <w:r>
              <w:rPr>
                <w:rFonts w:hint="eastAsia" w:ascii="仿宋_GB2312" w:hAnsi="宋体" w:eastAsia="仿宋_GB2312" w:cs="宋体"/>
              </w:rPr>
              <w:t>lume安装配置</w:t>
            </w:r>
          </w:p>
        </w:tc>
      </w:tr>
      <w:tr>
        <w:tblPrEx>
          <w:shd w:val="clear" w:color="auto" w:fill="FFFFFF"/>
          <w:tblCellMar>
            <w:top w:w="0" w:type="dxa"/>
            <w:left w:w="0" w:type="dxa"/>
            <w:bottom w:w="0" w:type="dxa"/>
            <w:right w:w="0" w:type="dxa"/>
          </w:tblCellMar>
        </w:tblPrEx>
        <w:trPr>
          <w:trHeight w:val="613" w:hRule="atLeast"/>
          <w:jc w:val="center"/>
        </w:trPr>
        <w:tc>
          <w:tcPr>
            <w:tcW w:w="1367" w:type="pct"/>
            <w:vMerge w:val="continue"/>
            <w:tcBorders>
              <w:left w:val="single" w:color="auto" w:sz="4" w:space="0"/>
              <w:right w:val="single" w:color="auto" w:sz="4" w:space="0"/>
            </w:tcBorders>
            <w:shd w:val="clear" w:color="auto" w:fill="FFFFFF"/>
            <w:vAlign w:val="center"/>
          </w:tcPr>
          <w:p>
            <w:pPr>
              <w:adjustRightInd w:val="0"/>
              <w:snapToGrid w:val="0"/>
              <w:jc w:val="center"/>
              <w:rPr>
                <w:rFonts w:hint="eastAsia" w:ascii="仿宋_GB2312" w:hAnsi="宋体" w:eastAsia="仿宋_GB2312" w:cs="宋体"/>
              </w:rPr>
            </w:pPr>
          </w:p>
        </w:tc>
        <w:tc>
          <w:tcPr>
            <w:tcW w:w="363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hint="eastAsia" w:ascii="仿宋_GB2312" w:hAnsi="宋体" w:eastAsia="仿宋_GB2312" w:cs="宋体"/>
              </w:rPr>
            </w:pPr>
            <w:r>
              <w:rPr>
                <w:rFonts w:hint="eastAsia" w:ascii="仿宋_GB2312" w:hAnsi="宋体" w:eastAsia="仿宋_GB2312" w:cs="宋体"/>
              </w:rPr>
              <w:t>ClickHouse安装配置</w:t>
            </w:r>
          </w:p>
        </w:tc>
      </w:tr>
      <w:tr>
        <w:tblPrEx>
          <w:shd w:val="clear" w:color="auto" w:fill="FFFFFF"/>
          <w:tblCellMar>
            <w:top w:w="0" w:type="dxa"/>
            <w:left w:w="0" w:type="dxa"/>
            <w:bottom w:w="0" w:type="dxa"/>
            <w:right w:w="0" w:type="dxa"/>
          </w:tblCellMar>
        </w:tblPrEx>
        <w:trPr>
          <w:trHeight w:val="613" w:hRule="atLeast"/>
          <w:jc w:val="center"/>
        </w:trPr>
        <w:tc>
          <w:tcPr>
            <w:tcW w:w="1367" w:type="pct"/>
            <w:vMerge w:val="continue"/>
            <w:tcBorders>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hAnsi="宋体" w:eastAsia="仿宋_GB2312" w:cs="宋体"/>
              </w:rPr>
            </w:pPr>
          </w:p>
        </w:tc>
        <w:tc>
          <w:tcPr>
            <w:tcW w:w="363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hint="eastAsia" w:ascii="仿宋_GB2312" w:hAnsi="宋体" w:eastAsia="仿宋_GB2312" w:cs="宋体"/>
              </w:rPr>
            </w:pPr>
            <w:r>
              <w:rPr>
                <w:rFonts w:hint="eastAsia" w:ascii="仿宋_GB2312" w:hAnsi="宋体" w:eastAsia="仿宋_GB2312" w:cs="宋体"/>
              </w:rPr>
              <w:t>HBase安装配置</w:t>
            </w:r>
          </w:p>
        </w:tc>
      </w:tr>
      <w:tr>
        <w:tblPrEx>
          <w:shd w:val="clear" w:color="auto" w:fill="FFFFFF"/>
          <w:tblCellMar>
            <w:top w:w="0" w:type="dxa"/>
            <w:left w:w="0" w:type="dxa"/>
            <w:bottom w:w="0" w:type="dxa"/>
            <w:right w:w="0" w:type="dxa"/>
          </w:tblCellMar>
        </w:tblPrEx>
        <w:trPr>
          <w:trHeight w:val="613" w:hRule="atLeast"/>
          <w:jc w:val="center"/>
        </w:trPr>
        <w:tc>
          <w:tcPr>
            <w:tcW w:w="1367" w:type="pct"/>
            <w:vMerge w:val="restart"/>
            <w:tcBorders>
              <w:top w:val="single" w:color="auto" w:sz="4" w:space="0"/>
              <w:left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jc w:val="center"/>
              <w:rPr>
                <w:rFonts w:hint="eastAsia" w:ascii="仿宋_GB2312" w:hAnsi="宋体" w:eastAsia="仿宋_GB2312" w:cs="宋体"/>
              </w:rPr>
            </w:pPr>
            <w:r>
              <w:rPr>
                <w:rFonts w:hint="eastAsia" w:ascii="仿宋_GB2312" w:hAnsi="宋体" w:eastAsia="仿宋_GB2312" w:cs="宋体"/>
              </w:rPr>
              <w:t>数据采集</w:t>
            </w:r>
          </w:p>
        </w:tc>
        <w:tc>
          <w:tcPr>
            <w:tcW w:w="363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hint="eastAsia" w:ascii="仿宋_GB2312" w:hAnsi="宋体" w:eastAsia="仿宋_GB2312" w:cs="宋体"/>
              </w:rPr>
            </w:pPr>
            <w:r>
              <w:rPr>
                <w:rFonts w:hint="eastAsia" w:ascii="仿宋_GB2312" w:hAnsi="宋体" w:eastAsia="仿宋_GB2312" w:cs="宋体"/>
              </w:rPr>
              <w:t>使用Spark抽取My</w:t>
            </w:r>
            <w:r>
              <w:rPr>
                <w:rFonts w:ascii="仿宋_GB2312" w:hAnsi="宋体" w:eastAsia="仿宋_GB2312" w:cs="宋体"/>
              </w:rPr>
              <w:t>SQL</w:t>
            </w:r>
            <w:r>
              <w:rPr>
                <w:rFonts w:hint="eastAsia" w:ascii="仿宋_GB2312" w:hAnsi="宋体" w:eastAsia="仿宋_GB2312" w:cs="宋体"/>
              </w:rPr>
              <w:t>指定数据表中的增量数据到ods层的指定的分区表中</w:t>
            </w:r>
          </w:p>
        </w:tc>
      </w:tr>
      <w:tr>
        <w:tblPrEx>
          <w:shd w:val="clear" w:color="auto" w:fill="FFFFFF"/>
          <w:tblCellMar>
            <w:top w:w="0" w:type="dxa"/>
            <w:left w:w="0" w:type="dxa"/>
            <w:bottom w:w="0" w:type="dxa"/>
            <w:right w:w="0" w:type="dxa"/>
          </w:tblCellMar>
        </w:tblPrEx>
        <w:trPr>
          <w:trHeight w:val="443" w:hRule="atLeast"/>
          <w:jc w:val="center"/>
        </w:trPr>
        <w:tc>
          <w:tcPr>
            <w:tcW w:w="1367" w:type="pct"/>
            <w:vMerge w:val="continue"/>
            <w:tcBorders>
              <w:left w:val="single" w:color="auto" w:sz="4" w:space="0"/>
              <w:right w:val="single" w:color="auto" w:sz="4" w:space="0"/>
            </w:tcBorders>
            <w:shd w:val="clear" w:color="auto" w:fill="FFFFFF"/>
            <w:vAlign w:val="center"/>
          </w:tcPr>
          <w:p>
            <w:pPr>
              <w:adjustRightInd w:val="0"/>
              <w:snapToGrid w:val="0"/>
              <w:jc w:val="center"/>
              <w:rPr>
                <w:rFonts w:hint="eastAsia" w:ascii="仿宋_GB2312" w:hAnsi="宋体" w:eastAsia="仿宋_GB2312" w:cs="宋体"/>
              </w:rPr>
            </w:pPr>
          </w:p>
        </w:tc>
        <w:tc>
          <w:tcPr>
            <w:tcW w:w="363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hint="eastAsia" w:ascii="仿宋_GB2312" w:hAnsi="宋体" w:eastAsia="仿宋_GB2312" w:cs="宋体"/>
              </w:rPr>
            </w:pPr>
            <w:r>
              <w:rPr>
                <w:rFonts w:hint="eastAsia" w:ascii="仿宋_GB2312" w:hAnsi="宋体" w:eastAsia="仿宋_GB2312" w:cs="宋体"/>
              </w:rPr>
              <w:t>使用Flume采集某端口的实时数据流并存入Kafka指定的Topic中</w:t>
            </w:r>
          </w:p>
        </w:tc>
      </w:tr>
      <w:tr>
        <w:tblPrEx>
          <w:shd w:val="clear" w:color="auto" w:fill="FFFFFF"/>
          <w:tblCellMar>
            <w:top w:w="0" w:type="dxa"/>
            <w:left w:w="0" w:type="dxa"/>
            <w:bottom w:w="0" w:type="dxa"/>
            <w:right w:w="0" w:type="dxa"/>
          </w:tblCellMar>
        </w:tblPrEx>
        <w:trPr>
          <w:trHeight w:val="706" w:hRule="atLeast"/>
          <w:jc w:val="center"/>
        </w:trPr>
        <w:tc>
          <w:tcPr>
            <w:tcW w:w="1367" w:type="pct"/>
            <w:vMerge w:val="continue"/>
            <w:tcBorders>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hAnsi="宋体" w:eastAsia="仿宋_GB2312" w:cs="宋体"/>
              </w:rPr>
            </w:pPr>
          </w:p>
        </w:tc>
        <w:tc>
          <w:tcPr>
            <w:tcW w:w="363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hint="eastAsia" w:ascii="仿宋_GB2312" w:hAnsi="宋体" w:eastAsia="仿宋_GB2312" w:cs="宋体"/>
              </w:rPr>
            </w:pPr>
            <w:r>
              <w:rPr>
                <w:rFonts w:hint="eastAsia" w:ascii="仿宋_GB2312" w:hAnsi="宋体" w:eastAsia="仿宋_GB2312" w:cs="宋体"/>
              </w:rPr>
              <w:t>使用Maxwell采集MySQL的binlog日志并存入Kafka指定的Topic中</w:t>
            </w:r>
          </w:p>
        </w:tc>
      </w:tr>
      <w:tr>
        <w:tblPrEx>
          <w:shd w:val="clear" w:color="auto" w:fill="FFFFFF"/>
          <w:tblCellMar>
            <w:top w:w="0" w:type="dxa"/>
            <w:left w:w="0" w:type="dxa"/>
            <w:bottom w:w="0" w:type="dxa"/>
            <w:right w:w="0" w:type="dxa"/>
          </w:tblCellMar>
        </w:tblPrEx>
        <w:trPr>
          <w:trHeight w:val="696" w:hRule="atLeast"/>
          <w:jc w:val="center"/>
        </w:trPr>
        <w:tc>
          <w:tcPr>
            <w:tcW w:w="1367" w:type="pct"/>
            <w:vMerge w:val="restart"/>
            <w:tcBorders>
              <w:top w:val="single" w:color="auto" w:sz="4" w:space="0"/>
              <w:left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jc w:val="center"/>
              <w:rPr>
                <w:rFonts w:hint="eastAsia" w:ascii="仿宋_GB2312" w:hAnsi="宋体" w:eastAsia="仿宋_GB2312" w:cs="宋体"/>
              </w:rPr>
            </w:pPr>
            <w:r>
              <w:rPr>
                <w:rFonts w:hint="eastAsia" w:ascii="仿宋_GB2312" w:hAnsi="宋体" w:eastAsia="仿宋_GB2312" w:cs="宋体"/>
              </w:rPr>
              <w:t>实时数据处理</w:t>
            </w:r>
          </w:p>
        </w:tc>
        <w:tc>
          <w:tcPr>
            <w:tcW w:w="363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hint="eastAsia" w:ascii="仿宋_GB2312" w:hAnsi="宋体" w:eastAsia="仿宋_GB2312" w:cs="宋体"/>
              </w:rPr>
            </w:pPr>
            <w:r>
              <w:rPr>
                <w:rFonts w:hint="eastAsia" w:ascii="仿宋_GB2312" w:hAnsi="宋体" w:eastAsia="仿宋_GB2312" w:cs="宋体"/>
              </w:rPr>
              <w:t>使用Flink消费Kafka中的数据并将数据分发至Kafka的dwd层中</w:t>
            </w:r>
          </w:p>
        </w:tc>
      </w:tr>
      <w:tr>
        <w:tblPrEx>
          <w:tblCellMar>
            <w:top w:w="0" w:type="dxa"/>
            <w:left w:w="0" w:type="dxa"/>
            <w:bottom w:w="0" w:type="dxa"/>
            <w:right w:w="0" w:type="dxa"/>
          </w:tblCellMar>
        </w:tblPrEx>
        <w:trPr>
          <w:trHeight w:val="696" w:hRule="atLeast"/>
          <w:jc w:val="center"/>
        </w:trPr>
        <w:tc>
          <w:tcPr>
            <w:tcW w:w="1367" w:type="pct"/>
            <w:vMerge w:val="continue"/>
            <w:tcBorders>
              <w:left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jc w:val="center"/>
              <w:rPr>
                <w:rFonts w:hint="eastAsia" w:ascii="仿宋_GB2312" w:hAnsi="宋体" w:eastAsia="仿宋_GB2312" w:cs="宋体"/>
              </w:rPr>
            </w:pPr>
          </w:p>
        </w:tc>
        <w:tc>
          <w:tcPr>
            <w:tcW w:w="363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hint="eastAsia" w:ascii="仿宋_GB2312" w:hAnsi="宋体" w:eastAsia="仿宋_GB2312" w:cs="宋体"/>
              </w:rPr>
            </w:pPr>
            <w:r>
              <w:rPr>
                <w:rFonts w:hint="eastAsia" w:ascii="仿宋_GB2312" w:hAnsi="宋体" w:eastAsia="仿宋_GB2312" w:cs="宋体"/>
              </w:rPr>
              <w:t>使用Flink消费Kafka中的数据的同时能够将数据备份至HBase中，同时建立Hive外表</w:t>
            </w:r>
          </w:p>
        </w:tc>
      </w:tr>
      <w:tr>
        <w:tblPrEx>
          <w:shd w:val="clear" w:color="auto" w:fill="FFFFFF"/>
          <w:tblCellMar>
            <w:top w:w="0" w:type="dxa"/>
            <w:left w:w="0" w:type="dxa"/>
            <w:bottom w:w="0" w:type="dxa"/>
            <w:right w:w="0" w:type="dxa"/>
          </w:tblCellMar>
        </w:tblPrEx>
        <w:trPr>
          <w:trHeight w:val="477" w:hRule="atLeast"/>
          <w:jc w:val="center"/>
        </w:trPr>
        <w:tc>
          <w:tcPr>
            <w:tcW w:w="1367" w:type="pct"/>
            <w:vMerge w:val="continue"/>
            <w:tcBorders>
              <w:left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jc w:val="center"/>
              <w:rPr>
                <w:rFonts w:hint="eastAsia" w:ascii="仿宋_GB2312" w:hAnsi="宋体" w:eastAsia="仿宋_GB2312" w:cs="宋体"/>
              </w:rPr>
            </w:pPr>
          </w:p>
        </w:tc>
        <w:tc>
          <w:tcPr>
            <w:tcW w:w="363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hint="eastAsia" w:ascii="仿宋_GB2312" w:hAnsi="宋体" w:eastAsia="仿宋_GB2312" w:cs="宋体"/>
              </w:rPr>
            </w:pPr>
            <w:r>
              <w:rPr>
                <w:rFonts w:hint="eastAsia" w:ascii="仿宋_GB2312" w:hAnsi="宋体" w:eastAsia="仿宋_GB2312" w:cs="宋体"/>
              </w:rPr>
              <w:t>使用Flink对实时数据进行处理并将处理计算结果存入Redis中</w:t>
            </w:r>
          </w:p>
        </w:tc>
      </w:tr>
      <w:tr>
        <w:tblPrEx>
          <w:tblCellMar>
            <w:top w:w="0" w:type="dxa"/>
            <w:left w:w="0" w:type="dxa"/>
            <w:bottom w:w="0" w:type="dxa"/>
            <w:right w:w="0" w:type="dxa"/>
          </w:tblCellMar>
        </w:tblPrEx>
        <w:trPr>
          <w:trHeight w:val="758" w:hRule="atLeast"/>
          <w:jc w:val="center"/>
        </w:trPr>
        <w:tc>
          <w:tcPr>
            <w:tcW w:w="1367" w:type="pct"/>
            <w:vMerge w:val="continue"/>
            <w:tcBorders>
              <w:left w:val="single" w:color="auto" w:sz="4" w:space="0"/>
              <w:right w:val="single" w:color="auto" w:sz="4" w:space="0"/>
            </w:tcBorders>
            <w:shd w:val="clear" w:color="auto" w:fill="FFFFFF"/>
            <w:vAlign w:val="center"/>
          </w:tcPr>
          <w:p>
            <w:pPr>
              <w:adjustRightInd w:val="0"/>
              <w:snapToGrid w:val="0"/>
              <w:jc w:val="center"/>
              <w:rPr>
                <w:rFonts w:hint="eastAsia" w:ascii="仿宋_GB2312" w:hAnsi="宋体" w:eastAsia="仿宋_GB2312" w:cs="宋体"/>
              </w:rPr>
            </w:pPr>
          </w:p>
        </w:tc>
        <w:tc>
          <w:tcPr>
            <w:tcW w:w="363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hint="eastAsia" w:ascii="仿宋_GB2312" w:hAnsi="宋体" w:eastAsia="仿宋_GB2312" w:cs="宋体"/>
              </w:rPr>
            </w:pPr>
            <w:r>
              <w:rPr>
                <w:rFonts w:hint="eastAsia" w:ascii="仿宋_GB2312" w:hAnsi="宋体" w:eastAsia="仿宋_GB2312" w:cs="宋体"/>
              </w:rPr>
              <w:t>使用Flink对实时数据进行处理并将处理计算结果存入ClickHouse中</w:t>
            </w:r>
          </w:p>
        </w:tc>
      </w:tr>
      <w:tr>
        <w:tblPrEx>
          <w:shd w:val="clear" w:color="auto" w:fill="FFFFFF"/>
          <w:tblCellMar>
            <w:top w:w="0" w:type="dxa"/>
            <w:left w:w="0" w:type="dxa"/>
            <w:bottom w:w="0" w:type="dxa"/>
            <w:right w:w="0" w:type="dxa"/>
          </w:tblCellMar>
        </w:tblPrEx>
        <w:trPr>
          <w:trHeight w:val="758" w:hRule="atLeast"/>
          <w:jc w:val="center"/>
        </w:trPr>
        <w:tc>
          <w:tcPr>
            <w:tcW w:w="1367" w:type="pct"/>
            <w:vMerge w:val="restart"/>
            <w:tcBorders>
              <w:top w:val="single" w:color="auto" w:sz="4" w:space="0"/>
              <w:left w:val="single" w:color="auto" w:sz="4" w:space="0"/>
              <w:right w:val="single" w:color="auto" w:sz="4" w:space="0"/>
            </w:tcBorders>
            <w:shd w:val="clear" w:color="auto" w:fill="FFFFFF"/>
            <w:vAlign w:val="center"/>
          </w:tcPr>
          <w:p>
            <w:pPr>
              <w:adjustRightInd w:val="0"/>
              <w:snapToGrid w:val="0"/>
              <w:jc w:val="center"/>
              <w:rPr>
                <w:rFonts w:hint="eastAsia" w:ascii="仿宋_GB2312" w:hAnsi="宋体" w:eastAsia="仿宋_GB2312" w:cs="宋体"/>
              </w:rPr>
            </w:pPr>
            <w:r>
              <w:rPr>
                <w:rFonts w:hint="eastAsia" w:ascii="仿宋_GB2312" w:hAnsi="宋体" w:eastAsia="仿宋_GB2312" w:cs="宋体"/>
              </w:rPr>
              <w:t>离线数据处理</w:t>
            </w:r>
          </w:p>
        </w:tc>
        <w:tc>
          <w:tcPr>
            <w:tcW w:w="363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hint="eastAsia" w:ascii="仿宋_GB2312" w:hAnsi="宋体" w:eastAsia="仿宋_GB2312" w:cs="宋体"/>
              </w:rPr>
            </w:pPr>
            <w:r>
              <w:rPr>
                <w:rFonts w:hint="eastAsia" w:ascii="仿宋_GB2312" w:hAnsi="宋体" w:eastAsia="仿宋_GB2312" w:cs="宋体"/>
              </w:rPr>
              <w:t>使用Spark对ods层中的离线数据进行清洗，包括数据合并、去重、排序、数据类型转换等操作</w:t>
            </w:r>
          </w:p>
        </w:tc>
      </w:tr>
      <w:tr>
        <w:tblPrEx>
          <w:tblCellMar>
            <w:top w:w="0" w:type="dxa"/>
            <w:left w:w="0" w:type="dxa"/>
            <w:bottom w:w="0" w:type="dxa"/>
            <w:right w:w="0" w:type="dxa"/>
          </w:tblCellMar>
        </w:tblPrEx>
        <w:trPr>
          <w:trHeight w:val="758" w:hRule="atLeast"/>
          <w:jc w:val="center"/>
        </w:trPr>
        <w:tc>
          <w:tcPr>
            <w:tcW w:w="1367" w:type="pct"/>
            <w:vMerge w:val="continue"/>
            <w:tcBorders>
              <w:left w:val="single" w:color="auto" w:sz="4" w:space="0"/>
              <w:right w:val="single" w:color="auto" w:sz="4" w:space="0"/>
            </w:tcBorders>
            <w:shd w:val="clear" w:color="auto" w:fill="FFFFFF"/>
            <w:vAlign w:val="center"/>
          </w:tcPr>
          <w:p>
            <w:pPr>
              <w:adjustRightInd w:val="0"/>
              <w:snapToGrid w:val="0"/>
              <w:jc w:val="center"/>
              <w:rPr>
                <w:rFonts w:hint="eastAsia" w:ascii="仿宋_GB2312" w:hAnsi="宋体" w:eastAsia="仿宋_GB2312" w:cs="宋体"/>
              </w:rPr>
            </w:pPr>
          </w:p>
        </w:tc>
        <w:tc>
          <w:tcPr>
            <w:tcW w:w="363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hint="eastAsia" w:ascii="仿宋_GB2312" w:hAnsi="宋体" w:eastAsia="仿宋_GB2312" w:cs="宋体"/>
              </w:rPr>
            </w:pPr>
            <w:r>
              <w:rPr>
                <w:rFonts w:hint="eastAsia" w:ascii="仿宋_GB2312" w:hAnsi="宋体" w:eastAsia="仿宋_GB2312" w:cs="宋体"/>
              </w:rPr>
              <w:t>将清洗完的数据存入dwd层中</w:t>
            </w:r>
          </w:p>
        </w:tc>
      </w:tr>
      <w:tr>
        <w:tblPrEx>
          <w:tblCellMar>
            <w:top w:w="0" w:type="dxa"/>
            <w:left w:w="0" w:type="dxa"/>
            <w:bottom w:w="0" w:type="dxa"/>
            <w:right w:w="0" w:type="dxa"/>
          </w:tblCellMar>
        </w:tblPrEx>
        <w:trPr>
          <w:trHeight w:val="758" w:hRule="atLeast"/>
          <w:jc w:val="center"/>
        </w:trPr>
        <w:tc>
          <w:tcPr>
            <w:tcW w:w="1367" w:type="pct"/>
            <w:vMerge w:val="continue"/>
            <w:tcBorders>
              <w:left w:val="single" w:color="auto" w:sz="4" w:space="0"/>
              <w:right w:val="single" w:color="auto" w:sz="4" w:space="0"/>
            </w:tcBorders>
            <w:shd w:val="clear" w:color="auto" w:fill="FFFFFF"/>
            <w:vAlign w:val="center"/>
          </w:tcPr>
          <w:p>
            <w:pPr>
              <w:adjustRightInd w:val="0"/>
              <w:snapToGrid w:val="0"/>
              <w:jc w:val="center"/>
              <w:rPr>
                <w:rFonts w:hint="eastAsia" w:ascii="仿宋_GB2312" w:hAnsi="宋体" w:eastAsia="仿宋_GB2312" w:cs="宋体"/>
              </w:rPr>
            </w:pPr>
          </w:p>
        </w:tc>
        <w:tc>
          <w:tcPr>
            <w:tcW w:w="363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hint="eastAsia" w:ascii="仿宋_GB2312" w:hAnsi="宋体" w:eastAsia="仿宋_GB2312" w:cs="宋体"/>
              </w:rPr>
            </w:pPr>
            <w:r>
              <w:rPr>
                <w:rFonts w:hint="eastAsia" w:ascii="仿宋_GB2312" w:hAnsi="宋体" w:eastAsia="仿宋_GB2312" w:cs="宋体"/>
              </w:rPr>
              <w:t>根据dwd层的数据使用Spark对数据进行处理计算，并将计算结果存入MySQL中</w:t>
            </w:r>
          </w:p>
        </w:tc>
      </w:tr>
      <w:tr>
        <w:tblPrEx>
          <w:tblCellMar>
            <w:top w:w="0" w:type="dxa"/>
            <w:left w:w="0" w:type="dxa"/>
            <w:bottom w:w="0" w:type="dxa"/>
            <w:right w:w="0" w:type="dxa"/>
          </w:tblCellMar>
        </w:tblPrEx>
        <w:trPr>
          <w:trHeight w:val="758" w:hRule="atLeast"/>
          <w:jc w:val="center"/>
        </w:trPr>
        <w:tc>
          <w:tcPr>
            <w:tcW w:w="1367" w:type="pct"/>
            <w:vMerge w:val="continue"/>
            <w:tcBorders>
              <w:left w:val="single" w:color="auto" w:sz="4" w:space="0"/>
              <w:right w:val="single" w:color="auto" w:sz="4" w:space="0"/>
            </w:tcBorders>
            <w:shd w:val="clear" w:color="auto" w:fill="FFFFFF"/>
            <w:vAlign w:val="center"/>
          </w:tcPr>
          <w:p>
            <w:pPr>
              <w:adjustRightInd w:val="0"/>
              <w:snapToGrid w:val="0"/>
              <w:jc w:val="center"/>
              <w:rPr>
                <w:rFonts w:hint="eastAsia" w:ascii="仿宋_GB2312" w:hAnsi="宋体" w:eastAsia="仿宋_GB2312" w:cs="宋体"/>
              </w:rPr>
            </w:pPr>
          </w:p>
        </w:tc>
        <w:tc>
          <w:tcPr>
            <w:tcW w:w="363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hint="eastAsia" w:ascii="仿宋_GB2312" w:hAnsi="宋体" w:eastAsia="仿宋_GB2312" w:cs="宋体"/>
              </w:rPr>
            </w:pPr>
            <w:r>
              <w:rPr>
                <w:rFonts w:hint="eastAsia" w:ascii="仿宋_GB2312" w:hAnsi="宋体" w:eastAsia="仿宋_GB2312" w:cs="宋体"/>
              </w:rPr>
              <w:t>根据dwd层的数据使用Spark对数据进行处理计算，并将计算结果存入HBase中</w:t>
            </w:r>
          </w:p>
        </w:tc>
      </w:tr>
      <w:tr>
        <w:tblPrEx>
          <w:tblCellMar>
            <w:top w:w="0" w:type="dxa"/>
            <w:left w:w="0" w:type="dxa"/>
            <w:bottom w:w="0" w:type="dxa"/>
            <w:right w:w="0" w:type="dxa"/>
          </w:tblCellMar>
        </w:tblPrEx>
        <w:trPr>
          <w:trHeight w:val="758" w:hRule="atLeast"/>
          <w:jc w:val="center"/>
        </w:trPr>
        <w:tc>
          <w:tcPr>
            <w:tcW w:w="1367" w:type="pct"/>
            <w:vMerge w:val="continue"/>
            <w:tcBorders>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hAnsi="宋体" w:eastAsia="仿宋_GB2312" w:cs="宋体"/>
              </w:rPr>
            </w:pPr>
          </w:p>
        </w:tc>
        <w:tc>
          <w:tcPr>
            <w:tcW w:w="363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hint="eastAsia" w:ascii="仿宋_GB2312" w:hAnsi="宋体" w:eastAsia="仿宋_GB2312" w:cs="宋体"/>
              </w:rPr>
            </w:pPr>
            <w:r>
              <w:rPr>
                <w:rFonts w:hint="eastAsia" w:ascii="仿宋_GB2312" w:hAnsi="宋体" w:eastAsia="仿宋_GB2312" w:cs="宋体"/>
              </w:rPr>
              <w:t>根据dwd层的数据使用Spark对数据进行处理计算，并将计算结果存入ClickHouse中</w:t>
            </w:r>
          </w:p>
        </w:tc>
      </w:tr>
      <w:tr>
        <w:tblPrEx>
          <w:shd w:val="clear" w:color="auto" w:fill="FFFFFF"/>
          <w:tblCellMar>
            <w:top w:w="0" w:type="dxa"/>
            <w:left w:w="0" w:type="dxa"/>
            <w:bottom w:w="0" w:type="dxa"/>
            <w:right w:w="0" w:type="dxa"/>
          </w:tblCellMar>
        </w:tblPrEx>
        <w:trPr>
          <w:trHeight w:val="758" w:hRule="atLeast"/>
          <w:jc w:val="center"/>
        </w:trPr>
        <w:tc>
          <w:tcPr>
            <w:tcW w:w="1367" w:type="pct"/>
            <w:tcBorders>
              <w:left w:val="single" w:color="auto" w:sz="4" w:space="0"/>
              <w:right w:val="single" w:color="auto" w:sz="4" w:space="0"/>
            </w:tcBorders>
            <w:shd w:val="clear" w:color="auto" w:fill="FFFFFF"/>
            <w:vAlign w:val="center"/>
          </w:tcPr>
          <w:p>
            <w:pPr>
              <w:adjustRightInd w:val="0"/>
              <w:snapToGrid w:val="0"/>
              <w:jc w:val="center"/>
              <w:rPr>
                <w:rFonts w:hint="eastAsia" w:ascii="仿宋_GB2312" w:hAnsi="宋体" w:eastAsia="仿宋_GB2312" w:cs="宋体"/>
              </w:rPr>
            </w:pPr>
            <w:r>
              <w:rPr>
                <w:rFonts w:hint="eastAsia" w:ascii="仿宋_GB2312" w:hAnsi="宋体" w:eastAsia="仿宋_GB2312" w:cs="宋体"/>
              </w:rPr>
              <w:t>数据可视化</w:t>
            </w:r>
          </w:p>
        </w:tc>
        <w:tc>
          <w:tcPr>
            <w:tcW w:w="363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hint="eastAsia" w:ascii="仿宋_GB2312" w:hAnsi="宋体" w:eastAsia="仿宋_GB2312" w:cs="宋体"/>
              </w:rPr>
            </w:pPr>
            <w:r>
              <w:rPr>
                <w:rFonts w:hint="eastAsia" w:ascii="仿宋_GB2312" w:hAnsi="宋体" w:eastAsia="仿宋_GB2312" w:cs="宋体"/>
              </w:rPr>
              <w:t>根据后端数据接口，基于Vue</w:t>
            </w:r>
            <w:r>
              <w:rPr>
                <w:rFonts w:ascii="仿宋_GB2312" w:hAnsi="宋体" w:eastAsia="仿宋_GB2312" w:cs="宋体"/>
              </w:rPr>
              <w:t>.js</w:t>
            </w:r>
            <w:r>
              <w:rPr>
                <w:rFonts w:hint="eastAsia" w:ascii="仿宋_GB2312" w:hAnsi="宋体" w:eastAsia="仿宋_GB2312" w:cs="宋体"/>
              </w:rPr>
              <w:t>、ECharts的数据可视化编码（柱状图、折线图、饼状图等）</w:t>
            </w:r>
          </w:p>
        </w:tc>
      </w:tr>
      <w:tr>
        <w:tblPrEx>
          <w:shd w:val="clear" w:color="auto" w:fill="FFFFFF"/>
          <w:tblCellMar>
            <w:top w:w="0" w:type="dxa"/>
            <w:left w:w="0" w:type="dxa"/>
            <w:bottom w:w="0" w:type="dxa"/>
            <w:right w:w="0" w:type="dxa"/>
          </w:tblCellMar>
        </w:tblPrEx>
        <w:trPr>
          <w:trHeight w:val="508" w:hRule="atLeast"/>
          <w:jc w:val="center"/>
        </w:trPr>
        <w:tc>
          <w:tcPr>
            <w:tcW w:w="1367"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jc w:val="center"/>
              <w:rPr>
                <w:rFonts w:hint="eastAsia" w:ascii="仿宋_GB2312" w:hAnsi="宋体" w:eastAsia="仿宋_GB2312" w:cs="宋体"/>
              </w:rPr>
            </w:pPr>
            <w:r>
              <w:rPr>
                <w:rFonts w:hint="eastAsia" w:ascii="仿宋_GB2312" w:hAnsi="宋体" w:eastAsia="仿宋_GB2312" w:cs="宋体"/>
              </w:rPr>
              <w:t>综合分析报告</w:t>
            </w:r>
          </w:p>
        </w:tc>
        <w:tc>
          <w:tcPr>
            <w:tcW w:w="363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hint="eastAsia" w:ascii="仿宋_GB2312" w:hAnsi="宋体" w:eastAsia="仿宋_GB2312" w:cs="宋体"/>
              </w:rPr>
            </w:pPr>
            <w:r>
              <w:rPr>
                <w:rFonts w:hint="eastAsia" w:ascii="仿宋_GB2312" w:hAnsi="宋体" w:eastAsia="仿宋_GB2312" w:cs="宋体"/>
              </w:rPr>
              <w:t>文档能力、综合分析能力</w:t>
            </w:r>
          </w:p>
        </w:tc>
      </w:tr>
    </w:tbl>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竞赛各阶段分值权重和时间分布如下：</w:t>
      </w:r>
    </w:p>
    <w:tbl>
      <w:tblPr>
        <w:tblStyle w:val="11"/>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2"/>
        <w:gridCol w:w="2378"/>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427" w:type="pct"/>
            <w:shd w:val="clear" w:color="auto" w:fill="D8D8D8" w:themeFill="background1" w:themeFillShade="D9"/>
            <w:vAlign w:val="center"/>
          </w:tcPr>
          <w:p>
            <w:pPr>
              <w:snapToGrid w:val="0"/>
              <w:jc w:val="center"/>
              <w:rPr>
                <w:rFonts w:ascii="黑体" w:hAnsi="黑体" w:eastAsia="黑体" w:cs="仿宋_GB2312"/>
                <w:b/>
                <w:bCs/>
                <w:sz w:val="24"/>
                <w:szCs w:val="24"/>
              </w:rPr>
            </w:pPr>
            <w:r>
              <w:rPr>
                <w:rFonts w:hint="eastAsia" w:ascii="黑体" w:hAnsi="黑体" w:eastAsia="黑体" w:cs="仿宋_GB2312"/>
                <w:b/>
                <w:bCs/>
                <w:sz w:val="24"/>
                <w:szCs w:val="24"/>
              </w:rPr>
              <w:t>阶段</w:t>
            </w:r>
          </w:p>
        </w:tc>
        <w:tc>
          <w:tcPr>
            <w:tcW w:w="1230" w:type="pct"/>
            <w:shd w:val="clear" w:color="auto" w:fill="D8D8D8" w:themeFill="background1" w:themeFillShade="D9"/>
            <w:vAlign w:val="center"/>
          </w:tcPr>
          <w:p>
            <w:pPr>
              <w:snapToGrid w:val="0"/>
              <w:jc w:val="center"/>
              <w:rPr>
                <w:rFonts w:ascii="黑体" w:hAnsi="黑体" w:eastAsia="黑体" w:cs="仿宋_GB2312"/>
                <w:b/>
                <w:bCs/>
                <w:sz w:val="24"/>
                <w:szCs w:val="24"/>
              </w:rPr>
            </w:pPr>
            <w:r>
              <w:rPr>
                <w:rFonts w:hint="eastAsia" w:ascii="黑体" w:hAnsi="黑体" w:eastAsia="黑体" w:cs="仿宋_GB2312"/>
                <w:b/>
                <w:bCs/>
                <w:sz w:val="24"/>
                <w:szCs w:val="24"/>
              </w:rPr>
              <w:t>竞赛时间</w:t>
            </w:r>
          </w:p>
        </w:tc>
        <w:tc>
          <w:tcPr>
            <w:tcW w:w="1342" w:type="pct"/>
            <w:shd w:val="clear" w:color="auto" w:fill="D8D8D8" w:themeFill="background1" w:themeFillShade="D9"/>
            <w:vAlign w:val="center"/>
          </w:tcPr>
          <w:p>
            <w:pPr>
              <w:snapToGrid w:val="0"/>
              <w:jc w:val="center"/>
              <w:rPr>
                <w:rFonts w:ascii="黑体" w:hAnsi="黑体" w:eastAsia="黑体" w:cs="仿宋_GB2312"/>
                <w:b/>
                <w:bCs/>
                <w:sz w:val="24"/>
                <w:szCs w:val="24"/>
              </w:rPr>
            </w:pPr>
            <w:r>
              <w:rPr>
                <w:rFonts w:hint="eastAsia" w:ascii="黑体" w:hAnsi="黑体" w:eastAsia="黑体" w:cs="仿宋_GB2312"/>
                <w:b/>
                <w:bCs/>
                <w:sz w:val="24"/>
                <w:szCs w:val="24"/>
              </w:rPr>
              <w:t>分值权重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7" w:type="pct"/>
            <w:vAlign w:val="center"/>
          </w:tcPr>
          <w:p>
            <w:pPr>
              <w:snapToGrid w:val="0"/>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大数据平台环境搭建</w:t>
            </w:r>
          </w:p>
        </w:tc>
        <w:tc>
          <w:tcPr>
            <w:tcW w:w="1230" w:type="pct"/>
            <w:vMerge w:val="restart"/>
            <w:vAlign w:val="center"/>
          </w:tcPr>
          <w:p>
            <w:pPr>
              <w:snapToGrid w:val="0"/>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6</w:t>
            </w:r>
            <w:r>
              <w:rPr>
                <w:rFonts w:hint="eastAsia" w:ascii="仿宋_GB2312" w:hAnsi="仿宋_GB2312" w:eastAsia="仿宋_GB2312" w:cs="仿宋_GB2312"/>
                <w:bCs/>
                <w:sz w:val="24"/>
                <w:szCs w:val="24"/>
              </w:rPr>
              <w:t>小时</w:t>
            </w:r>
          </w:p>
        </w:tc>
        <w:tc>
          <w:tcPr>
            <w:tcW w:w="1342" w:type="pct"/>
            <w:vAlign w:val="center"/>
          </w:tcPr>
          <w:p>
            <w:pPr>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权重1</w:t>
            </w:r>
            <w:r>
              <w:rPr>
                <w:rFonts w:ascii="仿宋_GB2312" w:hAnsi="仿宋_GB2312" w:eastAsia="仿宋_GB2312" w:cs="仿宋_GB2312"/>
                <w:bCs/>
                <w:sz w:val="24"/>
                <w:szCs w:val="24"/>
              </w:rPr>
              <w:t>0</w:t>
            </w:r>
            <w:r>
              <w:rPr>
                <w:rFonts w:hint="eastAsia" w:ascii="仿宋_GB2312" w:hAnsi="仿宋_GB2312" w:eastAsia="仿宋_GB2312" w:cs="仿宋_GB2312"/>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7" w:type="pct"/>
            <w:vAlign w:val="center"/>
          </w:tcPr>
          <w:p>
            <w:pPr>
              <w:snapToGrid w:val="0"/>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数据采集</w:t>
            </w:r>
          </w:p>
        </w:tc>
        <w:tc>
          <w:tcPr>
            <w:tcW w:w="1230" w:type="pct"/>
            <w:vMerge w:val="continue"/>
            <w:vAlign w:val="center"/>
          </w:tcPr>
          <w:p>
            <w:pPr>
              <w:snapToGrid w:val="0"/>
              <w:jc w:val="center"/>
              <w:rPr>
                <w:rFonts w:ascii="仿宋_GB2312" w:hAnsi="仿宋_GB2312" w:eastAsia="仿宋_GB2312" w:cs="仿宋_GB2312"/>
                <w:bCs/>
                <w:sz w:val="24"/>
                <w:szCs w:val="24"/>
              </w:rPr>
            </w:pPr>
          </w:p>
        </w:tc>
        <w:tc>
          <w:tcPr>
            <w:tcW w:w="1342" w:type="pct"/>
            <w:vAlign w:val="center"/>
          </w:tcPr>
          <w:p>
            <w:pPr>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权重15%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7" w:type="pct"/>
            <w:vAlign w:val="center"/>
          </w:tcPr>
          <w:p>
            <w:pPr>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实时数据处理</w:t>
            </w:r>
          </w:p>
        </w:tc>
        <w:tc>
          <w:tcPr>
            <w:tcW w:w="1230" w:type="pct"/>
            <w:vMerge w:val="continue"/>
            <w:vAlign w:val="center"/>
          </w:tcPr>
          <w:p>
            <w:pPr>
              <w:snapToGrid w:val="0"/>
              <w:jc w:val="center"/>
              <w:rPr>
                <w:rFonts w:ascii="仿宋_GB2312" w:hAnsi="仿宋_GB2312" w:eastAsia="仿宋_GB2312" w:cs="仿宋_GB2312"/>
                <w:bCs/>
                <w:sz w:val="24"/>
                <w:szCs w:val="24"/>
              </w:rPr>
            </w:pPr>
          </w:p>
        </w:tc>
        <w:tc>
          <w:tcPr>
            <w:tcW w:w="1342" w:type="pct"/>
            <w:vAlign w:val="center"/>
          </w:tcPr>
          <w:p>
            <w:pPr>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权重</w:t>
            </w:r>
            <w:r>
              <w:rPr>
                <w:rFonts w:ascii="仿宋_GB2312" w:hAnsi="仿宋_GB2312" w:eastAsia="仿宋_GB2312" w:cs="仿宋_GB2312"/>
                <w:bCs/>
                <w:sz w:val="24"/>
                <w:szCs w:val="24"/>
              </w:rPr>
              <w:t>2</w:t>
            </w:r>
            <w:r>
              <w:rPr>
                <w:rFonts w:hint="eastAsia" w:ascii="仿宋_GB2312" w:hAnsi="仿宋_GB2312" w:eastAsia="仿宋_GB2312" w:cs="仿宋_GB2312"/>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7" w:type="pct"/>
            <w:vAlign w:val="center"/>
          </w:tcPr>
          <w:p>
            <w:pPr>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离线数据处理</w:t>
            </w:r>
          </w:p>
        </w:tc>
        <w:tc>
          <w:tcPr>
            <w:tcW w:w="1230" w:type="pct"/>
            <w:vMerge w:val="continue"/>
            <w:vAlign w:val="center"/>
          </w:tcPr>
          <w:p>
            <w:pPr>
              <w:snapToGrid w:val="0"/>
              <w:jc w:val="center"/>
              <w:rPr>
                <w:rFonts w:ascii="仿宋_GB2312" w:hAnsi="仿宋_GB2312" w:eastAsia="仿宋_GB2312" w:cs="仿宋_GB2312"/>
                <w:bCs/>
                <w:sz w:val="24"/>
                <w:szCs w:val="24"/>
              </w:rPr>
            </w:pPr>
          </w:p>
        </w:tc>
        <w:tc>
          <w:tcPr>
            <w:tcW w:w="1342" w:type="pct"/>
            <w:vAlign w:val="center"/>
          </w:tcPr>
          <w:p>
            <w:pPr>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权重</w:t>
            </w:r>
            <w:r>
              <w:rPr>
                <w:rFonts w:ascii="仿宋_GB2312" w:hAnsi="仿宋_GB2312" w:eastAsia="仿宋_GB2312" w:cs="仿宋_GB2312"/>
                <w:bCs/>
                <w:sz w:val="24"/>
                <w:szCs w:val="24"/>
              </w:rPr>
              <w:t>2</w:t>
            </w:r>
            <w:r>
              <w:rPr>
                <w:rFonts w:hint="eastAsia" w:ascii="仿宋_GB2312" w:hAnsi="仿宋_GB2312" w:eastAsia="仿宋_GB2312" w:cs="仿宋_GB2312"/>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7" w:type="pct"/>
            <w:vAlign w:val="center"/>
          </w:tcPr>
          <w:p>
            <w:pPr>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数据可视化</w:t>
            </w:r>
          </w:p>
        </w:tc>
        <w:tc>
          <w:tcPr>
            <w:tcW w:w="1230" w:type="pct"/>
            <w:vMerge w:val="continue"/>
            <w:vAlign w:val="center"/>
          </w:tcPr>
          <w:p>
            <w:pPr>
              <w:snapToGrid w:val="0"/>
              <w:jc w:val="center"/>
              <w:rPr>
                <w:rFonts w:ascii="仿宋_GB2312" w:hAnsi="仿宋_GB2312" w:eastAsia="仿宋_GB2312" w:cs="仿宋_GB2312"/>
                <w:bCs/>
                <w:sz w:val="24"/>
                <w:szCs w:val="24"/>
              </w:rPr>
            </w:pPr>
          </w:p>
        </w:tc>
        <w:tc>
          <w:tcPr>
            <w:tcW w:w="1342" w:type="pct"/>
            <w:vAlign w:val="center"/>
          </w:tcPr>
          <w:p>
            <w:pPr>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权重15%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7" w:type="pct"/>
            <w:vAlign w:val="center"/>
          </w:tcPr>
          <w:p>
            <w:pPr>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综合分析报告</w:t>
            </w:r>
          </w:p>
        </w:tc>
        <w:tc>
          <w:tcPr>
            <w:tcW w:w="1230" w:type="pct"/>
            <w:vMerge w:val="continue"/>
            <w:vAlign w:val="center"/>
          </w:tcPr>
          <w:p>
            <w:pPr>
              <w:snapToGrid w:val="0"/>
              <w:jc w:val="center"/>
              <w:rPr>
                <w:rFonts w:ascii="仿宋_GB2312" w:hAnsi="仿宋_GB2312" w:eastAsia="仿宋_GB2312" w:cs="仿宋_GB2312"/>
                <w:bCs/>
                <w:sz w:val="24"/>
                <w:szCs w:val="24"/>
              </w:rPr>
            </w:pPr>
          </w:p>
        </w:tc>
        <w:tc>
          <w:tcPr>
            <w:tcW w:w="1342" w:type="pct"/>
            <w:vAlign w:val="center"/>
          </w:tcPr>
          <w:p>
            <w:pPr>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权重10%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7" w:type="pct"/>
            <w:vAlign w:val="center"/>
          </w:tcPr>
          <w:p>
            <w:pPr>
              <w:snapToGrid w:val="0"/>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团队分工明确合理、操作规范、文明竞赛</w:t>
            </w:r>
          </w:p>
        </w:tc>
        <w:tc>
          <w:tcPr>
            <w:tcW w:w="1230" w:type="pct"/>
            <w:vMerge w:val="continue"/>
            <w:vAlign w:val="center"/>
          </w:tcPr>
          <w:p>
            <w:pPr>
              <w:snapToGrid w:val="0"/>
              <w:jc w:val="center"/>
              <w:rPr>
                <w:rFonts w:ascii="仿宋_GB2312" w:hAnsi="仿宋_GB2312" w:eastAsia="仿宋_GB2312" w:cs="仿宋_GB2312"/>
                <w:bCs/>
                <w:sz w:val="24"/>
                <w:szCs w:val="24"/>
              </w:rPr>
            </w:pPr>
          </w:p>
        </w:tc>
        <w:tc>
          <w:tcPr>
            <w:tcW w:w="1342" w:type="pct"/>
            <w:vAlign w:val="center"/>
          </w:tcPr>
          <w:p>
            <w:pPr>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权重5%</w:t>
            </w:r>
          </w:p>
        </w:tc>
      </w:tr>
    </w:tbl>
    <w:p>
      <w:pPr>
        <w:pStyle w:val="5"/>
        <w:spacing w:before="0" w:after="0" w:line="560" w:lineRule="exact"/>
        <w:ind w:firstLine="600" w:firstLineChars="200"/>
        <w:rPr>
          <w:rFonts w:ascii="Times New Roman" w:hAnsi="Times New Roman" w:cs="Times New Roman"/>
          <w:b w:val="0"/>
          <w:bCs w:val="0"/>
        </w:rPr>
      </w:pPr>
      <w:r>
        <w:rPr>
          <w:rFonts w:ascii="Times New Roman" w:hAnsi="Times New Roman" w:cs="Times New Roman"/>
          <w:b w:val="0"/>
          <w:bCs w:val="0"/>
        </w:rPr>
        <w:t>七、竞赛方式</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（一）竞赛模式：封闭式竞赛。</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（二）本赛项的竞赛过程中不安排指导教师进场指导。</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（三）统一编制赛位号，参赛队须比赛前30分钟到赛项指定地点接受检录，抽取顺序号，进场抽签决定赛位号，抽签结束后，按照抽取的赛位号进场，在对应的赛位上完成竞赛任务。</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四）本赛项采取团体赛形式，满分100分。竞赛时间为6个小时，竞赛连续进行，每项任务用时可自行掌握。比赛开始前10分钟进场完毕，选手检查所在比赛台位上的仪器设备是否完好、领取比赛任务书等材料。比赛结束后各参赛队停止操作，递交比赛技术文档。</w:t>
      </w:r>
    </w:p>
    <w:p>
      <w:pPr>
        <w:spacing w:line="560" w:lineRule="exact"/>
        <w:ind w:firstLine="600" w:firstLineChars="200"/>
        <w:jc w:val="left"/>
        <w:rPr>
          <w:rFonts w:ascii="仿宋_GB2312" w:hAnsi="仿宋_GB2312" w:eastAsia="仿宋_GB2312" w:cs="仿宋_GB2312"/>
          <w:sz w:val="30"/>
          <w:szCs w:val="30"/>
        </w:rPr>
      </w:pPr>
      <w:bookmarkStart w:id="1" w:name="_Toc24338"/>
      <w:r>
        <w:rPr>
          <w:rFonts w:hint="eastAsia" w:ascii="仿宋_GB2312" w:hAnsi="仿宋_GB2312" w:eastAsia="仿宋_GB2312" w:cs="仿宋_GB2312"/>
          <w:sz w:val="30"/>
          <w:szCs w:val="30"/>
        </w:rPr>
        <w:drawing>
          <wp:anchor distT="0" distB="0" distL="114300" distR="114300" simplePos="0" relativeHeight="251659264" behindDoc="0" locked="0" layoutInCell="1" allowOverlap="1">
            <wp:simplePos x="0" y="0"/>
            <wp:positionH relativeFrom="margin">
              <wp:posOffset>1235710</wp:posOffset>
            </wp:positionH>
            <wp:positionV relativeFrom="paragraph">
              <wp:posOffset>645795</wp:posOffset>
            </wp:positionV>
            <wp:extent cx="2850515" cy="3200400"/>
            <wp:effectExtent l="0" t="0" r="6985" b="0"/>
            <wp:wrapTopAndBottom/>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850515" cy="3200400"/>
                    </a:xfrm>
                    <a:prstGeom prst="rect">
                      <a:avLst/>
                    </a:prstGeom>
                    <a:noFill/>
                    <a:ln>
                      <a:noFill/>
                    </a:ln>
                  </pic:spPr>
                </pic:pic>
              </a:graphicData>
            </a:graphic>
          </wp:anchor>
        </w:drawing>
      </w:r>
      <w:r>
        <w:rPr>
          <w:rFonts w:hint="eastAsia" w:ascii="仿宋_GB2312" w:hAnsi="仿宋_GB2312" w:eastAsia="仿宋_GB2312" w:cs="仿宋_GB2312"/>
          <w:sz w:val="30"/>
          <w:szCs w:val="30"/>
        </w:rPr>
        <w:t>（五）竞赛流程</w:t>
      </w:r>
      <w:bookmarkEnd w:id="1"/>
    </w:p>
    <w:p>
      <w:pPr>
        <w:pStyle w:val="5"/>
        <w:spacing w:before="0" w:after="0" w:line="560" w:lineRule="exact"/>
        <w:ind w:firstLine="600" w:firstLineChars="200"/>
        <w:rPr>
          <w:rFonts w:ascii="Times New Roman" w:hAnsi="Times New Roman" w:cs="Times New Roman"/>
          <w:b w:val="0"/>
          <w:bCs w:val="0"/>
        </w:rPr>
      </w:pPr>
      <w:r>
        <w:rPr>
          <w:rFonts w:hint="eastAsia" w:ascii="Times New Roman" w:hAnsi="Times New Roman" w:cs="Times New Roman"/>
          <w:b w:val="0"/>
          <w:bCs w:val="0"/>
        </w:rPr>
        <w:t>八、竞赛命题</w:t>
      </w:r>
    </w:p>
    <w:p>
      <w:pPr>
        <w:spacing w:line="56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各赛项赛题由省教育厅统一组织。根据教育部大赛办有关要求、各赛项题库等，省教育厅组织各赛项赛题的命题，一般命题5套左右，在赛前一周左右抽取其中1套实施竞赛。</w:t>
      </w:r>
    </w:p>
    <w:p>
      <w:pPr>
        <w:pStyle w:val="5"/>
        <w:spacing w:before="0" w:after="0" w:line="560" w:lineRule="exact"/>
        <w:ind w:firstLine="600" w:firstLineChars="200"/>
        <w:rPr>
          <w:rFonts w:ascii="Times New Roman" w:hAnsi="Times New Roman" w:cs="Times New Roman"/>
          <w:b w:val="0"/>
          <w:bCs w:val="0"/>
        </w:rPr>
      </w:pPr>
      <w:r>
        <w:rPr>
          <w:rFonts w:ascii="Times New Roman" w:hAnsi="Times New Roman" w:cs="Times New Roman"/>
          <w:b w:val="0"/>
          <w:bCs w:val="0"/>
        </w:rPr>
        <w:t>八、竞赛规则</w:t>
      </w:r>
    </w:p>
    <w:p>
      <w:pPr>
        <w:spacing w:line="560" w:lineRule="exact"/>
        <w:ind w:firstLine="600" w:firstLineChars="200"/>
        <w:jc w:val="left"/>
        <w:rPr>
          <w:rFonts w:ascii="仿宋_GB2312" w:hAnsi="仿宋_GB2312" w:eastAsia="仿宋_GB2312" w:cs="仿宋_GB2312"/>
          <w:sz w:val="30"/>
          <w:szCs w:val="30"/>
        </w:rPr>
      </w:pPr>
      <w:bookmarkStart w:id="2" w:name="_Hlk1489478"/>
      <w:r>
        <w:rPr>
          <w:rFonts w:hint="eastAsia" w:ascii="仿宋_GB2312" w:hAnsi="仿宋_GB2312" w:eastAsia="仿宋_GB2312" w:cs="仿宋_GB2312"/>
          <w:sz w:val="30"/>
          <w:szCs w:val="30"/>
        </w:rPr>
        <w:t>（一）比赛时间为6个小时，比赛过程连续进行。</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（二）参赛队的竞赛工位号采用抽签方式确定。赛题以任务书形式发放，竞赛参考资料在赛前植入参赛选手的计算机，参赛队根据任务书要求完成竞赛任务。</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（三）赛项组委会统一布置竞赛需要的软硬件环境。选手不得私自携带任何移动存储、辅助工具、移动通信等进入赛场。</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（四）参赛选手可</w:t>
      </w:r>
      <w:r>
        <w:rPr>
          <w:rFonts w:hint="eastAsia" w:ascii="仿宋_GB2312" w:hAnsi="仿宋_GB2312" w:eastAsia="仿宋_GB2312" w:cs="仿宋_GB2312"/>
          <w:sz w:val="30"/>
          <w:szCs w:val="30"/>
          <w:lang w:eastAsia="zh-Hans"/>
        </w:rPr>
        <w:t>于</w:t>
      </w:r>
      <w:r>
        <w:rPr>
          <w:rFonts w:ascii="仿宋_GB2312" w:hAnsi="仿宋_GB2312" w:eastAsia="仿宋_GB2312" w:cs="仿宋_GB2312"/>
          <w:sz w:val="30"/>
          <w:szCs w:val="30"/>
        </w:rPr>
        <w:t>12</w:t>
      </w:r>
      <w:r>
        <w:rPr>
          <w:rFonts w:hint="eastAsia" w:ascii="仿宋_GB2312" w:hAnsi="仿宋_GB2312" w:eastAsia="仿宋_GB2312" w:cs="仿宋_GB2312"/>
          <w:sz w:val="30"/>
          <w:szCs w:val="30"/>
        </w:rPr>
        <w:t>月</w:t>
      </w:r>
      <w:r>
        <w:rPr>
          <w:rFonts w:ascii="仿宋_GB2312" w:hAnsi="仿宋_GB2312" w:eastAsia="仿宋_GB2312" w:cs="仿宋_GB2312"/>
          <w:sz w:val="30"/>
          <w:szCs w:val="30"/>
        </w:rPr>
        <w:t>4</w:t>
      </w:r>
      <w:r>
        <w:rPr>
          <w:rFonts w:hint="eastAsia" w:ascii="仿宋_GB2312" w:hAnsi="仿宋_GB2312" w:eastAsia="仿宋_GB2312" w:cs="仿宋_GB2312"/>
          <w:sz w:val="30"/>
          <w:szCs w:val="30"/>
        </w:rPr>
        <w:t>日下午预先熟悉比赛场地（具体时间见</w:t>
      </w:r>
      <w:r>
        <w:rPr>
          <w:rFonts w:ascii="仿宋_GB2312" w:hAnsi="仿宋_GB2312" w:eastAsia="仿宋_GB2312" w:cs="仿宋_GB2312"/>
          <w:sz w:val="30"/>
          <w:szCs w:val="30"/>
        </w:rPr>
        <w:t>《赛事指南》</w:t>
      </w:r>
      <w:r>
        <w:rPr>
          <w:rFonts w:hint="eastAsia" w:ascii="仿宋_GB2312" w:hAnsi="仿宋_GB2312" w:eastAsia="仿宋_GB2312" w:cs="仿宋_GB2312"/>
          <w:sz w:val="30"/>
          <w:szCs w:val="30"/>
        </w:rPr>
        <w:t>），但不得进行现场练习。参赛选手按规定时间到达指定地点，凭参赛证、学生证和身份证（三证必须齐全）进入赛场。选手迟到10分钟取消比赛资格。</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（五）各队领队和指导教师，以及观摩人员在赛场指定的观摩区观摩比赛。</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（六）参赛选手不得携带通讯工具和其它未经允许的资料、物品进入比赛场地，不得中途退场。如出现较严重的违规、违纪、舞弊等现象，经裁判组裁定取消比赛成绩。</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（七）新闻媒体在赛场设定的媒体采访区工作，并且听从现场工作人员的安排和管理，不能影响比赛进行。</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八）在竞赛过程中，参赛选手如有疑问，应举手示意，现场裁判应按要求及时予以答疑。如遇设备或软件等故障，参赛选手应举手示意，现场裁判、技术人员等应及时予以解决。确因计算机软件或硬件故障，致使操作无法继续的，经裁判长确认，予以启用备用设备。</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（九）比赛过程中，参赛选手须严格遵守操作标准和规范，保证自身安全，并接受裁判员的监督和警示；若因设备故障导致选手中断或终止比赛，由裁判长视具体情况做出裁决。</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（十）参赛选手不得因各种原因提前结束比赛。如确因不可抗因素需要离开赛场的，须向现场裁判举手示意，经裁判长许可并完成记录后，方可离开。凡在竞赛期间内提前离开的选手，不得返回赛场。</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（十一）现场比赛结束，经裁判长确认后方可离开赛场。</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（十二）竞赛由评分裁判现场评分，经裁判长签字确认后予以公布，如有异议请直接向赛项仲裁工作组申请复核。</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（十三）参赛选手应严格遵守赛场纪律，服从指挥，着装整洁，仪表端庄，讲文明礼貌。各代表队之间应团结、友好、协作，避免发生任何形式的矛盾。</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（十四）其它未尽事宜，将在赛前向各领队做详细说明。</w:t>
      </w:r>
      <w:bookmarkEnd w:id="2"/>
    </w:p>
    <w:p>
      <w:pPr>
        <w:pStyle w:val="5"/>
        <w:spacing w:before="0" w:after="0" w:line="560" w:lineRule="exact"/>
        <w:ind w:firstLine="600" w:firstLineChars="200"/>
        <w:rPr>
          <w:rFonts w:ascii="Times New Roman" w:hAnsi="Times New Roman" w:cs="Times New Roman"/>
          <w:b w:val="0"/>
          <w:bCs w:val="0"/>
        </w:rPr>
      </w:pPr>
      <w:r>
        <w:rPr>
          <w:rFonts w:ascii="Times New Roman" w:hAnsi="Times New Roman" w:cs="Times New Roman"/>
          <w:b w:val="0"/>
          <w:bCs w:val="0"/>
        </w:rPr>
        <w:t>九、成绩评定及公布</w:t>
      </w:r>
    </w:p>
    <w:p>
      <w:pPr>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（一）评分标准制定原则</w:t>
      </w:r>
    </w:p>
    <w:p>
      <w:pPr>
        <w:spacing w:line="560" w:lineRule="exact"/>
        <w:ind w:firstLine="600" w:firstLineChars="200"/>
        <w:jc w:val="left"/>
        <w:rPr>
          <w:rFonts w:ascii="仿宋_GB2312" w:hAnsi="仿宋_GB2312" w:eastAsia="仿宋_GB2312" w:cs="仿宋_GB2312"/>
          <w:sz w:val="30"/>
          <w:szCs w:val="30"/>
        </w:rPr>
      </w:pPr>
      <w:bookmarkStart w:id="3" w:name="_Hlk1489544"/>
      <w:r>
        <w:rPr>
          <w:rFonts w:hint="eastAsia" w:ascii="仿宋_GB2312" w:hAnsi="仿宋_GB2312" w:eastAsia="仿宋_GB2312" w:cs="仿宋_GB2312"/>
          <w:sz w:val="30"/>
          <w:szCs w:val="30"/>
        </w:rPr>
        <w:t>竞赛评分制定严格遵守公平、公正的原则，大数据应用开发赛项评分采用赛项结果评分方法，始终贯彻落实竞赛一贯坚持的公平、公正和公开原则。</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参与竞赛成绩管理的组织机构包括裁判组、监督组和仲裁组等。裁判组实行“裁判长负责制”，设裁判长1名，全面负责竞赛的裁判与管理工作。</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裁判员根据竞赛工作需要分为检录裁判、加密裁判、现场裁判和评分裁判。检录裁判负责对参赛队伍（选手）进行点名登记、身份核对等工作；加密裁判负责组织参赛队伍（选手）抽签并对参赛队伍（选手）的信息进行加密、解密；现场裁判按规定做好赛场记录，维护赛场纪律；评分裁判负责对参赛队伍（选手）的技能展示、操作规范和竞赛成果等按赛项评分标准进行评定。</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监督组对裁判组的工作进行全程监督，并对竞赛成绩抽检复核。</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仲裁组负责接受由参赛队领队提出的对裁判结果的申诉，组织复议并及时反馈复议结果。</w:t>
      </w:r>
      <w:bookmarkEnd w:id="3"/>
    </w:p>
    <w:p>
      <w:pPr>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（二）评分方法</w:t>
      </w:r>
    </w:p>
    <w:p>
      <w:pPr>
        <w:spacing w:line="560" w:lineRule="exact"/>
        <w:ind w:firstLine="600" w:firstLineChars="200"/>
        <w:jc w:val="left"/>
        <w:rPr>
          <w:rFonts w:ascii="仿宋_GB2312" w:hAnsi="仿宋_GB2312" w:eastAsia="仿宋_GB2312" w:cs="仿宋_GB2312"/>
          <w:sz w:val="30"/>
          <w:szCs w:val="30"/>
        </w:rPr>
      </w:pPr>
      <w:bookmarkStart w:id="4" w:name="_Hlk1489568"/>
      <w:r>
        <w:rPr>
          <w:rFonts w:hint="eastAsia" w:ascii="仿宋_GB2312" w:hAnsi="仿宋_GB2312" w:eastAsia="仿宋_GB2312" w:cs="仿宋_GB2312"/>
          <w:sz w:val="30"/>
          <w:szCs w:val="30"/>
        </w:rPr>
        <w:t>选手在完成任务之后，将任务完成结果拷贝至U盘中，由参赛选手队长签字确认（签工位号）。</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评分采取分步得分、累计总分的计分方式。</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不计参赛选手的个人得分，只记录团体得分。</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参赛队提交比赛任务结束请求或者在比赛时间终止后，不得再进行任何操作。否则，视为比赛作弊，给参赛队记警告一次。</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在竞赛过程中，选手如有不服从裁判判决、扰乱赛场秩序、舞弊等不文明行为，由裁判长按照规定扣减相应分数并且给予警告，情节严重的取消竞赛资格，竞赛成绩记0分，队员退出比赛现场。</w:t>
      </w:r>
      <w:bookmarkEnd w:id="4"/>
      <w:bookmarkStart w:id="8" w:name="_GoBack"/>
      <w:bookmarkEnd w:id="8"/>
    </w:p>
    <w:p>
      <w:pPr>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（三）评分标准</w:t>
      </w:r>
    </w:p>
    <w:tbl>
      <w:tblPr>
        <w:tblStyle w:val="11"/>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93"/>
        <w:gridCol w:w="3827"/>
        <w:gridCol w:w="269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25"/>
              <w:snapToGrid w:val="0"/>
              <w:ind w:firstLine="0"/>
              <w:jc w:val="center"/>
              <w:rPr>
                <w:rFonts w:ascii="黑体" w:hAnsi="黑体" w:eastAsia="黑体" w:cs="仿宋_GB2312"/>
                <w:b/>
                <w:sz w:val="24"/>
              </w:rPr>
            </w:pPr>
            <w:r>
              <w:rPr>
                <w:rFonts w:hint="eastAsia" w:ascii="黑体" w:hAnsi="黑体" w:eastAsia="黑体" w:cs="仿宋_GB2312"/>
                <w:b/>
                <w:sz w:val="24"/>
              </w:rPr>
              <w:t>任务</w:t>
            </w:r>
          </w:p>
        </w:tc>
        <w:tc>
          <w:tcPr>
            <w:tcW w:w="99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25"/>
              <w:snapToGrid w:val="0"/>
              <w:ind w:firstLine="0"/>
              <w:jc w:val="center"/>
              <w:rPr>
                <w:rFonts w:ascii="黑体" w:hAnsi="黑体" w:eastAsia="黑体" w:cs="仿宋_GB2312"/>
                <w:b/>
                <w:sz w:val="24"/>
              </w:rPr>
            </w:pPr>
            <w:r>
              <w:rPr>
                <w:rFonts w:hint="eastAsia" w:ascii="黑体" w:hAnsi="黑体" w:eastAsia="黑体" w:cs="仿宋_GB2312"/>
                <w:b/>
                <w:sz w:val="24"/>
              </w:rPr>
              <w:t>考查点</w:t>
            </w:r>
          </w:p>
        </w:tc>
        <w:tc>
          <w:tcPr>
            <w:tcW w:w="382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25"/>
              <w:snapToGrid w:val="0"/>
              <w:ind w:firstLine="0"/>
              <w:jc w:val="center"/>
              <w:rPr>
                <w:rFonts w:ascii="黑体" w:hAnsi="黑体" w:eastAsia="黑体" w:cs="仿宋_GB2312"/>
                <w:b/>
                <w:sz w:val="24"/>
              </w:rPr>
            </w:pPr>
            <w:r>
              <w:rPr>
                <w:rFonts w:hint="eastAsia" w:ascii="黑体" w:hAnsi="黑体" w:eastAsia="黑体" w:cs="仿宋_GB2312"/>
                <w:b/>
                <w:sz w:val="24"/>
              </w:rPr>
              <w:t>描述</w:t>
            </w:r>
          </w:p>
        </w:tc>
        <w:tc>
          <w:tcPr>
            <w:tcW w:w="269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25"/>
              <w:snapToGrid w:val="0"/>
              <w:ind w:firstLine="0"/>
              <w:jc w:val="center"/>
              <w:rPr>
                <w:rFonts w:ascii="黑体" w:hAnsi="黑体" w:eastAsia="黑体" w:cs="仿宋_GB2312"/>
                <w:b/>
                <w:sz w:val="24"/>
              </w:rPr>
            </w:pPr>
            <w:r>
              <w:rPr>
                <w:rFonts w:hint="eastAsia" w:ascii="黑体" w:hAnsi="黑体" w:eastAsia="黑体" w:cs="仿宋_GB2312"/>
                <w:b/>
                <w:sz w:val="24"/>
              </w:rPr>
              <w:t>评分标准</w:t>
            </w:r>
          </w:p>
        </w:tc>
        <w:tc>
          <w:tcPr>
            <w:tcW w:w="99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25"/>
              <w:snapToGrid w:val="0"/>
              <w:ind w:firstLine="0"/>
              <w:jc w:val="center"/>
              <w:rPr>
                <w:rFonts w:ascii="黑体" w:hAnsi="黑体" w:eastAsia="黑体" w:cs="仿宋_GB2312"/>
                <w:b/>
                <w:sz w:val="24"/>
              </w:rPr>
            </w:pPr>
            <w:r>
              <w:rPr>
                <w:rFonts w:hint="eastAsia" w:ascii="黑体" w:hAnsi="黑体" w:eastAsia="黑体" w:cs="仿宋_GB2312"/>
                <w:b/>
                <w:sz w:val="24"/>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851" w:type="dxa"/>
            <w:tcBorders>
              <w:top w:val="single" w:color="auto" w:sz="4" w:space="0"/>
              <w:left w:val="single" w:color="auto" w:sz="4" w:space="0"/>
              <w:right w:val="single" w:color="auto" w:sz="4" w:space="0"/>
            </w:tcBorders>
            <w:vAlign w:val="center"/>
          </w:tcPr>
          <w:p>
            <w:pPr>
              <w:pStyle w:val="25"/>
              <w:snapToGrid w:val="0"/>
              <w:ind w:firstLine="0"/>
              <w:rPr>
                <w:rFonts w:hint="eastAsia" w:ascii="仿宋_GB2312" w:hAnsi="宋体" w:eastAsia="仿宋_GB2312" w:cs="仿宋_GB2312"/>
                <w:szCs w:val="21"/>
              </w:rPr>
            </w:pPr>
            <w:r>
              <w:rPr>
                <w:rFonts w:hint="eastAsia" w:ascii="仿宋_GB2312" w:hAnsi="宋体" w:eastAsia="仿宋_GB2312" w:cs="仿宋_GB2312"/>
                <w:szCs w:val="21"/>
              </w:rPr>
              <w:t>大数据平台环境搭建</w:t>
            </w:r>
          </w:p>
          <w:p>
            <w:pPr>
              <w:pStyle w:val="25"/>
              <w:snapToGrid w:val="0"/>
              <w:ind w:firstLine="0"/>
              <w:rPr>
                <w:rFonts w:hint="eastAsia" w:ascii="仿宋_GB2312" w:hAnsi="宋体" w:eastAsia="仿宋_GB2312" w:cs="仿宋_GB2312"/>
                <w:szCs w:val="21"/>
              </w:rPr>
            </w:pPr>
            <w:r>
              <w:rPr>
                <w:rFonts w:hint="eastAsia" w:ascii="仿宋_GB2312" w:hAnsi="宋体" w:eastAsia="仿宋_GB2312" w:cs="仿宋_GB2312"/>
                <w:szCs w:val="21"/>
              </w:rPr>
              <w:t>（10分）</w:t>
            </w:r>
          </w:p>
        </w:tc>
        <w:tc>
          <w:tcPr>
            <w:tcW w:w="993" w:type="dxa"/>
            <w:tcBorders>
              <w:top w:val="single" w:color="auto" w:sz="4" w:space="0"/>
              <w:left w:val="single" w:color="auto" w:sz="4" w:space="0"/>
              <w:right w:val="single" w:color="auto" w:sz="4" w:space="0"/>
            </w:tcBorders>
            <w:vAlign w:val="center"/>
          </w:tcPr>
          <w:p>
            <w:pPr>
              <w:pStyle w:val="25"/>
              <w:snapToGrid w:val="0"/>
              <w:ind w:firstLine="0"/>
              <w:rPr>
                <w:rFonts w:hint="eastAsia" w:ascii="仿宋_GB2312" w:hAnsi="宋体" w:eastAsia="仿宋_GB2312" w:cs="仿宋_GB2312"/>
                <w:szCs w:val="21"/>
              </w:rPr>
            </w:pPr>
            <w:r>
              <w:rPr>
                <w:rFonts w:hint="eastAsia" w:ascii="仿宋_GB2312" w:hAnsi="宋体" w:eastAsia="仿宋_GB2312" w:cs="仿宋_GB2312"/>
                <w:szCs w:val="21"/>
              </w:rPr>
              <w:t>大数据相关平台组件安装配置</w:t>
            </w:r>
          </w:p>
        </w:tc>
        <w:tc>
          <w:tcPr>
            <w:tcW w:w="3827" w:type="dxa"/>
            <w:tcBorders>
              <w:top w:val="single" w:color="auto" w:sz="4" w:space="0"/>
              <w:left w:val="single" w:color="auto" w:sz="4" w:space="0"/>
              <w:right w:val="single" w:color="auto" w:sz="4" w:space="0"/>
            </w:tcBorders>
            <w:vAlign w:val="center"/>
          </w:tcPr>
          <w:p>
            <w:pPr>
              <w:pStyle w:val="25"/>
              <w:snapToGrid w:val="0"/>
              <w:ind w:firstLine="0"/>
              <w:rPr>
                <w:rFonts w:hint="eastAsia" w:ascii="仿宋_GB2312" w:hAnsi="宋体" w:eastAsia="仿宋_GB2312" w:cs="仿宋_GB2312"/>
                <w:szCs w:val="21"/>
              </w:rPr>
            </w:pPr>
            <w:r>
              <w:rPr>
                <w:rFonts w:hint="eastAsia" w:ascii="仿宋_GB2312" w:hAnsi="宋体" w:eastAsia="仿宋_GB2312" w:cs="仿宋_GB2312"/>
                <w:szCs w:val="21"/>
              </w:rPr>
              <w:t>在指定的宿主机上，基于Docker环境完成</w:t>
            </w:r>
            <w:r>
              <w:rPr>
                <w:rFonts w:ascii="仿宋_GB2312" w:hAnsi="宋体" w:eastAsia="仿宋_GB2312" w:cs="仿宋_GB2312"/>
                <w:szCs w:val="21"/>
              </w:rPr>
              <w:t>H</w:t>
            </w:r>
            <w:r>
              <w:rPr>
                <w:rFonts w:hint="eastAsia" w:ascii="仿宋_GB2312" w:hAnsi="宋体" w:eastAsia="仿宋_GB2312" w:cs="仿宋_GB2312"/>
                <w:szCs w:val="21"/>
              </w:rPr>
              <w:t>adoop完全分布式、Spark、Flink、Hive、K</w:t>
            </w:r>
            <w:r>
              <w:rPr>
                <w:rFonts w:ascii="仿宋_GB2312" w:hAnsi="宋体" w:eastAsia="仿宋_GB2312" w:cs="仿宋_GB2312"/>
                <w:szCs w:val="21"/>
              </w:rPr>
              <w:t>afka</w:t>
            </w:r>
            <w:r>
              <w:rPr>
                <w:rFonts w:hint="eastAsia" w:ascii="仿宋_GB2312" w:hAnsi="宋体" w:eastAsia="仿宋_GB2312" w:cs="仿宋_GB2312"/>
                <w:szCs w:val="21"/>
              </w:rPr>
              <w:t>、F</w:t>
            </w:r>
            <w:r>
              <w:rPr>
                <w:rFonts w:ascii="仿宋_GB2312" w:hAnsi="宋体" w:eastAsia="仿宋_GB2312" w:cs="仿宋_GB2312"/>
                <w:szCs w:val="21"/>
              </w:rPr>
              <w:t>lume</w:t>
            </w:r>
            <w:r>
              <w:rPr>
                <w:rFonts w:hint="eastAsia" w:ascii="仿宋_GB2312" w:hAnsi="宋体" w:eastAsia="仿宋_GB2312" w:cs="仿宋_GB2312"/>
                <w:szCs w:val="21"/>
              </w:rPr>
              <w:t>、ClickHouse、HBase等的安装配置。</w:t>
            </w:r>
          </w:p>
        </w:tc>
        <w:tc>
          <w:tcPr>
            <w:tcW w:w="2693" w:type="dxa"/>
            <w:tcBorders>
              <w:top w:val="single" w:color="auto" w:sz="4" w:space="0"/>
              <w:left w:val="single" w:color="auto" w:sz="4" w:space="0"/>
              <w:right w:val="single" w:color="auto" w:sz="4" w:space="0"/>
            </w:tcBorders>
            <w:vAlign w:val="center"/>
          </w:tcPr>
          <w:p>
            <w:pPr>
              <w:pStyle w:val="25"/>
              <w:snapToGrid w:val="0"/>
              <w:ind w:firstLine="0"/>
              <w:rPr>
                <w:rFonts w:hint="eastAsia" w:ascii="仿宋_GB2312" w:hAnsi="宋体" w:eastAsia="仿宋_GB2312" w:cs="仿宋_GB2312"/>
                <w:szCs w:val="21"/>
              </w:rPr>
            </w:pPr>
            <w:r>
              <w:rPr>
                <w:rFonts w:hint="eastAsia" w:ascii="仿宋_GB2312" w:hAnsi="宋体" w:eastAsia="仿宋_GB2312" w:cs="仿宋_GB2312"/>
                <w:szCs w:val="21"/>
              </w:rPr>
              <w:t>主要</w:t>
            </w:r>
            <w:r>
              <w:rPr>
                <w:rFonts w:ascii="仿宋_GB2312" w:hAnsi="宋体" w:eastAsia="仿宋_GB2312" w:cs="仿宋_GB2312"/>
                <w:szCs w:val="21"/>
              </w:rPr>
              <w:t>评分点包</w:t>
            </w:r>
            <w:r>
              <w:rPr>
                <w:rFonts w:hint="eastAsia" w:ascii="仿宋_GB2312" w:hAnsi="宋体" w:eastAsia="仿宋_GB2312" w:cs="仿宋_GB2312"/>
                <w:szCs w:val="21"/>
              </w:rPr>
              <w:t>括</w:t>
            </w:r>
            <w:r>
              <w:rPr>
                <w:rFonts w:ascii="仿宋_GB2312" w:hAnsi="宋体" w:eastAsia="仿宋_GB2312" w:cs="仿宋_GB2312"/>
                <w:szCs w:val="21"/>
              </w:rPr>
              <w:t>H</w:t>
            </w:r>
            <w:r>
              <w:rPr>
                <w:rFonts w:hint="eastAsia" w:ascii="仿宋_GB2312" w:hAnsi="宋体" w:eastAsia="仿宋_GB2312" w:cs="仿宋_GB2312"/>
                <w:szCs w:val="21"/>
              </w:rPr>
              <w:t>adoop完全分布式安装配置、S</w:t>
            </w:r>
            <w:r>
              <w:rPr>
                <w:rFonts w:ascii="仿宋_GB2312" w:hAnsi="宋体" w:eastAsia="仿宋_GB2312" w:cs="仿宋_GB2312"/>
                <w:szCs w:val="21"/>
              </w:rPr>
              <w:t>park</w:t>
            </w:r>
            <w:r>
              <w:rPr>
                <w:rFonts w:hint="eastAsia" w:ascii="仿宋_GB2312" w:hAnsi="宋体" w:eastAsia="仿宋_GB2312" w:cs="仿宋_GB2312"/>
                <w:szCs w:val="21"/>
              </w:rPr>
              <w:t>安装配置、</w:t>
            </w:r>
            <w:r>
              <w:rPr>
                <w:rFonts w:ascii="仿宋_GB2312" w:hAnsi="宋体" w:eastAsia="仿宋_GB2312" w:cs="仿宋_GB2312"/>
                <w:szCs w:val="21"/>
              </w:rPr>
              <w:t>F</w:t>
            </w:r>
            <w:r>
              <w:rPr>
                <w:rFonts w:hint="eastAsia" w:ascii="仿宋_GB2312" w:hAnsi="宋体" w:eastAsia="仿宋_GB2312" w:cs="仿宋_GB2312"/>
                <w:szCs w:val="21"/>
              </w:rPr>
              <w:t>link安装配置、Hive安装配置、Kafka安装配置、Flume安装配置、ClickHouse安装配置、HBase安装配置。</w:t>
            </w:r>
          </w:p>
        </w:tc>
        <w:tc>
          <w:tcPr>
            <w:tcW w:w="992" w:type="dxa"/>
            <w:tcBorders>
              <w:top w:val="single" w:color="auto" w:sz="4" w:space="0"/>
              <w:left w:val="single" w:color="auto" w:sz="4" w:space="0"/>
              <w:right w:val="single" w:color="auto" w:sz="4" w:space="0"/>
            </w:tcBorders>
            <w:vAlign w:val="center"/>
          </w:tcPr>
          <w:p>
            <w:pPr>
              <w:pStyle w:val="26"/>
              <w:snapToGrid w:val="0"/>
              <w:ind w:firstLine="0" w:firstLineChars="0"/>
              <w:jc w:val="center"/>
              <w:rPr>
                <w:rFonts w:hint="eastAsia" w:ascii="仿宋_GB2312" w:hAnsi="宋体" w:eastAsia="仿宋_GB2312" w:cs="仿宋_GB2312"/>
                <w:szCs w:val="21"/>
              </w:rPr>
            </w:pPr>
            <w:r>
              <w:rPr>
                <w:rFonts w:ascii="仿宋_GB2312" w:hAnsi="宋体" w:eastAsia="仿宋_GB2312"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tcBorders>
              <w:left w:val="single" w:color="auto" w:sz="4" w:space="0"/>
              <w:right w:val="single" w:color="auto" w:sz="4" w:space="0"/>
            </w:tcBorders>
            <w:vAlign w:val="center"/>
          </w:tcPr>
          <w:p>
            <w:pPr>
              <w:pStyle w:val="25"/>
              <w:widowControl/>
              <w:snapToGrid w:val="0"/>
              <w:spacing w:line="276" w:lineRule="auto"/>
              <w:ind w:firstLine="0"/>
              <w:rPr>
                <w:rFonts w:hint="eastAsia" w:ascii="仿宋_GB2312" w:hAnsi="宋体" w:eastAsia="仿宋_GB2312" w:cs="仿宋_GB2312"/>
                <w:szCs w:val="21"/>
              </w:rPr>
            </w:pPr>
            <w:r>
              <w:rPr>
                <w:rFonts w:hint="eastAsia" w:ascii="仿宋_GB2312" w:hAnsi="宋体" w:eastAsia="仿宋_GB2312" w:cs="仿宋_GB2312"/>
                <w:szCs w:val="21"/>
              </w:rPr>
              <w:t>数据采集（15分）</w:t>
            </w:r>
          </w:p>
        </w:tc>
        <w:tc>
          <w:tcPr>
            <w:tcW w:w="993" w:type="dxa"/>
            <w:tcBorders>
              <w:left w:val="single" w:color="auto" w:sz="4" w:space="0"/>
              <w:right w:val="single" w:color="auto" w:sz="4" w:space="0"/>
            </w:tcBorders>
            <w:vAlign w:val="center"/>
          </w:tcPr>
          <w:p>
            <w:pPr>
              <w:pStyle w:val="25"/>
              <w:widowControl/>
              <w:snapToGrid w:val="0"/>
              <w:spacing w:line="276" w:lineRule="auto"/>
              <w:ind w:firstLine="0"/>
              <w:rPr>
                <w:rFonts w:hint="eastAsia" w:ascii="仿宋_GB2312" w:hAnsi="宋体" w:eastAsia="仿宋_GB2312" w:cs="仿宋_GB2312"/>
                <w:szCs w:val="21"/>
              </w:rPr>
            </w:pPr>
            <w:r>
              <w:rPr>
                <w:rFonts w:hint="eastAsia" w:ascii="仿宋_GB2312" w:hAnsi="宋体" w:eastAsia="仿宋_GB2312" w:cs="仿宋_GB2312"/>
                <w:szCs w:val="21"/>
              </w:rPr>
              <w:t>离线数据采集、实时数据采集</w:t>
            </w:r>
          </w:p>
        </w:tc>
        <w:tc>
          <w:tcPr>
            <w:tcW w:w="3827" w:type="dxa"/>
            <w:tcBorders>
              <w:top w:val="single" w:color="auto" w:sz="4" w:space="0"/>
              <w:left w:val="single" w:color="auto" w:sz="4" w:space="0"/>
              <w:right w:val="single" w:color="auto" w:sz="4" w:space="0"/>
            </w:tcBorders>
            <w:vAlign w:val="center"/>
          </w:tcPr>
          <w:p>
            <w:pPr>
              <w:pStyle w:val="25"/>
              <w:snapToGrid w:val="0"/>
              <w:ind w:firstLine="0"/>
              <w:rPr>
                <w:rFonts w:hint="eastAsia" w:ascii="仿宋_GB2312" w:hAnsi="宋体" w:eastAsia="仿宋_GB2312" w:cs="仿宋_GB2312"/>
                <w:szCs w:val="21"/>
              </w:rPr>
            </w:pPr>
            <w:r>
              <w:rPr>
                <w:rFonts w:hint="eastAsia" w:ascii="仿宋_GB2312" w:hAnsi="宋体" w:eastAsia="仿宋_GB2312" w:cs="仿宋_GB2312"/>
                <w:szCs w:val="21"/>
              </w:rPr>
              <w:t>按照要求基于S</w:t>
            </w:r>
            <w:r>
              <w:rPr>
                <w:rFonts w:ascii="仿宋_GB2312" w:hAnsi="宋体" w:eastAsia="仿宋_GB2312" w:cs="仿宋_GB2312"/>
                <w:szCs w:val="21"/>
              </w:rPr>
              <w:t>cala</w:t>
            </w:r>
            <w:r>
              <w:rPr>
                <w:rFonts w:hint="eastAsia" w:ascii="仿宋_GB2312" w:hAnsi="宋体" w:eastAsia="仿宋_GB2312" w:cs="仿宋_GB2312"/>
                <w:szCs w:val="21"/>
              </w:rPr>
              <w:t>语言完成特定函数的编写，使用Spark完成离线数据采集；按照要求使用Linux命令，利用Flume、Maxwell、Kafka等工具完成实时数据采集。</w:t>
            </w:r>
          </w:p>
        </w:tc>
        <w:tc>
          <w:tcPr>
            <w:tcW w:w="2693" w:type="dxa"/>
            <w:tcBorders>
              <w:top w:val="single" w:color="auto" w:sz="4" w:space="0"/>
              <w:left w:val="single" w:color="auto" w:sz="4" w:space="0"/>
              <w:right w:val="single" w:color="auto" w:sz="4" w:space="0"/>
            </w:tcBorders>
            <w:vAlign w:val="center"/>
          </w:tcPr>
          <w:p>
            <w:pPr>
              <w:pStyle w:val="25"/>
              <w:snapToGrid w:val="0"/>
              <w:ind w:firstLine="0"/>
              <w:rPr>
                <w:rFonts w:hint="eastAsia" w:ascii="仿宋_GB2312" w:hAnsi="宋体" w:eastAsia="仿宋_GB2312" w:cs="仿宋_GB2312"/>
                <w:szCs w:val="21"/>
              </w:rPr>
            </w:pPr>
            <w:r>
              <w:rPr>
                <w:rFonts w:hint="eastAsia" w:ascii="仿宋_GB2312" w:hAnsi="宋体" w:eastAsia="仿宋_GB2312" w:cs="仿宋_GB2312"/>
                <w:szCs w:val="21"/>
              </w:rPr>
              <w:t>主要评分点包括Spark数据读取、数据存储、Flume数据采集、Maxwell数据采集、Kafka等操作。</w:t>
            </w:r>
          </w:p>
        </w:tc>
        <w:tc>
          <w:tcPr>
            <w:tcW w:w="992" w:type="dxa"/>
            <w:tcBorders>
              <w:top w:val="single" w:color="auto" w:sz="4" w:space="0"/>
              <w:left w:val="single" w:color="auto" w:sz="4" w:space="0"/>
              <w:right w:val="single" w:color="auto" w:sz="4" w:space="0"/>
            </w:tcBorders>
            <w:vAlign w:val="center"/>
          </w:tcPr>
          <w:p>
            <w:pPr>
              <w:pStyle w:val="26"/>
              <w:snapToGrid w:val="0"/>
              <w:ind w:firstLine="0" w:firstLineChars="0"/>
              <w:jc w:val="center"/>
              <w:rPr>
                <w:rFonts w:hint="eastAsia" w:ascii="仿宋_GB2312" w:hAnsi="宋体" w:eastAsia="仿宋_GB2312" w:cs="仿宋_GB2312"/>
                <w:szCs w:val="21"/>
              </w:rPr>
            </w:pPr>
            <w:r>
              <w:rPr>
                <w:rFonts w:ascii="仿宋_GB2312" w:hAnsi="宋体"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tcBorders>
              <w:left w:val="single" w:color="auto" w:sz="4" w:space="0"/>
              <w:right w:val="single" w:color="auto" w:sz="4" w:space="0"/>
            </w:tcBorders>
            <w:vAlign w:val="center"/>
          </w:tcPr>
          <w:p>
            <w:pPr>
              <w:pStyle w:val="25"/>
              <w:widowControl/>
              <w:snapToGrid w:val="0"/>
              <w:spacing w:line="276" w:lineRule="auto"/>
              <w:ind w:firstLine="0"/>
              <w:rPr>
                <w:rFonts w:hint="eastAsia" w:ascii="仿宋_GB2312" w:hAnsi="宋体" w:eastAsia="仿宋_GB2312" w:cs="仿宋_GB2312"/>
                <w:szCs w:val="21"/>
              </w:rPr>
            </w:pPr>
            <w:r>
              <w:rPr>
                <w:rFonts w:hint="eastAsia" w:ascii="仿宋_GB2312" w:hAnsi="宋体" w:eastAsia="仿宋_GB2312" w:cs="仿宋_GB2312"/>
                <w:szCs w:val="21"/>
              </w:rPr>
              <w:t>实时数据处理（</w:t>
            </w:r>
            <w:r>
              <w:rPr>
                <w:rFonts w:ascii="仿宋_GB2312" w:hAnsi="宋体" w:eastAsia="仿宋_GB2312" w:cs="仿宋_GB2312"/>
                <w:szCs w:val="21"/>
              </w:rPr>
              <w:t>2</w:t>
            </w:r>
            <w:r>
              <w:rPr>
                <w:rFonts w:hint="eastAsia" w:ascii="仿宋_GB2312" w:hAnsi="宋体" w:eastAsia="仿宋_GB2312" w:cs="仿宋_GB2312"/>
                <w:szCs w:val="21"/>
              </w:rPr>
              <w:t>5分）</w:t>
            </w:r>
          </w:p>
        </w:tc>
        <w:tc>
          <w:tcPr>
            <w:tcW w:w="993" w:type="dxa"/>
            <w:tcBorders>
              <w:left w:val="single" w:color="auto" w:sz="4" w:space="0"/>
              <w:right w:val="single" w:color="auto" w:sz="4" w:space="0"/>
            </w:tcBorders>
            <w:vAlign w:val="center"/>
          </w:tcPr>
          <w:p>
            <w:pPr>
              <w:pStyle w:val="25"/>
              <w:widowControl/>
              <w:snapToGrid w:val="0"/>
              <w:spacing w:line="276" w:lineRule="auto"/>
              <w:ind w:firstLine="0"/>
              <w:rPr>
                <w:rFonts w:hint="eastAsia" w:ascii="仿宋_GB2312" w:hAnsi="宋体" w:eastAsia="仿宋_GB2312" w:cs="仿宋_GB2312"/>
                <w:szCs w:val="21"/>
              </w:rPr>
            </w:pPr>
            <w:r>
              <w:rPr>
                <w:rFonts w:hint="eastAsia" w:ascii="仿宋_GB2312" w:hAnsi="宋体" w:eastAsia="仿宋_GB2312" w:cs="仿宋_GB2312"/>
                <w:szCs w:val="21"/>
              </w:rPr>
              <w:t>实时数据处理计算代码编写</w:t>
            </w:r>
          </w:p>
        </w:tc>
        <w:tc>
          <w:tcPr>
            <w:tcW w:w="3827" w:type="dxa"/>
            <w:tcBorders>
              <w:top w:val="single" w:color="auto" w:sz="4" w:space="0"/>
              <w:left w:val="single" w:color="auto" w:sz="4" w:space="0"/>
              <w:right w:val="single" w:color="auto" w:sz="4" w:space="0"/>
            </w:tcBorders>
            <w:vAlign w:val="center"/>
          </w:tcPr>
          <w:p>
            <w:pPr>
              <w:pStyle w:val="25"/>
              <w:snapToGrid w:val="0"/>
              <w:ind w:firstLine="0"/>
              <w:rPr>
                <w:rFonts w:hint="eastAsia" w:ascii="仿宋_GB2312" w:hAnsi="宋体" w:eastAsia="仿宋_GB2312" w:cs="仿宋_GB2312"/>
                <w:szCs w:val="21"/>
              </w:rPr>
            </w:pPr>
            <w:r>
              <w:rPr>
                <w:rFonts w:hint="eastAsia" w:ascii="仿宋_GB2312" w:hAnsi="宋体" w:eastAsia="仿宋_GB2312" w:cs="仿宋_GB2312"/>
                <w:szCs w:val="21"/>
              </w:rPr>
              <w:t>使用</w:t>
            </w:r>
            <w:r>
              <w:rPr>
                <w:rFonts w:ascii="仿宋_GB2312" w:hAnsi="宋体" w:eastAsia="仿宋_GB2312" w:cs="仿宋_GB2312"/>
                <w:szCs w:val="21"/>
              </w:rPr>
              <w:t>Scala</w:t>
            </w:r>
            <w:r>
              <w:rPr>
                <w:rFonts w:hint="eastAsia" w:ascii="仿宋_GB2312" w:hAnsi="宋体" w:eastAsia="仿宋_GB2312" w:cs="仿宋_GB2312"/>
                <w:szCs w:val="21"/>
              </w:rPr>
              <w:t>语言基于Flink完成Kafka中的数据消费，将数据分发至Kafka的dwd层中，并在HBase中进行备份同时建立Hive外表，基于Flink完成相关的数据指标计算并将计算结果存入Redis、ClickHouse中。</w:t>
            </w:r>
          </w:p>
        </w:tc>
        <w:tc>
          <w:tcPr>
            <w:tcW w:w="2693" w:type="dxa"/>
            <w:tcBorders>
              <w:top w:val="single" w:color="auto" w:sz="4" w:space="0"/>
              <w:left w:val="single" w:color="auto" w:sz="4" w:space="0"/>
              <w:right w:val="single" w:color="auto" w:sz="4" w:space="0"/>
            </w:tcBorders>
            <w:vAlign w:val="center"/>
          </w:tcPr>
          <w:p>
            <w:pPr>
              <w:pStyle w:val="25"/>
              <w:snapToGrid w:val="0"/>
              <w:ind w:firstLine="0"/>
              <w:rPr>
                <w:rFonts w:hint="eastAsia" w:ascii="仿宋_GB2312" w:hAnsi="宋体" w:eastAsia="仿宋_GB2312" w:cs="仿宋_GB2312"/>
                <w:szCs w:val="21"/>
              </w:rPr>
            </w:pPr>
            <w:r>
              <w:rPr>
                <w:rFonts w:hint="eastAsia" w:ascii="仿宋_GB2312" w:hAnsi="宋体" w:eastAsia="仿宋_GB2312" w:cs="仿宋_GB2312"/>
                <w:szCs w:val="21"/>
              </w:rPr>
              <w:t>主要评分点包括Flink数据处理、数据指标计算、HBase、Hive、ClickHouse、Redis等相关操作。</w:t>
            </w:r>
          </w:p>
        </w:tc>
        <w:tc>
          <w:tcPr>
            <w:tcW w:w="992" w:type="dxa"/>
            <w:tcBorders>
              <w:top w:val="single" w:color="auto" w:sz="4" w:space="0"/>
              <w:left w:val="single" w:color="auto" w:sz="4" w:space="0"/>
              <w:right w:val="single" w:color="auto" w:sz="4" w:space="0"/>
            </w:tcBorders>
            <w:vAlign w:val="center"/>
          </w:tcPr>
          <w:p>
            <w:pPr>
              <w:pStyle w:val="26"/>
              <w:snapToGrid w:val="0"/>
              <w:ind w:firstLine="0" w:firstLineChars="0"/>
              <w:jc w:val="center"/>
              <w:rPr>
                <w:rFonts w:hint="eastAsia" w:ascii="仿宋_GB2312" w:hAnsi="宋体" w:eastAsia="仿宋_GB2312" w:cs="仿宋_GB2312"/>
                <w:szCs w:val="21"/>
              </w:rPr>
            </w:pPr>
            <w:r>
              <w:rPr>
                <w:rFonts w:ascii="仿宋_GB2312" w:hAnsi="宋体" w:eastAsia="仿宋_GB2312" w:cs="仿宋_GB2312"/>
                <w:szCs w:val="21"/>
              </w:rPr>
              <w:t>2</w:t>
            </w:r>
            <w:r>
              <w:rPr>
                <w:rFonts w:hint="eastAsia" w:ascii="仿宋_GB2312" w:hAnsi="宋体" w:eastAsia="仿宋_GB2312" w:cs="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851" w:type="dxa"/>
            <w:tcBorders>
              <w:left w:val="single" w:color="auto" w:sz="4" w:space="0"/>
              <w:right w:val="single" w:color="auto" w:sz="4" w:space="0"/>
            </w:tcBorders>
            <w:vAlign w:val="center"/>
          </w:tcPr>
          <w:p>
            <w:pPr>
              <w:pStyle w:val="25"/>
              <w:widowControl/>
              <w:snapToGrid w:val="0"/>
              <w:spacing w:line="276" w:lineRule="auto"/>
              <w:ind w:firstLine="0"/>
              <w:rPr>
                <w:rFonts w:hint="eastAsia" w:ascii="仿宋_GB2312" w:hAnsi="宋体" w:eastAsia="仿宋_GB2312" w:cs="仿宋_GB2312"/>
                <w:szCs w:val="21"/>
              </w:rPr>
            </w:pPr>
            <w:r>
              <w:rPr>
                <w:rFonts w:hint="eastAsia" w:ascii="仿宋_GB2312" w:hAnsi="宋体" w:eastAsia="仿宋_GB2312" w:cs="仿宋_GB2312"/>
                <w:szCs w:val="21"/>
              </w:rPr>
              <w:t>离线数据处理（</w:t>
            </w:r>
            <w:r>
              <w:rPr>
                <w:rFonts w:ascii="仿宋_GB2312" w:hAnsi="宋体" w:eastAsia="仿宋_GB2312" w:cs="仿宋_GB2312"/>
                <w:szCs w:val="21"/>
              </w:rPr>
              <w:t>2</w:t>
            </w:r>
            <w:r>
              <w:rPr>
                <w:rFonts w:hint="eastAsia" w:ascii="仿宋_GB2312" w:hAnsi="宋体" w:eastAsia="仿宋_GB2312" w:cs="仿宋_GB2312"/>
                <w:szCs w:val="21"/>
              </w:rPr>
              <w:t>0分）</w:t>
            </w:r>
          </w:p>
        </w:tc>
        <w:tc>
          <w:tcPr>
            <w:tcW w:w="993" w:type="dxa"/>
            <w:tcBorders>
              <w:left w:val="single" w:color="auto" w:sz="4" w:space="0"/>
              <w:right w:val="single" w:color="auto" w:sz="4" w:space="0"/>
            </w:tcBorders>
            <w:vAlign w:val="center"/>
          </w:tcPr>
          <w:p>
            <w:pPr>
              <w:pStyle w:val="25"/>
              <w:widowControl/>
              <w:snapToGrid w:val="0"/>
              <w:spacing w:line="276" w:lineRule="auto"/>
              <w:ind w:firstLine="0"/>
              <w:rPr>
                <w:rFonts w:hint="eastAsia" w:ascii="仿宋_GB2312" w:hAnsi="宋体" w:eastAsia="仿宋_GB2312" w:cs="仿宋_GB2312"/>
                <w:szCs w:val="21"/>
              </w:rPr>
            </w:pPr>
            <w:r>
              <w:rPr>
                <w:rFonts w:hint="eastAsia" w:ascii="仿宋_GB2312" w:hAnsi="宋体" w:eastAsia="仿宋_GB2312" w:cs="仿宋_GB2312"/>
                <w:szCs w:val="21"/>
              </w:rPr>
              <w:t>离线数据处理计算代码</w:t>
            </w:r>
            <w:r>
              <w:rPr>
                <w:rFonts w:ascii="仿宋_GB2312" w:hAnsi="宋体" w:eastAsia="仿宋_GB2312" w:cs="仿宋_GB2312"/>
                <w:szCs w:val="21"/>
              </w:rPr>
              <w:t>编写</w:t>
            </w:r>
          </w:p>
        </w:tc>
        <w:tc>
          <w:tcPr>
            <w:tcW w:w="3827" w:type="dxa"/>
            <w:tcBorders>
              <w:left w:val="single" w:color="auto" w:sz="4" w:space="0"/>
              <w:right w:val="single" w:color="auto" w:sz="4" w:space="0"/>
            </w:tcBorders>
            <w:vAlign w:val="center"/>
          </w:tcPr>
          <w:p>
            <w:pPr>
              <w:pStyle w:val="25"/>
              <w:snapToGrid w:val="0"/>
              <w:ind w:firstLine="0"/>
              <w:rPr>
                <w:rFonts w:hint="eastAsia" w:ascii="仿宋_GB2312" w:hAnsi="宋体" w:eastAsia="仿宋_GB2312" w:cs="仿宋_GB2312"/>
                <w:szCs w:val="21"/>
              </w:rPr>
            </w:pPr>
            <w:r>
              <w:rPr>
                <w:rFonts w:hint="eastAsia" w:ascii="仿宋_GB2312" w:hAnsi="宋体" w:eastAsia="仿宋_GB2312" w:cs="仿宋_GB2312"/>
                <w:szCs w:val="21"/>
              </w:rPr>
              <w:t>使用</w:t>
            </w:r>
            <w:r>
              <w:rPr>
                <w:rFonts w:ascii="仿宋_GB2312" w:hAnsi="宋体" w:eastAsia="仿宋_GB2312" w:cs="仿宋_GB2312"/>
                <w:szCs w:val="21"/>
              </w:rPr>
              <w:t>Scala</w:t>
            </w:r>
            <w:r>
              <w:rPr>
                <w:rFonts w:hint="eastAsia" w:ascii="仿宋_GB2312" w:hAnsi="宋体" w:eastAsia="仿宋_GB2312" w:cs="仿宋_GB2312"/>
                <w:szCs w:val="21"/>
              </w:rPr>
              <w:t>语言基于Spark完成离线数据清洗、处理、计算，包括数据的合并、去重、排序、数据类型转换等并将计算结果存入MySQL、HBase、ClickHouse中。</w:t>
            </w:r>
          </w:p>
        </w:tc>
        <w:tc>
          <w:tcPr>
            <w:tcW w:w="2693" w:type="dxa"/>
            <w:tcBorders>
              <w:top w:val="single" w:color="auto" w:sz="4" w:space="0"/>
              <w:left w:val="single" w:color="auto" w:sz="4" w:space="0"/>
              <w:right w:val="single" w:color="auto" w:sz="4" w:space="0"/>
            </w:tcBorders>
            <w:vAlign w:val="center"/>
          </w:tcPr>
          <w:p>
            <w:pPr>
              <w:pStyle w:val="25"/>
              <w:snapToGrid w:val="0"/>
              <w:ind w:firstLine="0"/>
              <w:rPr>
                <w:rFonts w:hint="eastAsia" w:ascii="仿宋_GB2312" w:hAnsi="宋体" w:eastAsia="仿宋_GB2312" w:cs="仿宋_GB2312"/>
                <w:szCs w:val="21"/>
              </w:rPr>
            </w:pPr>
            <w:r>
              <w:rPr>
                <w:rFonts w:hint="eastAsia" w:ascii="仿宋_GB2312" w:hAnsi="宋体" w:eastAsia="仿宋_GB2312" w:cs="仿宋_GB2312"/>
                <w:szCs w:val="21"/>
              </w:rPr>
              <w:t>主要评分点包括基于Spark的数据清洗、数据指标计算、HBase、Hive、ClickHouse、MySQL等相关操作。</w:t>
            </w:r>
          </w:p>
        </w:tc>
        <w:tc>
          <w:tcPr>
            <w:tcW w:w="992" w:type="dxa"/>
            <w:tcBorders>
              <w:top w:val="single" w:color="auto" w:sz="4" w:space="0"/>
              <w:left w:val="single" w:color="auto" w:sz="4" w:space="0"/>
              <w:right w:val="single" w:color="auto" w:sz="4" w:space="0"/>
            </w:tcBorders>
            <w:vAlign w:val="center"/>
          </w:tcPr>
          <w:p>
            <w:pPr>
              <w:pStyle w:val="26"/>
              <w:snapToGrid w:val="0"/>
              <w:ind w:firstLine="0" w:firstLineChars="0"/>
              <w:jc w:val="center"/>
              <w:rPr>
                <w:rFonts w:hint="eastAsia" w:ascii="仿宋_GB2312" w:hAnsi="宋体" w:eastAsia="仿宋_GB2312" w:cs="仿宋_GB2312"/>
                <w:szCs w:val="21"/>
              </w:rPr>
            </w:pPr>
            <w:r>
              <w:rPr>
                <w:rFonts w:ascii="仿宋_GB2312" w:hAnsi="宋体"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851" w:type="dxa"/>
            <w:tcBorders>
              <w:left w:val="single" w:color="auto" w:sz="4" w:space="0"/>
              <w:right w:val="single" w:color="auto" w:sz="4" w:space="0"/>
            </w:tcBorders>
            <w:vAlign w:val="center"/>
          </w:tcPr>
          <w:p>
            <w:pPr>
              <w:pStyle w:val="25"/>
              <w:widowControl/>
              <w:snapToGrid w:val="0"/>
              <w:spacing w:line="276" w:lineRule="auto"/>
              <w:ind w:firstLine="0"/>
              <w:rPr>
                <w:rFonts w:hint="eastAsia" w:ascii="仿宋_GB2312" w:hAnsi="宋体" w:eastAsia="仿宋_GB2312" w:cs="仿宋_GB2312"/>
                <w:szCs w:val="21"/>
              </w:rPr>
            </w:pPr>
            <w:r>
              <w:rPr>
                <w:rFonts w:hint="eastAsia" w:ascii="仿宋_GB2312" w:hAnsi="宋体" w:eastAsia="仿宋_GB2312" w:cs="仿宋_GB2312"/>
                <w:szCs w:val="21"/>
              </w:rPr>
              <w:t>数据可视化</w:t>
            </w:r>
          </w:p>
          <w:p>
            <w:pPr>
              <w:pStyle w:val="25"/>
              <w:widowControl/>
              <w:snapToGrid w:val="0"/>
              <w:spacing w:line="276" w:lineRule="auto"/>
              <w:ind w:firstLine="0"/>
              <w:rPr>
                <w:rFonts w:hint="eastAsia" w:ascii="仿宋_GB2312" w:hAnsi="宋体" w:eastAsia="仿宋_GB2312" w:cs="仿宋_GB2312"/>
                <w:szCs w:val="21"/>
              </w:rPr>
            </w:pPr>
            <w:r>
              <w:rPr>
                <w:rFonts w:hint="eastAsia" w:ascii="仿宋_GB2312" w:hAnsi="宋体" w:eastAsia="仿宋_GB2312" w:cs="仿宋_GB2312"/>
                <w:szCs w:val="21"/>
              </w:rPr>
              <w:t>（15分）</w:t>
            </w:r>
          </w:p>
        </w:tc>
        <w:tc>
          <w:tcPr>
            <w:tcW w:w="993" w:type="dxa"/>
            <w:tcBorders>
              <w:left w:val="single" w:color="auto" w:sz="4" w:space="0"/>
              <w:right w:val="single" w:color="auto" w:sz="4" w:space="0"/>
            </w:tcBorders>
            <w:vAlign w:val="center"/>
          </w:tcPr>
          <w:p>
            <w:pPr>
              <w:pStyle w:val="25"/>
              <w:widowControl/>
              <w:snapToGrid w:val="0"/>
              <w:spacing w:line="276" w:lineRule="auto"/>
              <w:ind w:firstLine="0"/>
              <w:rPr>
                <w:rFonts w:hint="eastAsia" w:ascii="仿宋_GB2312" w:hAnsi="宋体" w:eastAsia="仿宋_GB2312" w:cs="仿宋_GB2312"/>
                <w:szCs w:val="21"/>
              </w:rPr>
            </w:pPr>
            <w:r>
              <w:rPr>
                <w:rFonts w:hint="eastAsia" w:ascii="仿宋_GB2312" w:hAnsi="宋体" w:eastAsia="仿宋_GB2312" w:cs="仿宋_GB2312"/>
                <w:szCs w:val="21"/>
              </w:rPr>
              <w:t>数据可视化代码</w:t>
            </w:r>
            <w:r>
              <w:rPr>
                <w:rFonts w:ascii="仿宋_GB2312" w:hAnsi="宋体" w:eastAsia="仿宋_GB2312" w:cs="仿宋_GB2312"/>
                <w:szCs w:val="21"/>
              </w:rPr>
              <w:t>编写</w:t>
            </w:r>
          </w:p>
        </w:tc>
        <w:tc>
          <w:tcPr>
            <w:tcW w:w="3827" w:type="dxa"/>
            <w:tcBorders>
              <w:left w:val="single" w:color="auto" w:sz="4" w:space="0"/>
              <w:right w:val="single" w:color="auto" w:sz="4" w:space="0"/>
            </w:tcBorders>
            <w:vAlign w:val="center"/>
          </w:tcPr>
          <w:p>
            <w:pPr>
              <w:pStyle w:val="25"/>
              <w:snapToGrid w:val="0"/>
              <w:ind w:firstLine="0"/>
              <w:rPr>
                <w:rFonts w:hint="eastAsia" w:ascii="仿宋_GB2312" w:hAnsi="宋体" w:eastAsia="仿宋_GB2312" w:cs="仿宋_GB2312"/>
                <w:szCs w:val="21"/>
              </w:rPr>
            </w:pPr>
            <w:r>
              <w:rPr>
                <w:rFonts w:hint="eastAsia" w:ascii="仿宋_GB2312" w:hAnsi="宋体" w:eastAsia="仿宋_GB2312" w:cs="仿宋_GB2312"/>
                <w:szCs w:val="21"/>
              </w:rPr>
              <w:t>编写前端Web界面，调用后台数据接口，使用V</w:t>
            </w:r>
            <w:r>
              <w:rPr>
                <w:rFonts w:ascii="仿宋_GB2312" w:hAnsi="宋体" w:eastAsia="仿宋_GB2312" w:cs="仿宋_GB2312"/>
                <w:szCs w:val="21"/>
              </w:rPr>
              <w:t>ue.js</w:t>
            </w:r>
            <w:r>
              <w:rPr>
                <w:rFonts w:hint="eastAsia" w:ascii="仿宋_GB2312" w:hAnsi="宋体" w:eastAsia="仿宋_GB2312" w:cs="仿宋_GB2312"/>
                <w:szCs w:val="21"/>
              </w:rPr>
              <w:t>、ECharts完成数据可视化。</w:t>
            </w:r>
          </w:p>
        </w:tc>
        <w:tc>
          <w:tcPr>
            <w:tcW w:w="2693" w:type="dxa"/>
            <w:tcBorders>
              <w:top w:val="single" w:color="auto" w:sz="4" w:space="0"/>
              <w:left w:val="single" w:color="auto" w:sz="4" w:space="0"/>
              <w:right w:val="single" w:color="auto" w:sz="4" w:space="0"/>
            </w:tcBorders>
            <w:vAlign w:val="center"/>
          </w:tcPr>
          <w:p>
            <w:pPr>
              <w:pStyle w:val="25"/>
              <w:snapToGrid w:val="0"/>
              <w:ind w:firstLine="0"/>
              <w:rPr>
                <w:rFonts w:hint="eastAsia" w:ascii="仿宋_GB2312" w:hAnsi="宋体" w:eastAsia="仿宋_GB2312" w:cs="仿宋_GB2312"/>
                <w:szCs w:val="21"/>
              </w:rPr>
            </w:pPr>
            <w:r>
              <w:rPr>
                <w:rFonts w:hint="eastAsia" w:ascii="仿宋_GB2312" w:hAnsi="宋体" w:eastAsia="仿宋_GB2312" w:cs="仿宋_GB2312"/>
                <w:szCs w:val="21"/>
              </w:rPr>
              <w:t>主要评分点包括可视化前端代码开发、前端展示。</w:t>
            </w:r>
          </w:p>
        </w:tc>
        <w:tc>
          <w:tcPr>
            <w:tcW w:w="992" w:type="dxa"/>
            <w:tcBorders>
              <w:top w:val="single" w:color="auto" w:sz="4" w:space="0"/>
              <w:left w:val="single" w:color="auto" w:sz="4" w:space="0"/>
              <w:right w:val="single" w:color="auto" w:sz="4" w:space="0"/>
            </w:tcBorders>
            <w:vAlign w:val="center"/>
          </w:tcPr>
          <w:p>
            <w:pPr>
              <w:pStyle w:val="26"/>
              <w:snapToGrid w:val="0"/>
              <w:ind w:firstLine="0" w:firstLineChars="0"/>
              <w:jc w:val="center"/>
              <w:rPr>
                <w:rFonts w:hint="eastAsia" w:ascii="仿宋_GB2312" w:hAnsi="宋体" w:eastAsia="仿宋_GB2312" w:cs="仿宋_GB2312"/>
                <w:szCs w:val="21"/>
              </w:rPr>
            </w:pPr>
            <w:r>
              <w:rPr>
                <w:rFonts w:hint="eastAsia" w:ascii="仿宋_GB2312" w:hAnsi="宋体"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851" w:type="dxa"/>
            <w:tcBorders>
              <w:left w:val="single" w:color="auto" w:sz="4" w:space="0"/>
              <w:right w:val="single" w:color="auto" w:sz="4" w:space="0"/>
            </w:tcBorders>
            <w:vAlign w:val="center"/>
          </w:tcPr>
          <w:p>
            <w:pPr>
              <w:pStyle w:val="25"/>
              <w:widowControl/>
              <w:snapToGrid w:val="0"/>
              <w:spacing w:line="276" w:lineRule="auto"/>
              <w:ind w:firstLine="0"/>
              <w:rPr>
                <w:rFonts w:hint="eastAsia" w:ascii="仿宋_GB2312" w:hAnsi="宋体" w:eastAsia="仿宋_GB2312" w:cs="仿宋_GB2312"/>
                <w:szCs w:val="21"/>
              </w:rPr>
            </w:pPr>
            <w:r>
              <w:rPr>
                <w:rFonts w:hint="eastAsia" w:ascii="仿宋_GB2312" w:hAnsi="宋体" w:eastAsia="仿宋_GB2312" w:cs="仿宋_GB2312"/>
                <w:szCs w:val="21"/>
              </w:rPr>
              <w:t>综合分析报告</w:t>
            </w:r>
          </w:p>
          <w:p>
            <w:pPr>
              <w:pStyle w:val="25"/>
              <w:widowControl/>
              <w:snapToGrid w:val="0"/>
              <w:spacing w:line="276" w:lineRule="auto"/>
              <w:ind w:firstLine="0"/>
              <w:rPr>
                <w:rFonts w:hint="eastAsia" w:ascii="仿宋_GB2312" w:hAnsi="宋体" w:eastAsia="仿宋_GB2312" w:cs="仿宋_GB2312"/>
                <w:szCs w:val="21"/>
              </w:rPr>
            </w:pPr>
            <w:r>
              <w:rPr>
                <w:rFonts w:hint="eastAsia" w:ascii="仿宋_GB2312" w:hAnsi="宋体" w:eastAsia="仿宋_GB2312" w:cs="仿宋_GB2312"/>
                <w:szCs w:val="21"/>
              </w:rPr>
              <w:t>（10分）</w:t>
            </w:r>
          </w:p>
        </w:tc>
        <w:tc>
          <w:tcPr>
            <w:tcW w:w="993" w:type="dxa"/>
            <w:tcBorders>
              <w:left w:val="single" w:color="auto" w:sz="4" w:space="0"/>
              <w:right w:val="single" w:color="auto" w:sz="4" w:space="0"/>
            </w:tcBorders>
            <w:vAlign w:val="center"/>
          </w:tcPr>
          <w:p>
            <w:pPr>
              <w:pStyle w:val="25"/>
              <w:widowControl/>
              <w:snapToGrid w:val="0"/>
              <w:spacing w:line="276" w:lineRule="auto"/>
              <w:ind w:firstLine="0"/>
              <w:rPr>
                <w:rFonts w:hint="eastAsia" w:ascii="仿宋_GB2312" w:hAnsi="宋体" w:eastAsia="仿宋_GB2312" w:cs="仿宋_GB2312"/>
                <w:szCs w:val="21"/>
              </w:rPr>
            </w:pPr>
            <w:r>
              <w:rPr>
                <w:rFonts w:hint="eastAsia" w:ascii="仿宋_GB2312" w:hAnsi="宋体" w:eastAsia="仿宋_GB2312" w:cs="仿宋_GB2312"/>
                <w:szCs w:val="21"/>
              </w:rPr>
              <w:t>文档编写</w:t>
            </w:r>
          </w:p>
        </w:tc>
        <w:tc>
          <w:tcPr>
            <w:tcW w:w="3827" w:type="dxa"/>
            <w:tcBorders>
              <w:left w:val="single" w:color="auto" w:sz="4" w:space="0"/>
              <w:right w:val="single" w:color="auto" w:sz="4" w:space="0"/>
            </w:tcBorders>
            <w:vAlign w:val="center"/>
          </w:tcPr>
          <w:p>
            <w:pPr>
              <w:pStyle w:val="25"/>
              <w:snapToGrid w:val="0"/>
              <w:ind w:firstLine="0"/>
              <w:rPr>
                <w:rFonts w:hint="eastAsia" w:ascii="仿宋_GB2312" w:hAnsi="宋体" w:eastAsia="仿宋_GB2312" w:cs="仿宋_GB2312"/>
                <w:szCs w:val="21"/>
              </w:rPr>
            </w:pPr>
            <w:r>
              <w:rPr>
                <w:rFonts w:hint="eastAsia" w:ascii="仿宋_GB2312" w:hAnsi="宋体" w:eastAsia="仿宋_GB2312" w:cs="仿宋_GB2312"/>
                <w:szCs w:val="21"/>
              </w:rPr>
              <w:t>根据项目要求，完成综合分析报告编写。</w:t>
            </w:r>
          </w:p>
        </w:tc>
        <w:tc>
          <w:tcPr>
            <w:tcW w:w="2693" w:type="dxa"/>
            <w:tcBorders>
              <w:top w:val="single" w:color="auto" w:sz="4" w:space="0"/>
              <w:left w:val="single" w:color="auto" w:sz="4" w:space="0"/>
              <w:right w:val="single" w:color="auto" w:sz="4" w:space="0"/>
            </w:tcBorders>
            <w:vAlign w:val="center"/>
          </w:tcPr>
          <w:p>
            <w:pPr>
              <w:pStyle w:val="25"/>
              <w:widowControl/>
              <w:snapToGrid w:val="0"/>
              <w:spacing w:line="276" w:lineRule="auto"/>
              <w:ind w:firstLine="0"/>
              <w:rPr>
                <w:rFonts w:hint="eastAsia" w:ascii="仿宋_GB2312" w:hAnsi="宋体" w:eastAsia="仿宋_GB2312" w:cs="仿宋_GB2312"/>
                <w:szCs w:val="21"/>
              </w:rPr>
            </w:pPr>
            <w:r>
              <w:rPr>
                <w:rFonts w:hint="eastAsia" w:ascii="仿宋_GB2312" w:hAnsi="宋体" w:eastAsia="仿宋_GB2312" w:cs="仿宋_GB2312"/>
                <w:szCs w:val="21"/>
              </w:rPr>
              <w:t>主要评分点包括能够按照赛项要求进行综合分析。</w:t>
            </w:r>
          </w:p>
        </w:tc>
        <w:tc>
          <w:tcPr>
            <w:tcW w:w="992" w:type="dxa"/>
            <w:tcBorders>
              <w:top w:val="single" w:color="auto" w:sz="4" w:space="0"/>
              <w:left w:val="single" w:color="auto" w:sz="4" w:space="0"/>
              <w:right w:val="single" w:color="auto" w:sz="4" w:space="0"/>
            </w:tcBorders>
            <w:vAlign w:val="center"/>
          </w:tcPr>
          <w:p>
            <w:pPr>
              <w:pStyle w:val="26"/>
              <w:snapToGrid w:val="0"/>
              <w:ind w:firstLine="0" w:firstLineChars="0"/>
              <w:jc w:val="center"/>
              <w:rPr>
                <w:rFonts w:hint="eastAsia" w:ascii="仿宋_GB2312" w:hAnsi="宋体" w:eastAsia="仿宋_GB2312" w:cs="仿宋_GB2312"/>
                <w:szCs w:val="21"/>
              </w:rPr>
            </w:pPr>
            <w:r>
              <w:rPr>
                <w:rFonts w:ascii="仿宋_GB2312" w:hAnsi="宋体" w:eastAsia="仿宋_GB2312"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26"/>
              <w:snapToGrid w:val="0"/>
              <w:spacing w:line="276" w:lineRule="auto"/>
              <w:ind w:firstLine="0" w:firstLineChars="0"/>
              <w:rPr>
                <w:rFonts w:hint="eastAsia" w:ascii="仿宋_GB2312" w:hAnsi="宋体" w:eastAsia="仿宋_GB2312" w:cs="仿宋_GB2312"/>
                <w:szCs w:val="21"/>
              </w:rPr>
            </w:pPr>
            <w:r>
              <w:rPr>
                <w:rFonts w:hint="eastAsia" w:ascii="仿宋_GB2312" w:hAnsi="宋体" w:eastAsia="仿宋_GB2312" w:cs="仿宋_GB2312"/>
                <w:szCs w:val="21"/>
              </w:rPr>
              <w:t>职业素养</w:t>
            </w:r>
          </w:p>
          <w:p>
            <w:pPr>
              <w:pStyle w:val="26"/>
              <w:snapToGrid w:val="0"/>
              <w:spacing w:line="276" w:lineRule="auto"/>
              <w:ind w:firstLine="0" w:firstLineChars="0"/>
              <w:rPr>
                <w:rFonts w:hint="eastAsia" w:ascii="仿宋_GB2312" w:hAnsi="宋体" w:eastAsia="仿宋_GB2312" w:cs="仿宋_GB2312"/>
                <w:szCs w:val="21"/>
              </w:rPr>
            </w:pPr>
            <w:r>
              <w:rPr>
                <w:rFonts w:hint="eastAsia" w:ascii="仿宋_GB2312" w:hAnsi="宋体" w:eastAsia="仿宋_GB2312" w:cs="仿宋_GB2312"/>
                <w:szCs w:val="21"/>
              </w:rPr>
              <w:t>（5分）</w:t>
            </w:r>
          </w:p>
        </w:tc>
        <w:tc>
          <w:tcPr>
            <w:tcW w:w="993" w:type="dxa"/>
            <w:tcBorders>
              <w:top w:val="single" w:color="auto" w:sz="4" w:space="0"/>
              <w:left w:val="single" w:color="auto" w:sz="4" w:space="0"/>
              <w:bottom w:val="single" w:color="auto" w:sz="4" w:space="0"/>
              <w:right w:val="single" w:color="auto" w:sz="4" w:space="0"/>
            </w:tcBorders>
            <w:vAlign w:val="center"/>
          </w:tcPr>
          <w:p>
            <w:pPr>
              <w:pStyle w:val="26"/>
              <w:snapToGrid w:val="0"/>
              <w:spacing w:line="276" w:lineRule="auto"/>
              <w:ind w:firstLine="0" w:firstLineChars="0"/>
              <w:rPr>
                <w:rFonts w:hint="eastAsia" w:ascii="仿宋_GB2312" w:hAnsi="宋体" w:eastAsia="仿宋_GB2312" w:cs="仿宋_GB2312"/>
                <w:szCs w:val="21"/>
              </w:rPr>
            </w:pPr>
            <w:r>
              <w:rPr>
                <w:rFonts w:hint="eastAsia" w:ascii="仿宋_GB2312" w:hAnsi="宋体" w:eastAsia="仿宋_GB2312" w:cs="仿宋_GB2312"/>
                <w:szCs w:val="21"/>
              </w:rPr>
              <w:t>职业素养</w:t>
            </w:r>
          </w:p>
        </w:tc>
        <w:tc>
          <w:tcPr>
            <w:tcW w:w="3827" w:type="dxa"/>
            <w:tcBorders>
              <w:top w:val="single" w:color="auto" w:sz="4" w:space="0"/>
              <w:left w:val="single" w:color="auto" w:sz="4" w:space="0"/>
              <w:bottom w:val="single" w:color="auto" w:sz="4" w:space="0"/>
              <w:right w:val="single" w:color="auto" w:sz="4" w:space="0"/>
            </w:tcBorders>
            <w:vAlign w:val="center"/>
          </w:tcPr>
          <w:p>
            <w:pPr>
              <w:pStyle w:val="25"/>
              <w:snapToGrid w:val="0"/>
              <w:ind w:firstLine="0"/>
              <w:rPr>
                <w:rFonts w:hint="eastAsia" w:ascii="仿宋_GB2312" w:hAnsi="宋体" w:eastAsia="仿宋_GB2312" w:cs="仿宋_GB2312"/>
                <w:szCs w:val="21"/>
              </w:rPr>
            </w:pPr>
            <w:r>
              <w:rPr>
                <w:rFonts w:hint="eastAsia" w:ascii="仿宋_GB2312" w:hAnsi="宋体" w:eastAsia="仿宋_GB2312" w:cs="仿宋_GB2312"/>
                <w:szCs w:val="21"/>
              </w:rPr>
              <w:t>团队分工明确合理、操作规范、文明竞赛。</w:t>
            </w:r>
          </w:p>
        </w:tc>
        <w:tc>
          <w:tcPr>
            <w:tcW w:w="2693" w:type="dxa"/>
            <w:tcBorders>
              <w:top w:val="single" w:color="auto" w:sz="4" w:space="0"/>
              <w:left w:val="single" w:color="auto" w:sz="4" w:space="0"/>
              <w:bottom w:val="single" w:color="auto" w:sz="4" w:space="0"/>
              <w:right w:val="single" w:color="auto" w:sz="4" w:space="0"/>
            </w:tcBorders>
            <w:vAlign w:val="center"/>
          </w:tcPr>
          <w:p>
            <w:pPr>
              <w:pStyle w:val="26"/>
              <w:snapToGrid w:val="0"/>
              <w:spacing w:line="276" w:lineRule="auto"/>
              <w:ind w:firstLine="0" w:firstLineChars="0"/>
              <w:rPr>
                <w:rFonts w:hint="eastAsia" w:ascii="仿宋_GB2312" w:hAnsi="宋体" w:eastAsia="仿宋_GB2312" w:cs="仿宋_GB2312"/>
                <w:szCs w:val="21"/>
              </w:rPr>
            </w:pPr>
            <w:r>
              <w:rPr>
                <w:rFonts w:hint="eastAsia" w:ascii="仿宋_GB2312" w:hAnsi="宋体" w:eastAsia="仿宋_GB2312" w:cs="仿宋_GB2312"/>
                <w:szCs w:val="21"/>
              </w:rPr>
              <w:t>主要评分点包括：竞赛团队分工明确合理、操作规范、文明竞赛。</w:t>
            </w:r>
          </w:p>
        </w:tc>
        <w:tc>
          <w:tcPr>
            <w:tcW w:w="992" w:type="dxa"/>
            <w:tcBorders>
              <w:top w:val="single" w:color="auto" w:sz="4" w:space="0"/>
              <w:left w:val="single" w:color="auto" w:sz="4" w:space="0"/>
              <w:bottom w:val="single" w:color="auto" w:sz="4" w:space="0"/>
              <w:right w:val="single" w:color="auto" w:sz="4" w:space="0"/>
            </w:tcBorders>
            <w:vAlign w:val="center"/>
          </w:tcPr>
          <w:p>
            <w:pPr>
              <w:pStyle w:val="26"/>
              <w:snapToGrid w:val="0"/>
              <w:ind w:firstLine="0" w:firstLineChars="0"/>
              <w:jc w:val="center"/>
              <w:rPr>
                <w:rFonts w:hint="eastAsia" w:ascii="仿宋_GB2312" w:hAnsi="宋体" w:eastAsia="仿宋_GB2312" w:cs="仿宋_GB2312"/>
                <w:szCs w:val="21"/>
              </w:rPr>
            </w:pPr>
            <w:r>
              <w:rPr>
                <w:rFonts w:hint="eastAsia" w:ascii="仿宋_GB2312" w:hAnsi="宋体" w:eastAsia="仿宋_GB2312" w:cs="仿宋_GB2312"/>
                <w:szCs w:val="21"/>
              </w:rPr>
              <w:t>5</w:t>
            </w:r>
          </w:p>
        </w:tc>
      </w:tr>
    </w:tbl>
    <w:p>
      <w:pPr>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（四）成绩审核方法</w:t>
      </w:r>
    </w:p>
    <w:p>
      <w:pPr>
        <w:spacing w:line="560" w:lineRule="exact"/>
        <w:ind w:firstLine="600" w:firstLineChars="200"/>
        <w:jc w:val="left"/>
        <w:rPr>
          <w:rFonts w:ascii="仿宋_GB2312" w:hAnsi="仿宋_GB2312" w:eastAsia="仿宋_GB2312" w:cs="仿宋_GB2312"/>
          <w:sz w:val="30"/>
          <w:szCs w:val="30"/>
        </w:rPr>
      </w:pPr>
      <w:bookmarkStart w:id="5" w:name="_Hlk1489623"/>
      <w:r>
        <w:rPr>
          <w:rFonts w:hint="eastAsia" w:ascii="仿宋_GB2312" w:hAnsi="仿宋_GB2312" w:eastAsia="仿宋_GB2312" w:cs="仿宋_GB2312"/>
          <w:sz w:val="30"/>
          <w:szCs w:val="30"/>
        </w:rPr>
        <w:t>竞赛结束后，由裁判长向裁判员核实竞赛过程中有无异常。如无异常，成绩单由裁判长签字确认并封存直至公布成绩时开启。</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如有异常，在裁判长主持下，由专家组成员、裁判员、仲裁员和监督员共同处理。</w:t>
      </w:r>
      <w:bookmarkEnd w:id="5"/>
    </w:p>
    <w:p>
      <w:pPr>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（五）成绩公布方式</w:t>
      </w:r>
    </w:p>
    <w:p>
      <w:pPr>
        <w:spacing w:line="560" w:lineRule="exact"/>
        <w:ind w:firstLine="600" w:firstLineChars="200"/>
        <w:jc w:val="left"/>
        <w:rPr>
          <w:rFonts w:ascii="仿宋_GB2312" w:hAnsi="仿宋_GB2312" w:eastAsia="仿宋_GB2312" w:cs="仿宋_GB2312"/>
          <w:sz w:val="30"/>
          <w:szCs w:val="30"/>
        </w:rPr>
      </w:pPr>
      <w:bookmarkStart w:id="6" w:name="_Hlk1489632"/>
      <w:r>
        <w:rPr>
          <w:rFonts w:hint="eastAsia" w:ascii="仿宋_GB2312" w:hAnsi="仿宋_GB2312" w:eastAsia="仿宋_GB2312" w:cs="仿宋_GB2312"/>
          <w:sz w:val="30"/>
          <w:szCs w:val="30"/>
        </w:rPr>
        <w:t>竞赛成绩经复核无误后，经裁判长、监督人员审核签字后，以赛项组委会最终公布结果为准。</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竞赛结束后，如参赛队对比赛成绩有异议，提出异议申诉或仲裁，可按照相关规定进行申诉和仲裁，按照仲裁结果公布竞赛成绩。</w:t>
      </w:r>
      <w:bookmarkEnd w:id="6"/>
    </w:p>
    <w:p>
      <w:pPr>
        <w:pStyle w:val="5"/>
        <w:spacing w:before="0" w:after="0" w:line="560" w:lineRule="exact"/>
        <w:ind w:firstLine="600" w:firstLineChars="200"/>
        <w:rPr>
          <w:rFonts w:ascii="Times New Roman" w:hAnsi="Times New Roman" w:cs="Times New Roman"/>
          <w:b w:val="0"/>
          <w:bCs w:val="0"/>
        </w:rPr>
      </w:pPr>
      <w:r>
        <w:rPr>
          <w:rFonts w:ascii="Times New Roman" w:hAnsi="Times New Roman" w:cs="Times New Roman"/>
          <w:b w:val="0"/>
          <w:bCs w:val="0"/>
        </w:rPr>
        <w:t>十、竞赛环境</w:t>
      </w:r>
    </w:p>
    <w:p>
      <w:pPr>
        <w:spacing w:line="560" w:lineRule="exact"/>
        <w:ind w:firstLine="600" w:firstLineChars="200"/>
        <w:jc w:val="left"/>
        <w:rPr>
          <w:rFonts w:ascii="仿宋_GB2312" w:hAnsi="仿宋_GB2312" w:eastAsia="仿宋_GB2312" w:cs="仿宋_GB2312"/>
          <w:sz w:val="30"/>
          <w:szCs w:val="30"/>
        </w:rPr>
      </w:pPr>
      <w:bookmarkStart w:id="7" w:name="_Hlk1489515"/>
      <w:r>
        <w:rPr>
          <w:rFonts w:hint="eastAsia" w:ascii="仿宋_GB2312" w:hAnsi="仿宋_GB2312" w:eastAsia="仿宋_GB2312" w:cs="仿宋_GB2312"/>
          <w:sz w:val="30"/>
          <w:szCs w:val="30"/>
        </w:rPr>
        <w:t>（一）竞赛场地。竞赛场地分为：竞赛现场、裁判休息区、指导老师休息区、服务区。其中，竞赛现场又划分为：检录区、场内竞赛区、技术支持区。</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（二）竞赛设备。场内竞赛区按照参赛队数量准备比赛所需的软硬件平台，为参赛队提供统一竞赛设备和备用设备。选手无需自带任何工具及附件。</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（三）竞赛工位。竞赛现场各个工作区配备单相220V/3A以上交流电源。每个比赛工位上标明编号。</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（四）技术支持区。为技术支持人员提供固定工位、电源保障。</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（五）服务区。提供医疗等服务保障。</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六）竞赛场地应符合消防安全规定，现场消防器材和消防栓合格有效，应急照明设施状态合格，赛场明显位置张贴紧急疏散图，赛场出入口专人负责。现场临时用电满足《施工现场临时用电安全技术规范》JGJ46-2005的要求。竞赛现场通风良好、照明需符合教室采光规范。</w:t>
      </w:r>
      <w:bookmarkEnd w:id="7"/>
    </w:p>
    <w:p>
      <w:pPr>
        <w:pStyle w:val="5"/>
        <w:spacing w:before="0" w:after="0" w:line="560" w:lineRule="exact"/>
        <w:ind w:firstLine="600" w:firstLineChars="200"/>
        <w:rPr>
          <w:rFonts w:ascii="Times New Roman" w:hAnsi="Times New Roman" w:cs="Times New Roman"/>
          <w:b w:val="0"/>
          <w:bCs w:val="0"/>
        </w:rPr>
      </w:pPr>
      <w:r>
        <w:rPr>
          <w:rFonts w:ascii="Times New Roman" w:hAnsi="Times New Roman" w:cs="Times New Roman"/>
          <w:b w:val="0"/>
          <w:bCs w:val="0"/>
        </w:rPr>
        <w:t>十一、技术规范</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本赛项的技术规范将包括：相关专业的教育教学要求、行业、职业技术标准，以及根据高职目录修订后的大数据技术相关专业人才培养标准和规范，适时地修订本赛项遵循的技术规范。</w:t>
      </w:r>
    </w:p>
    <w:p>
      <w:pPr>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（一）基础标准</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2805"/>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95" w:hRule="atLeast"/>
          <w:jc w:val="center"/>
        </w:trPr>
        <w:tc>
          <w:tcPr>
            <w:tcW w:w="1440"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hint="eastAsia" w:ascii="仿宋_GB2312" w:hAnsi="宋体" w:eastAsia="仿宋_GB2312" w:cs="仿宋_GB2312"/>
                <w:b/>
                <w:sz w:val="28"/>
                <w:szCs w:val="28"/>
              </w:rPr>
            </w:pPr>
            <w:r>
              <w:rPr>
                <w:rFonts w:hint="eastAsia" w:ascii="仿宋_GB2312" w:hAnsi="宋体" w:eastAsia="仿宋_GB2312" w:cs="仿宋_GB2312"/>
                <w:b/>
                <w:sz w:val="28"/>
                <w:szCs w:val="28"/>
              </w:rPr>
              <w:t>标 准</w:t>
            </w:r>
          </w:p>
        </w:tc>
        <w:tc>
          <w:tcPr>
            <w:tcW w:w="3560"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hint="eastAsia" w:ascii="仿宋_GB2312" w:hAnsi="宋体" w:eastAsia="仿宋_GB2312" w:cs="仿宋_GB2312"/>
                <w:b/>
                <w:sz w:val="28"/>
                <w:szCs w:val="28"/>
              </w:rPr>
            </w:pPr>
            <w:r>
              <w:rPr>
                <w:rFonts w:hint="eastAsia" w:ascii="仿宋_GB2312" w:hAnsi="宋体" w:eastAsia="仿宋_GB2312" w:cs="仿宋_GB2312"/>
                <w:b/>
                <w:sz w:val="28"/>
                <w:szCs w:val="2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44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hint="eastAsia" w:ascii="仿宋_GB2312" w:hAnsi="宋体" w:eastAsia="仿宋_GB2312" w:cs="仿宋_GB2312"/>
                <w:sz w:val="24"/>
                <w:szCs w:val="24"/>
              </w:rPr>
            </w:pPr>
            <w:r>
              <w:rPr>
                <w:rFonts w:hint="eastAsia" w:ascii="仿宋_GB2312" w:hAnsi="宋体" w:eastAsia="仿宋_GB2312" w:cs="仿宋_GB2312"/>
                <w:sz w:val="24"/>
                <w:szCs w:val="24"/>
              </w:rPr>
              <w:t>GB/T 11457-2006</w:t>
            </w:r>
          </w:p>
        </w:tc>
        <w:tc>
          <w:tcPr>
            <w:tcW w:w="356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hint="eastAsia" w:ascii="仿宋_GB2312" w:hAnsi="宋体" w:eastAsia="仿宋_GB2312" w:cs="仿宋_GB2312"/>
                <w:sz w:val="24"/>
                <w:szCs w:val="24"/>
              </w:rPr>
            </w:pPr>
            <w:r>
              <w:rPr>
                <w:rFonts w:hint="eastAsia" w:ascii="仿宋_GB2312" w:hAnsi="宋体" w:eastAsia="仿宋_GB2312" w:cs="仿宋_GB2312"/>
                <w:sz w:val="24"/>
                <w:szCs w:val="24"/>
              </w:rPr>
              <w:t xml:space="preserve">信息技术、软件工程术语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44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hint="eastAsia" w:ascii="仿宋_GB2312" w:hAnsi="宋体" w:eastAsia="仿宋_GB2312" w:cs="仿宋_GB2312"/>
                <w:sz w:val="24"/>
                <w:szCs w:val="24"/>
              </w:rPr>
            </w:pPr>
            <w:r>
              <w:rPr>
                <w:rFonts w:hint="eastAsia" w:ascii="仿宋_GB2312" w:hAnsi="宋体" w:eastAsia="仿宋_GB2312" w:cs="仿宋_GB2312"/>
                <w:sz w:val="24"/>
                <w:szCs w:val="24"/>
              </w:rPr>
              <w:t>GB8566-88</w:t>
            </w:r>
          </w:p>
        </w:tc>
        <w:tc>
          <w:tcPr>
            <w:tcW w:w="356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hint="eastAsia" w:ascii="仿宋_GB2312" w:hAnsi="宋体" w:eastAsia="仿宋_GB2312" w:cs="仿宋_GB2312"/>
                <w:sz w:val="24"/>
                <w:szCs w:val="24"/>
              </w:rPr>
            </w:pPr>
            <w:r>
              <w:rPr>
                <w:rFonts w:hint="eastAsia" w:ascii="仿宋_GB2312" w:hAnsi="宋体" w:eastAsia="仿宋_GB2312" w:cs="仿宋_GB2312"/>
                <w:sz w:val="24"/>
                <w:szCs w:val="24"/>
              </w:rPr>
              <w:t>计算机软件开发规范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44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hint="eastAsia" w:ascii="仿宋_GB2312" w:hAnsi="宋体" w:eastAsia="仿宋_GB2312" w:cs="仿宋_GB2312"/>
                <w:sz w:val="24"/>
                <w:szCs w:val="24"/>
              </w:rPr>
            </w:pPr>
            <w:r>
              <w:rPr>
                <w:rFonts w:hint="eastAsia" w:ascii="仿宋_GB2312" w:hAnsi="宋体" w:eastAsia="仿宋_GB2312" w:cs="仿宋_GB2312"/>
                <w:sz w:val="24"/>
                <w:szCs w:val="24"/>
              </w:rPr>
              <w:t>GB/T 12991-2008</w:t>
            </w:r>
          </w:p>
        </w:tc>
        <w:tc>
          <w:tcPr>
            <w:tcW w:w="356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hint="eastAsia" w:ascii="仿宋_GB2312" w:hAnsi="宋体" w:eastAsia="仿宋_GB2312" w:cs="仿宋_GB2312"/>
                <w:sz w:val="24"/>
                <w:szCs w:val="24"/>
              </w:rPr>
            </w:pPr>
            <w:r>
              <w:rPr>
                <w:rFonts w:hint="eastAsia" w:ascii="仿宋_GB2312" w:hAnsi="宋体" w:eastAsia="仿宋_GB2312" w:cs="仿宋_GB2312"/>
                <w:sz w:val="24"/>
                <w:szCs w:val="24"/>
              </w:rPr>
              <w:t>信息技术数据库语言SQL第1部分：框架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0" w:hRule="atLeast"/>
          <w:jc w:val="center"/>
        </w:trPr>
        <w:tc>
          <w:tcPr>
            <w:tcW w:w="144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hint="eastAsia" w:ascii="仿宋_GB2312" w:hAnsi="宋体" w:eastAsia="仿宋_GB2312" w:cs="仿宋_GB2312"/>
                <w:sz w:val="24"/>
                <w:szCs w:val="24"/>
              </w:rPr>
            </w:pPr>
            <w:r>
              <w:rPr>
                <w:rFonts w:hint="eastAsia" w:ascii="仿宋_GB2312" w:hAnsi="宋体" w:eastAsia="仿宋_GB2312" w:cs="仿宋_GB2312"/>
                <w:sz w:val="24"/>
                <w:szCs w:val="24"/>
              </w:rPr>
              <w:t>GB/T 21025-2007</w:t>
            </w:r>
          </w:p>
        </w:tc>
        <w:tc>
          <w:tcPr>
            <w:tcW w:w="356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hint="eastAsia" w:ascii="仿宋_GB2312" w:hAnsi="宋体" w:eastAsia="仿宋_GB2312" w:cs="仿宋_GB2312"/>
                <w:sz w:val="24"/>
                <w:szCs w:val="24"/>
              </w:rPr>
            </w:pPr>
            <w:r>
              <w:rPr>
                <w:rFonts w:hint="eastAsia" w:ascii="仿宋_GB2312" w:hAnsi="宋体" w:eastAsia="仿宋_GB2312" w:cs="仿宋_GB2312"/>
                <w:sz w:val="24"/>
                <w:szCs w:val="24"/>
              </w:rPr>
              <w:t>XML使用指南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44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hint="eastAsia" w:ascii="仿宋_GB2312" w:hAnsi="宋体" w:eastAsia="仿宋_GB2312" w:cs="仿宋_GB2312"/>
                <w:sz w:val="24"/>
                <w:szCs w:val="24"/>
              </w:rPr>
            </w:pPr>
            <w:r>
              <w:rPr>
                <w:rFonts w:hint="eastAsia" w:ascii="仿宋_GB2312" w:hAnsi="宋体" w:eastAsia="仿宋_GB2312" w:cs="仿宋_GB2312"/>
                <w:sz w:val="24"/>
                <w:szCs w:val="24"/>
              </w:rPr>
              <w:t>GB/T 20009-2005</w:t>
            </w:r>
          </w:p>
        </w:tc>
        <w:tc>
          <w:tcPr>
            <w:tcW w:w="356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hint="eastAsia" w:ascii="仿宋_GB2312" w:hAnsi="宋体" w:eastAsia="仿宋_GB2312" w:cs="仿宋_GB2312"/>
                <w:sz w:val="24"/>
                <w:szCs w:val="24"/>
              </w:rPr>
            </w:pPr>
            <w:r>
              <w:rPr>
                <w:rFonts w:hint="eastAsia" w:ascii="仿宋_GB2312" w:hAnsi="宋体" w:eastAsia="仿宋_GB2312" w:cs="仿宋_GB2312"/>
                <w:sz w:val="24"/>
                <w:szCs w:val="24"/>
              </w:rPr>
              <w:t>信息安全技术数据库管理系统安全评估准则</w:t>
            </w:r>
            <w:r>
              <w:rPr>
                <w:rFonts w:hint="eastAsia" w:ascii="仿宋_GB2312" w:hAnsi="宋体" w:eastAsia="仿宋_GB2312" w:cs="宋体"/>
                <w:sz w:val="24"/>
                <w:szCs w:val="24"/>
              </w:rPr>
              <w:t> </w:t>
            </w:r>
            <w:r>
              <w:rPr>
                <w:rFonts w:hint="eastAsia" w:ascii="仿宋_GB2312" w:hAnsi="宋体" w:eastAsia="仿宋_GB2312" w:cs="仿宋_GB2312"/>
                <w:sz w:val="24"/>
                <w:szCs w:val="24"/>
              </w:rPr>
              <w:t>已发布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0" w:hRule="atLeast"/>
          <w:jc w:val="center"/>
        </w:trPr>
        <w:tc>
          <w:tcPr>
            <w:tcW w:w="144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hint="eastAsia" w:ascii="仿宋_GB2312" w:hAnsi="宋体" w:eastAsia="仿宋_GB2312" w:cs="仿宋_GB2312"/>
                <w:sz w:val="24"/>
                <w:szCs w:val="24"/>
              </w:rPr>
            </w:pPr>
            <w:r>
              <w:rPr>
                <w:rFonts w:hint="eastAsia" w:ascii="仿宋_GB2312" w:hAnsi="宋体" w:eastAsia="仿宋_GB2312" w:cs="仿宋_GB2312"/>
                <w:sz w:val="24"/>
                <w:szCs w:val="24"/>
              </w:rPr>
              <w:t>GB/T 20273-2006</w:t>
            </w:r>
          </w:p>
        </w:tc>
        <w:tc>
          <w:tcPr>
            <w:tcW w:w="356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hint="eastAsia" w:ascii="仿宋_GB2312" w:hAnsi="宋体" w:eastAsia="仿宋_GB2312" w:cs="仿宋_GB2312"/>
                <w:sz w:val="24"/>
                <w:szCs w:val="24"/>
              </w:rPr>
            </w:pPr>
            <w:r>
              <w:rPr>
                <w:rFonts w:hint="eastAsia" w:ascii="仿宋_GB2312" w:hAnsi="宋体" w:eastAsia="仿宋_GB2312" w:cs="仿宋_GB2312"/>
                <w:sz w:val="24"/>
                <w:szCs w:val="24"/>
              </w:rPr>
              <w:t>信息安全技术数据库管理系统安全技术要求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44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hint="eastAsia" w:ascii="仿宋_GB2312" w:hAnsi="宋体" w:eastAsia="仿宋_GB2312" w:cs="仿宋_GB2312"/>
                <w:sz w:val="24"/>
                <w:szCs w:val="24"/>
              </w:rPr>
            </w:pPr>
            <w:r>
              <w:rPr>
                <w:rFonts w:hint="eastAsia" w:ascii="仿宋_GB2312" w:hAnsi="宋体" w:eastAsia="仿宋_GB2312" w:cs="仿宋_GB2312"/>
                <w:sz w:val="24"/>
                <w:szCs w:val="24"/>
              </w:rPr>
              <w:t>20100383-T-469</w:t>
            </w:r>
          </w:p>
        </w:tc>
        <w:tc>
          <w:tcPr>
            <w:tcW w:w="356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hint="eastAsia" w:ascii="仿宋_GB2312" w:hAnsi="宋体" w:eastAsia="仿宋_GB2312" w:cs="仿宋_GB2312"/>
                <w:sz w:val="24"/>
                <w:szCs w:val="24"/>
              </w:rPr>
            </w:pPr>
            <w:r>
              <w:rPr>
                <w:rFonts w:hint="eastAsia" w:ascii="仿宋_GB2312" w:hAnsi="宋体" w:eastAsia="仿宋_GB2312" w:cs="仿宋_GB2312"/>
                <w:sz w:val="24"/>
                <w:szCs w:val="24"/>
              </w:rPr>
              <w:t>信息技术安全技术信息安全管理体系实施指南</w:t>
            </w:r>
          </w:p>
        </w:tc>
      </w:tr>
    </w:tbl>
    <w:p>
      <w:pPr>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（二）软件开发标准</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2805"/>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40"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hint="eastAsia" w:ascii="仿宋_GB2312" w:hAnsi="宋体" w:eastAsia="仿宋_GB2312" w:cs="仿宋_GB2312"/>
                <w:b/>
                <w:sz w:val="28"/>
                <w:szCs w:val="28"/>
              </w:rPr>
            </w:pPr>
            <w:r>
              <w:rPr>
                <w:rFonts w:hint="eastAsia" w:ascii="仿宋_GB2312" w:hAnsi="宋体" w:eastAsia="仿宋_GB2312" w:cs="仿宋_GB2312"/>
                <w:b/>
                <w:sz w:val="28"/>
                <w:szCs w:val="28"/>
              </w:rPr>
              <w:t>标 准</w:t>
            </w:r>
          </w:p>
        </w:tc>
        <w:tc>
          <w:tcPr>
            <w:tcW w:w="3560"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hint="eastAsia" w:ascii="仿宋_GB2312" w:hAnsi="宋体" w:eastAsia="仿宋_GB2312" w:cs="仿宋_GB2312"/>
                <w:b/>
                <w:sz w:val="28"/>
                <w:szCs w:val="28"/>
              </w:rPr>
            </w:pPr>
            <w:r>
              <w:rPr>
                <w:rFonts w:hint="eastAsia" w:ascii="仿宋_GB2312" w:hAnsi="宋体" w:eastAsia="仿宋_GB2312" w:cs="仿宋_GB2312"/>
                <w:b/>
                <w:sz w:val="28"/>
                <w:szCs w:val="2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0" w:hRule="atLeast"/>
          <w:jc w:val="center"/>
        </w:trPr>
        <w:tc>
          <w:tcPr>
            <w:tcW w:w="144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hint="eastAsia" w:ascii="仿宋_GB2312" w:hAnsi="宋体" w:eastAsia="仿宋_GB2312" w:cs="仿宋_GB2312"/>
                <w:sz w:val="24"/>
                <w:szCs w:val="24"/>
              </w:rPr>
            </w:pPr>
            <w:r>
              <w:rPr>
                <w:rFonts w:hint="eastAsia" w:ascii="仿宋_GB2312" w:hAnsi="宋体" w:eastAsia="仿宋_GB2312" w:cs="仿宋_GB2312"/>
                <w:sz w:val="24"/>
                <w:szCs w:val="24"/>
              </w:rPr>
              <w:t>GB/T 8566 -2001</w:t>
            </w:r>
          </w:p>
        </w:tc>
        <w:tc>
          <w:tcPr>
            <w:tcW w:w="356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hint="eastAsia" w:ascii="仿宋_GB2312" w:hAnsi="宋体" w:eastAsia="仿宋_GB2312" w:cs="仿宋_GB2312"/>
                <w:sz w:val="24"/>
                <w:szCs w:val="24"/>
              </w:rPr>
            </w:pPr>
            <w:r>
              <w:rPr>
                <w:rFonts w:hint="eastAsia" w:ascii="仿宋_GB2312" w:hAnsi="宋体" w:eastAsia="仿宋_GB2312" w:cs="仿宋_GB2312"/>
                <w:sz w:val="24"/>
                <w:szCs w:val="24"/>
              </w:rPr>
              <w:t xml:space="preserve">信息技术 软件生存周期过程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0" w:hRule="atLeast"/>
          <w:jc w:val="center"/>
        </w:trPr>
        <w:tc>
          <w:tcPr>
            <w:tcW w:w="144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hint="eastAsia" w:ascii="仿宋_GB2312" w:hAnsi="宋体" w:eastAsia="仿宋_GB2312" w:cs="仿宋_GB2312"/>
                <w:sz w:val="24"/>
                <w:szCs w:val="24"/>
              </w:rPr>
            </w:pPr>
            <w:r>
              <w:rPr>
                <w:rFonts w:hint="eastAsia" w:ascii="仿宋_GB2312" w:hAnsi="宋体" w:eastAsia="仿宋_GB2312" w:cs="仿宋_GB2312"/>
                <w:sz w:val="24"/>
                <w:szCs w:val="24"/>
              </w:rPr>
              <w:t>GB/T 15853 -1995</w:t>
            </w:r>
          </w:p>
        </w:tc>
        <w:tc>
          <w:tcPr>
            <w:tcW w:w="356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hint="eastAsia" w:ascii="仿宋_GB2312" w:hAnsi="宋体" w:eastAsia="仿宋_GB2312" w:cs="仿宋_GB2312"/>
                <w:sz w:val="24"/>
                <w:szCs w:val="24"/>
              </w:rPr>
            </w:pPr>
            <w:r>
              <w:rPr>
                <w:rFonts w:hint="eastAsia" w:ascii="仿宋_GB2312" w:hAnsi="宋体" w:eastAsia="仿宋_GB2312" w:cs="仿宋_GB2312"/>
                <w:sz w:val="24"/>
                <w:szCs w:val="24"/>
              </w:rPr>
              <w:t xml:space="preserve">软件支持环境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44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hint="eastAsia" w:ascii="仿宋_GB2312" w:hAnsi="宋体" w:eastAsia="仿宋_GB2312" w:cs="仿宋_GB2312"/>
                <w:sz w:val="24"/>
                <w:szCs w:val="24"/>
              </w:rPr>
            </w:pPr>
            <w:r>
              <w:rPr>
                <w:rFonts w:hint="eastAsia" w:ascii="仿宋_GB2312" w:hAnsi="宋体" w:eastAsia="仿宋_GB2312" w:cs="仿宋_GB2312"/>
                <w:sz w:val="24"/>
                <w:szCs w:val="24"/>
              </w:rPr>
              <w:t>GB/T 14079 -1993</w:t>
            </w:r>
          </w:p>
        </w:tc>
        <w:tc>
          <w:tcPr>
            <w:tcW w:w="356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hint="eastAsia" w:ascii="仿宋_GB2312" w:hAnsi="宋体" w:eastAsia="仿宋_GB2312" w:cs="仿宋_GB2312"/>
                <w:sz w:val="24"/>
                <w:szCs w:val="24"/>
              </w:rPr>
            </w:pPr>
            <w:r>
              <w:rPr>
                <w:rFonts w:hint="eastAsia" w:ascii="仿宋_GB2312" w:hAnsi="宋体" w:eastAsia="仿宋_GB2312" w:cs="仿宋_GB2312"/>
                <w:sz w:val="24"/>
                <w:szCs w:val="24"/>
              </w:rPr>
              <w:t>软件维护指南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44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hint="eastAsia" w:ascii="仿宋_GB2312" w:hAnsi="宋体" w:eastAsia="仿宋_GB2312" w:cs="仿宋_GB2312"/>
                <w:sz w:val="24"/>
                <w:szCs w:val="24"/>
              </w:rPr>
            </w:pPr>
            <w:r>
              <w:rPr>
                <w:rFonts w:hint="eastAsia" w:ascii="仿宋_GB2312" w:hAnsi="宋体" w:eastAsia="仿宋_GB2312" w:cs="仿宋_GB2312"/>
                <w:sz w:val="24"/>
                <w:szCs w:val="24"/>
              </w:rPr>
              <w:t>GB/T 17544-1998</w:t>
            </w:r>
          </w:p>
        </w:tc>
        <w:tc>
          <w:tcPr>
            <w:tcW w:w="356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hint="eastAsia" w:ascii="仿宋_GB2312" w:hAnsi="宋体" w:eastAsia="仿宋_GB2312" w:cs="仿宋_GB2312"/>
                <w:sz w:val="24"/>
                <w:szCs w:val="24"/>
              </w:rPr>
            </w:pPr>
            <w:r>
              <w:rPr>
                <w:rFonts w:hint="eastAsia" w:ascii="仿宋_GB2312" w:hAnsi="宋体" w:eastAsia="仿宋_GB2312" w:cs="仿宋_GB2312"/>
                <w:sz w:val="24"/>
                <w:szCs w:val="24"/>
              </w:rPr>
              <w:t>信息技术 软件包 质量要求和测试</w:t>
            </w:r>
          </w:p>
        </w:tc>
      </w:tr>
    </w:tbl>
    <w:p>
      <w:pPr>
        <w:pStyle w:val="5"/>
        <w:spacing w:before="0" w:after="0" w:line="560" w:lineRule="exact"/>
        <w:ind w:firstLine="600" w:firstLineChars="200"/>
        <w:rPr>
          <w:rFonts w:ascii="Times New Roman" w:hAnsi="Times New Roman" w:cs="Times New Roman"/>
          <w:b w:val="0"/>
          <w:bCs w:val="0"/>
        </w:rPr>
      </w:pPr>
      <w:r>
        <w:rPr>
          <w:rFonts w:ascii="Times New Roman" w:hAnsi="Times New Roman" w:cs="Times New Roman"/>
          <w:b w:val="0"/>
          <w:bCs w:val="0"/>
        </w:rPr>
        <w:t>十二、技术平台</w:t>
      </w:r>
    </w:p>
    <w:p>
      <w:pPr>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（一）竞赛设备</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2609"/>
        <w:gridCol w:w="2444"/>
        <w:gridCol w:w="2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99" w:type="pct"/>
            <w:shd w:val="clear" w:color="auto" w:fill="D8D8D8" w:themeFill="background1" w:themeFillShade="D9"/>
            <w:vAlign w:val="center"/>
          </w:tcPr>
          <w:p>
            <w:pPr>
              <w:adjustRightInd w:val="0"/>
              <w:snapToGrid w:val="0"/>
              <w:jc w:val="center"/>
              <w:rPr>
                <w:rFonts w:hint="eastAsia" w:ascii="仿宋_GB2312" w:hAnsi="宋体" w:eastAsia="仿宋_GB2312" w:cs="仿宋_GB2312"/>
                <w:b/>
                <w:sz w:val="28"/>
                <w:szCs w:val="28"/>
              </w:rPr>
            </w:pPr>
            <w:r>
              <w:rPr>
                <w:rFonts w:hint="eastAsia" w:ascii="仿宋_GB2312" w:hAnsi="宋体" w:eastAsia="仿宋_GB2312" w:cs="仿宋_GB2312"/>
                <w:b/>
                <w:sz w:val="28"/>
                <w:szCs w:val="28"/>
              </w:rPr>
              <w:t>设备类别</w:t>
            </w:r>
          </w:p>
        </w:tc>
        <w:tc>
          <w:tcPr>
            <w:tcW w:w="1339" w:type="pct"/>
            <w:shd w:val="clear" w:color="auto" w:fill="D8D8D8" w:themeFill="background1" w:themeFillShade="D9"/>
            <w:vAlign w:val="center"/>
          </w:tcPr>
          <w:p>
            <w:pPr>
              <w:adjustRightInd w:val="0"/>
              <w:snapToGrid w:val="0"/>
              <w:jc w:val="center"/>
              <w:rPr>
                <w:rFonts w:hint="eastAsia" w:ascii="仿宋_GB2312" w:hAnsi="宋体" w:eastAsia="仿宋_GB2312"/>
                <w:b/>
                <w:sz w:val="28"/>
                <w:szCs w:val="28"/>
              </w:rPr>
            </w:pPr>
            <w:r>
              <w:rPr>
                <w:rFonts w:hint="eastAsia" w:ascii="仿宋_GB2312" w:hAnsi="宋体" w:eastAsia="仿宋_GB2312"/>
                <w:b/>
                <w:sz w:val="28"/>
                <w:szCs w:val="28"/>
              </w:rPr>
              <w:t>数量</w:t>
            </w:r>
          </w:p>
        </w:tc>
        <w:tc>
          <w:tcPr>
            <w:tcW w:w="1254" w:type="pct"/>
            <w:shd w:val="clear" w:color="auto" w:fill="D8D8D8" w:themeFill="background1" w:themeFillShade="D9"/>
            <w:vAlign w:val="center"/>
          </w:tcPr>
          <w:p>
            <w:pPr>
              <w:adjustRightInd w:val="0"/>
              <w:snapToGrid w:val="0"/>
              <w:jc w:val="center"/>
              <w:rPr>
                <w:rFonts w:hint="eastAsia" w:ascii="仿宋_GB2312" w:hAnsi="宋体" w:eastAsia="仿宋_GB2312"/>
                <w:b/>
                <w:sz w:val="28"/>
                <w:szCs w:val="28"/>
              </w:rPr>
            </w:pPr>
            <w:r>
              <w:rPr>
                <w:rFonts w:hint="eastAsia" w:ascii="仿宋_GB2312" w:hAnsi="宋体" w:eastAsia="仿宋_GB2312"/>
                <w:b/>
                <w:sz w:val="28"/>
                <w:szCs w:val="28"/>
              </w:rPr>
              <w:t>设备用途</w:t>
            </w:r>
          </w:p>
        </w:tc>
        <w:tc>
          <w:tcPr>
            <w:tcW w:w="1507" w:type="pct"/>
            <w:shd w:val="clear" w:color="auto" w:fill="D8D8D8" w:themeFill="background1" w:themeFillShade="D9"/>
            <w:vAlign w:val="center"/>
          </w:tcPr>
          <w:p>
            <w:pPr>
              <w:adjustRightInd w:val="0"/>
              <w:snapToGrid w:val="0"/>
              <w:jc w:val="center"/>
              <w:rPr>
                <w:rFonts w:hint="eastAsia" w:ascii="仿宋_GB2312" w:hAnsi="宋体" w:eastAsia="仿宋_GB2312"/>
                <w:b/>
                <w:sz w:val="28"/>
                <w:szCs w:val="28"/>
              </w:rPr>
            </w:pPr>
            <w:r>
              <w:rPr>
                <w:rFonts w:hint="eastAsia" w:ascii="仿宋_GB2312" w:hAnsi="宋体" w:eastAsia="仿宋_GB2312"/>
                <w:b/>
                <w:sz w:val="28"/>
                <w:szCs w:val="28"/>
              </w:rPr>
              <w:t>基本配置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899" w:type="pct"/>
            <w:vAlign w:val="center"/>
          </w:tcPr>
          <w:p>
            <w:pPr>
              <w:adjustRightInd w:val="0"/>
              <w:snapToGrid w:val="0"/>
              <w:jc w:val="center"/>
              <w:rPr>
                <w:rFonts w:hint="eastAsia" w:ascii="仿宋_GB2312" w:hAnsi="宋体" w:eastAsia="仿宋_GB2312"/>
                <w:sz w:val="24"/>
                <w:szCs w:val="24"/>
              </w:rPr>
            </w:pPr>
            <w:r>
              <w:rPr>
                <w:rFonts w:hint="eastAsia" w:ascii="仿宋_GB2312" w:hAnsi="宋体" w:eastAsia="仿宋_GB2312"/>
                <w:sz w:val="24"/>
                <w:szCs w:val="24"/>
              </w:rPr>
              <w:t>竞赛服务器</w:t>
            </w:r>
          </w:p>
        </w:tc>
        <w:tc>
          <w:tcPr>
            <w:tcW w:w="1339" w:type="pct"/>
            <w:vAlign w:val="center"/>
          </w:tcPr>
          <w:p>
            <w:pPr>
              <w:adjustRightInd w:val="0"/>
              <w:snapToGrid w:val="0"/>
              <w:rPr>
                <w:rFonts w:hint="eastAsia" w:ascii="仿宋_GB2312" w:hAnsi="宋体" w:eastAsia="仿宋_GB2312"/>
                <w:sz w:val="24"/>
                <w:szCs w:val="24"/>
              </w:rPr>
            </w:pPr>
            <w:r>
              <w:rPr>
                <w:rFonts w:hint="eastAsia" w:ascii="仿宋_GB2312" w:hAnsi="宋体" w:eastAsia="仿宋_GB2312"/>
                <w:sz w:val="24"/>
                <w:szCs w:val="24"/>
              </w:rPr>
              <w:t>每支参赛队伍1台。</w:t>
            </w:r>
          </w:p>
          <w:p>
            <w:pPr>
              <w:adjustRightInd w:val="0"/>
              <w:snapToGrid w:val="0"/>
              <w:rPr>
                <w:rFonts w:hint="eastAsia" w:ascii="仿宋_GB2312" w:hAnsi="宋体" w:eastAsia="仿宋_GB2312"/>
                <w:sz w:val="24"/>
                <w:szCs w:val="24"/>
              </w:rPr>
            </w:pPr>
            <w:r>
              <w:rPr>
                <w:rFonts w:hint="eastAsia" w:ascii="仿宋_GB2312" w:hAnsi="宋体" w:eastAsia="仿宋_GB2312"/>
                <w:sz w:val="24"/>
                <w:szCs w:val="24"/>
              </w:rPr>
              <w:t>根据参赛队数量，配备10%的备份机器。</w:t>
            </w:r>
          </w:p>
        </w:tc>
        <w:tc>
          <w:tcPr>
            <w:tcW w:w="1254" w:type="pct"/>
            <w:vAlign w:val="center"/>
          </w:tcPr>
          <w:p>
            <w:pPr>
              <w:adjustRightInd w:val="0"/>
              <w:snapToGrid w:val="0"/>
              <w:jc w:val="center"/>
              <w:rPr>
                <w:rFonts w:hint="eastAsia" w:ascii="仿宋_GB2312" w:hAnsi="宋体" w:eastAsia="仿宋_GB2312"/>
                <w:sz w:val="24"/>
                <w:szCs w:val="24"/>
              </w:rPr>
            </w:pPr>
            <w:r>
              <w:rPr>
                <w:rFonts w:hint="eastAsia" w:ascii="仿宋_GB2312" w:hAnsi="宋体" w:eastAsia="仿宋_GB2312"/>
                <w:sz w:val="24"/>
                <w:szCs w:val="24"/>
              </w:rPr>
              <w:t>构建大数据平台集群</w:t>
            </w:r>
          </w:p>
        </w:tc>
        <w:tc>
          <w:tcPr>
            <w:tcW w:w="1507" w:type="pct"/>
            <w:vAlign w:val="center"/>
          </w:tcPr>
          <w:p>
            <w:pPr>
              <w:adjustRightInd w:val="0"/>
              <w:snapToGrid w:val="0"/>
              <w:rPr>
                <w:rFonts w:hint="eastAsia" w:ascii="仿宋_GB2312" w:hAnsi="宋体" w:eastAsia="仿宋_GB2312"/>
                <w:sz w:val="24"/>
                <w:szCs w:val="24"/>
              </w:rPr>
            </w:pPr>
            <w:r>
              <w:rPr>
                <w:rFonts w:hint="eastAsia" w:ascii="仿宋_GB2312" w:hAnsi="宋体" w:eastAsia="仿宋_GB2312"/>
                <w:sz w:val="24"/>
                <w:szCs w:val="24"/>
              </w:rPr>
              <w:t>性能相当于i5处理器，64G</w:t>
            </w:r>
            <w:r>
              <w:rPr>
                <w:rFonts w:ascii="仿宋_GB2312" w:hAnsi="宋体" w:eastAsia="仿宋_GB2312"/>
                <w:sz w:val="24"/>
                <w:szCs w:val="24"/>
              </w:rPr>
              <w:t>B</w:t>
            </w:r>
            <w:r>
              <w:rPr>
                <w:rFonts w:hint="eastAsia" w:ascii="仿宋_GB2312" w:hAnsi="宋体" w:eastAsia="仿宋_GB2312"/>
                <w:sz w:val="24"/>
                <w:szCs w:val="24"/>
              </w:rPr>
              <w:t>以上内存，1TB以上硬盘，网卡（千兆），显示器要求1024*768以上。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899" w:type="pct"/>
            <w:tcBorders>
              <w:right w:val="single" w:color="auto" w:sz="4" w:space="0"/>
            </w:tcBorders>
            <w:vAlign w:val="center"/>
          </w:tcPr>
          <w:p>
            <w:pPr>
              <w:adjustRightInd w:val="0"/>
              <w:snapToGrid w:val="0"/>
              <w:jc w:val="center"/>
              <w:rPr>
                <w:rFonts w:hint="eastAsia" w:ascii="仿宋_GB2312" w:hAnsi="宋体" w:eastAsia="仿宋_GB2312"/>
                <w:sz w:val="24"/>
                <w:szCs w:val="24"/>
              </w:rPr>
            </w:pPr>
            <w:r>
              <w:rPr>
                <w:rFonts w:hint="eastAsia" w:ascii="仿宋_GB2312" w:hAnsi="宋体" w:eastAsia="仿宋_GB2312"/>
                <w:sz w:val="24"/>
                <w:szCs w:val="24"/>
              </w:rPr>
              <w:t>竞赛客户机</w:t>
            </w:r>
          </w:p>
        </w:tc>
        <w:tc>
          <w:tcPr>
            <w:tcW w:w="1339" w:type="pct"/>
            <w:tcBorders>
              <w:top w:val="single" w:color="auto" w:sz="4" w:space="0"/>
              <w:left w:val="single" w:color="auto" w:sz="4" w:space="0"/>
              <w:right w:val="single" w:color="auto" w:sz="4" w:space="0"/>
            </w:tcBorders>
            <w:vAlign w:val="center"/>
          </w:tcPr>
          <w:p>
            <w:pPr>
              <w:adjustRightInd w:val="0"/>
              <w:snapToGrid w:val="0"/>
              <w:rPr>
                <w:rFonts w:hint="eastAsia" w:ascii="仿宋_GB2312" w:hAnsi="宋体" w:eastAsia="仿宋_GB2312"/>
                <w:sz w:val="24"/>
                <w:szCs w:val="24"/>
              </w:rPr>
            </w:pPr>
            <w:r>
              <w:rPr>
                <w:rFonts w:hint="eastAsia" w:ascii="仿宋_GB2312" w:hAnsi="宋体" w:eastAsia="仿宋_GB2312"/>
                <w:sz w:val="24"/>
                <w:szCs w:val="24"/>
              </w:rPr>
              <w:t>每支参赛队伍3台。</w:t>
            </w:r>
          </w:p>
          <w:p>
            <w:pPr>
              <w:adjustRightInd w:val="0"/>
              <w:snapToGrid w:val="0"/>
              <w:rPr>
                <w:rFonts w:hint="eastAsia" w:ascii="仿宋_GB2312" w:hAnsi="宋体" w:eastAsia="仿宋_GB2312"/>
                <w:sz w:val="24"/>
                <w:szCs w:val="24"/>
              </w:rPr>
            </w:pPr>
            <w:r>
              <w:rPr>
                <w:rFonts w:hint="eastAsia" w:ascii="仿宋_GB2312" w:hAnsi="宋体" w:eastAsia="仿宋_GB2312"/>
                <w:sz w:val="24"/>
                <w:szCs w:val="24"/>
              </w:rPr>
              <w:t>根据参赛团队数量，配备10%的备份机器。</w:t>
            </w:r>
          </w:p>
        </w:tc>
        <w:tc>
          <w:tcPr>
            <w:tcW w:w="1254" w:type="pct"/>
            <w:tcBorders>
              <w:left w:val="single" w:color="auto" w:sz="4" w:space="0"/>
            </w:tcBorders>
            <w:vAlign w:val="center"/>
          </w:tcPr>
          <w:p>
            <w:pPr>
              <w:adjustRightInd w:val="0"/>
              <w:snapToGrid w:val="0"/>
              <w:rPr>
                <w:rFonts w:hint="eastAsia" w:ascii="仿宋_GB2312" w:hAnsi="宋体" w:eastAsia="仿宋_GB2312"/>
                <w:sz w:val="24"/>
                <w:szCs w:val="24"/>
              </w:rPr>
            </w:pPr>
            <w:r>
              <w:rPr>
                <w:rFonts w:hint="eastAsia" w:ascii="仿宋_GB2312" w:hAnsi="宋体" w:eastAsia="仿宋_GB2312"/>
                <w:sz w:val="24"/>
                <w:szCs w:val="24"/>
              </w:rPr>
              <w:t>竞赛选手比赛使用</w:t>
            </w:r>
          </w:p>
        </w:tc>
        <w:tc>
          <w:tcPr>
            <w:tcW w:w="1507" w:type="pct"/>
            <w:vAlign w:val="center"/>
          </w:tcPr>
          <w:p>
            <w:pPr>
              <w:adjustRightInd w:val="0"/>
              <w:snapToGrid w:val="0"/>
              <w:rPr>
                <w:rFonts w:hint="eastAsia" w:ascii="仿宋_GB2312" w:hAnsi="宋体" w:eastAsia="仿宋_GB2312"/>
                <w:sz w:val="24"/>
                <w:szCs w:val="24"/>
              </w:rPr>
            </w:pPr>
            <w:r>
              <w:rPr>
                <w:rFonts w:hint="eastAsia" w:ascii="仿宋_GB2312" w:hAnsi="宋体" w:eastAsia="仿宋_GB2312"/>
                <w:sz w:val="24"/>
                <w:szCs w:val="24"/>
              </w:rPr>
              <w:t>性能相当于i5处理器，16G</w:t>
            </w:r>
            <w:r>
              <w:rPr>
                <w:rFonts w:ascii="仿宋_GB2312" w:hAnsi="宋体" w:eastAsia="仿宋_GB2312"/>
                <w:sz w:val="24"/>
                <w:szCs w:val="24"/>
              </w:rPr>
              <w:t>B</w:t>
            </w:r>
            <w:r>
              <w:rPr>
                <w:rFonts w:hint="eastAsia" w:ascii="仿宋_GB2312" w:hAnsi="宋体" w:eastAsia="仿宋_GB2312"/>
                <w:sz w:val="24"/>
                <w:szCs w:val="24"/>
              </w:rPr>
              <w:t>以上内存，1TB以上硬盘，显示器要求1024*768以上。</w:t>
            </w:r>
          </w:p>
        </w:tc>
      </w:tr>
    </w:tbl>
    <w:p>
      <w:pPr>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（二）软件平台</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由2023年全国职业院校技能大赛（高职组）大数据应用开发赛项合作企业——北京四合天地科技有限公司提供四合天地大数据实训管理系统。</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系统基于自研Docker容器编排管理引擎，运用云原生和容器技术构建训练环境，支持快速创建训练环境。实现每个学生环境互相隔离、训练过程互不干扰，教师可以一键操作即可创建一套全新的环境供学生进行备赛训练，方便学生高效的完成训练操作的同时，大幅降低了教师组织训练的难度和成本。具体功能如下：</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1、本系统运行在开源操作系统Linux平台下，应使用浏览器/服务器模式提供服务,用户使用最新版本的谷歌浏览器访问系统。</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2、系统支持包括管理员、教师、学生三种角色。管理员负责系统配置维护、镜像环境维护等工作；教师负责小组维护、训练任务维护等工作；学生参与并完成训练。</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管理员功能：</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3、专业管理：管理员可自主创建专业，编辑专业相关内容，如：新增（编辑）专业，删除专业。</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4、班级管理：管理员可自主创建班级，编辑班级相关内容，如：新增（编辑）班级，删除班级。</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5、用户管理：管理员可自主创建用户，编辑用户相关内容，如：新增（编辑）用户的账号、姓名、手机号、角色、状态、密码等，同时也可对用户进行删除操作。</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6、镜像环境：管理员可维护镜像环境，可通过网页上传Dockerfile文件来完成镜像环境的创建，也可从本地镜像仓库进行镜像同步，并可对镜像环境执行编辑等操作。</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7、环境配置：管理员依据镜像环境的具体应用场景，通过添加环境配置来完善该镜像所需的CPU、内存、磁盘空间等配置信息，并可对环境配置信息进行编辑和删除。</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8、服务器配置：管理员可配置计算节点服务器相关信息，包括新增服务器名称、服务器IP地址、CPU核数、内存大小、磁盘空间，也可对服务器配置信息进行编辑和删除。</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9、训练资源监控：管理员可监控正在进行的训练资源，监控正在进行的训练状态、使用人数、占用资源等信息，并可对相关的环境执行启动、挂起等操作。</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10、角色管理：管理员可自主创建角色，编辑角色相关内容，如：添加（编辑）角色名称、角色备注（描述）、状态、权限分配（权限分配依据角色名称分配相应权限）等，同时也可对角色进行删除操作。</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11、日志管理：管理员可查看当前系统操作日志和登录日志。操作日志主要记录操作的账户、操作模块、时间、IP等信息。登录日志主要记录登录的用户、IP地址、登录状态等信息。</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12、系统设置：可自定义系统名称，如浏览器标题、浏览器LOGO、登录页标题、首页标题、首页LOGO等。</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教师功能：</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13、训练模块：教师可自主创建训练模块，编辑相应的训练内容。内容包括训练的名称、介绍、使用状态、该训练指定的一个或多个实训环境、可供下载的资源包、任务设置的具体形式包括上传任务说明、任务参考等。</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14、小组管理：教师可自主创建小组，并对小组进行编辑、启用、禁用等操作。已启用的小组可以进行添加成员、设置任务参考操作。在编辑具体小组时，通过选择该小组所包含的成员，内容上选择所用到的训练模块，完成小组的整体设置。</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15、训练监控：教师可查看各小组的训练情况，选择启动、挂起、继续或结束训练环境。通过“进入”按钮，可进入小组的某个环境进行指导操作，也可对小组的某个训练环境执行启动、停止、重置或重启。</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16、训练报告：对已启用小组，记录每个小组中，学生具体的训练情况，查阅学生提交上传的报告、附件等信息，编辑每个学生对应的训练成绩。</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17、个人实验环境：教师可在个人实验环境中选择镜像环境进行个人实验或练习等操作。</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18、消息通知：当学生完成训练报告的提交或附件上传时，教师会收到消息通知并可通过消息通知直接找到训练报告或附件。</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19、个人资料：教师可修改个人头像及密码。</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学生功能：</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20、学生登录平台，可进入对应的训练模块，在线查看任务说明、任务参考，并进入训练环境进行操作，可在浏览器中访问自己的训练环境，也可通过SSH工具直连相应训练环境容器的ip地址进入该环境，支持通过环境的ip地址访问环境中部署的相应服务，也可对环境进行重置、重启、上传、下载等操作，同时学生可以下载相关的资源文件，提交个人的训练报告，上传相关附件完成训练。</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21、个人中心：学生可修改个人头像及密码，也可查看自己的训练记录。</w:t>
      </w:r>
    </w:p>
    <w:p>
      <w:pPr>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（三）软件环境</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980"/>
        <w:gridCol w:w="2693"/>
        <w:gridCol w:w="36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649" w:hRule="atLeast"/>
          <w:jc w:val="center"/>
        </w:trPr>
        <w:tc>
          <w:tcPr>
            <w:tcW w:w="1980" w:type="dxa"/>
            <w:shd w:val="clear" w:color="auto" w:fill="D8D8D8" w:themeFill="background1" w:themeFillShade="D9"/>
            <w:vAlign w:val="center"/>
          </w:tcPr>
          <w:p>
            <w:pPr>
              <w:adjustRightInd w:val="0"/>
              <w:snapToGrid w:val="0"/>
              <w:jc w:val="center"/>
              <w:rPr>
                <w:rFonts w:ascii="黑体" w:hAnsi="黑体" w:eastAsia="黑体" w:cs="仿宋_GB2312"/>
                <w:b/>
                <w:sz w:val="24"/>
                <w:szCs w:val="24"/>
              </w:rPr>
            </w:pPr>
            <w:r>
              <w:rPr>
                <w:rFonts w:hint="eastAsia" w:ascii="黑体" w:hAnsi="黑体" w:eastAsia="黑体" w:cs="仿宋_GB2312"/>
                <w:b/>
                <w:sz w:val="24"/>
                <w:szCs w:val="24"/>
              </w:rPr>
              <w:t>设备类型</w:t>
            </w:r>
          </w:p>
        </w:tc>
        <w:tc>
          <w:tcPr>
            <w:tcW w:w="2693" w:type="dxa"/>
            <w:shd w:val="clear" w:color="auto" w:fill="D8D8D8" w:themeFill="background1" w:themeFillShade="D9"/>
            <w:vAlign w:val="center"/>
          </w:tcPr>
          <w:p>
            <w:pPr>
              <w:adjustRightInd w:val="0"/>
              <w:snapToGrid w:val="0"/>
              <w:jc w:val="center"/>
              <w:rPr>
                <w:rFonts w:ascii="黑体" w:hAnsi="黑体" w:eastAsia="黑体" w:cs="仿宋_GB2312"/>
                <w:b/>
                <w:sz w:val="24"/>
                <w:szCs w:val="24"/>
              </w:rPr>
            </w:pPr>
            <w:r>
              <w:rPr>
                <w:rFonts w:hint="eastAsia" w:ascii="黑体" w:hAnsi="黑体" w:eastAsia="黑体" w:cs="仿宋_GB2312"/>
                <w:b/>
                <w:sz w:val="24"/>
                <w:szCs w:val="24"/>
              </w:rPr>
              <w:t>软件类别</w:t>
            </w:r>
          </w:p>
        </w:tc>
        <w:tc>
          <w:tcPr>
            <w:tcW w:w="3623" w:type="dxa"/>
            <w:shd w:val="clear" w:color="auto" w:fill="D8D8D8" w:themeFill="background1" w:themeFillShade="D9"/>
            <w:vAlign w:val="center"/>
          </w:tcPr>
          <w:p>
            <w:pPr>
              <w:adjustRightInd w:val="0"/>
              <w:snapToGrid w:val="0"/>
              <w:jc w:val="center"/>
              <w:rPr>
                <w:rFonts w:ascii="黑体" w:hAnsi="黑体" w:eastAsia="黑体" w:cs="仿宋_GB2312"/>
                <w:b/>
                <w:sz w:val="24"/>
                <w:szCs w:val="24"/>
              </w:rPr>
            </w:pPr>
            <w:r>
              <w:rPr>
                <w:rFonts w:hint="eastAsia" w:ascii="黑体" w:hAnsi="黑体" w:eastAsia="黑体" w:cs="仿宋_GB2312"/>
                <w:b/>
                <w:sz w:val="24"/>
                <w:szCs w:val="24"/>
              </w:rPr>
              <w:t>软件名称、版本号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54" w:hRule="atLeast"/>
          <w:jc w:val="center"/>
        </w:trPr>
        <w:tc>
          <w:tcPr>
            <w:tcW w:w="1980" w:type="dxa"/>
            <w:vMerge w:val="restart"/>
            <w:shd w:val="clear" w:color="auto" w:fill="FFFFFF"/>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竞赛服务器</w:t>
            </w:r>
          </w:p>
        </w:tc>
        <w:tc>
          <w:tcPr>
            <w:tcW w:w="2693" w:type="dxa"/>
            <w:shd w:val="clear" w:color="auto" w:fill="FFFFFF"/>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竞赛环境大数据集群操作系统</w:t>
            </w:r>
          </w:p>
        </w:tc>
        <w:tc>
          <w:tcPr>
            <w:tcW w:w="3623" w:type="dxa"/>
            <w:shd w:val="clear" w:color="auto" w:fill="FFFFFF"/>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CentOS 7、</w:t>
            </w:r>
            <w:r>
              <w:rPr>
                <w:rFonts w:hint="eastAsia" w:ascii="仿宋_GB2312" w:hAnsi="仿宋_GB2312" w:eastAsia="仿宋_GB2312"/>
                <w:szCs w:val="21"/>
              </w:rPr>
              <w:t>Docker-CE 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54" w:hRule="atLeast"/>
          <w:jc w:val="center"/>
        </w:trPr>
        <w:tc>
          <w:tcPr>
            <w:tcW w:w="1980" w:type="dxa"/>
            <w:vMerge w:val="continue"/>
            <w:shd w:val="clear" w:color="auto" w:fill="FFFFFF"/>
            <w:vAlign w:val="center"/>
          </w:tcPr>
          <w:p>
            <w:pPr>
              <w:snapToGrid w:val="0"/>
              <w:jc w:val="center"/>
              <w:rPr>
                <w:rFonts w:ascii="仿宋_GB2312" w:hAnsi="仿宋_GB2312" w:eastAsia="仿宋_GB2312" w:cs="仿宋_GB2312"/>
                <w:szCs w:val="21"/>
              </w:rPr>
            </w:pPr>
          </w:p>
        </w:tc>
        <w:tc>
          <w:tcPr>
            <w:tcW w:w="2693" w:type="dxa"/>
            <w:vMerge w:val="restart"/>
            <w:shd w:val="clear" w:color="auto" w:fill="FFFFFF"/>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大数据平台组件</w:t>
            </w:r>
          </w:p>
        </w:tc>
        <w:tc>
          <w:tcPr>
            <w:tcW w:w="3623" w:type="dxa"/>
            <w:shd w:val="clear" w:color="auto" w:fill="FFFFFF"/>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Hadoop 3.1.3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80" w:type="dxa"/>
            <w:vMerge w:val="continue"/>
            <w:shd w:val="clear" w:color="auto" w:fill="FFFFFF"/>
            <w:vAlign w:val="center"/>
          </w:tcPr>
          <w:p>
            <w:pPr>
              <w:snapToGrid w:val="0"/>
              <w:jc w:val="center"/>
              <w:rPr>
                <w:rFonts w:ascii="仿宋_GB2312" w:hAnsi="仿宋_GB2312" w:eastAsia="仿宋_GB2312" w:cs="仿宋_GB2312"/>
                <w:szCs w:val="21"/>
              </w:rPr>
            </w:pPr>
          </w:p>
        </w:tc>
        <w:tc>
          <w:tcPr>
            <w:tcW w:w="2693" w:type="dxa"/>
            <w:vMerge w:val="continue"/>
            <w:shd w:val="clear" w:color="auto" w:fill="FFFFFF"/>
            <w:vAlign w:val="center"/>
          </w:tcPr>
          <w:p>
            <w:pPr>
              <w:snapToGrid w:val="0"/>
              <w:rPr>
                <w:rFonts w:ascii="仿宋_GB2312" w:hAnsi="仿宋_GB2312" w:eastAsia="仿宋_GB2312" w:cs="仿宋_GB2312"/>
                <w:szCs w:val="21"/>
              </w:rPr>
            </w:pPr>
          </w:p>
        </w:tc>
        <w:tc>
          <w:tcPr>
            <w:tcW w:w="3623" w:type="dxa"/>
            <w:shd w:val="clear" w:color="auto" w:fill="FFFFFF"/>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Hive</w:t>
            </w:r>
            <w:r>
              <w:rPr>
                <w:rFonts w:ascii="仿宋_GB2312" w:hAnsi="仿宋_GB2312" w:eastAsia="仿宋_GB2312" w:cs="仿宋_GB2312"/>
                <w:szCs w:val="21"/>
              </w:rPr>
              <w:t xml:space="preserve"> </w:t>
            </w:r>
            <w:r>
              <w:rPr>
                <w:rFonts w:hint="eastAsia" w:ascii="仿宋_GB2312" w:hAnsi="仿宋_GB2312" w:eastAsia="仿宋_GB2312" w:cs="仿宋_GB2312"/>
                <w:szCs w:val="21"/>
              </w:rPr>
              <w:t>3.1.2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54" w:hRule="atLeast"/>
          <w:jc w:val="center"/>
        </w:trPr>
        <w:tc>
          <w:tcPr>
            <w:tcW w:w="1980" w:type="dxa"/>
            <w:vMerge w:val="continue"/>
            <w:shd w:val="clear" w:color="auto" w:fill="FFFFFF"/>
            <w:vAlign w:val="center"/>
          </w:tcPr>
          <w:p>
            <w:pPr>
              <w:snapToGrid w:val="0"/>
              <w:jc w:val="center"/>
              <w:rPr>
                <w:rFonts w:ascii="仿宋_GB2312" w:hAnsi="仿宋_GB2312" w:eastAsia="仿宋_GB2312" w:cs="仿宋_GB2312"/>
                <w:szCs w:val="21"/>
              </w:rPr>
            </w:pPr>
          </w:p>
        </w:tc>
        <w:tc>
          <w:tcPr>
            <w:tcW w:w="2693" w:type="dxa"/>
            <w:vMerge w:val="continue"/>
            <w:shd w:val="clear" w:color="auto" w:fill="FFFFFF"/>
            <w:vAlign w:val="center"/>
          </w:tcPr>
          <w:p>
            <w:pPr>
              <w:snapToGrid w:val="0"/>
              <w:rPr>
                <w:rFonts w:ascii="仿宋_GB2312" w:hAnsi="仿宋_GB2312" w:eastAsia="仿宋_GB2312" w:cs="仿宋_GB2312"/>
                <w:szCs w:val="21"/>
              </w:rPr>
            </w:pPr>
          </w:p>
        </w:tc>
        <w:tc>
          <w:tcPr>
            <w:tcW w:w="3623" w:type="dxa"/>
            <w:shd w:val="clear" w:color="auto" w:fill="FFFFFF"/>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HBase 2.2.3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54" w:hRule="atLeast"/>
          <w:jc w:val="center"/>
        </w:trPr>
        <w:tc>
          <w:tcPr>
            <w:tcW w:w="1980" w:type="dxa"/>
            <w:vMerge w:val="continue"/>
            <w:shd w:val="clear" w:color="auto" w:fill="FFFFFF"/>
            <w:vAlign w:val="center"/>
          </w:tcPr>
          <w:p>
            <w:pPr>
              <w:snapToGrid w:val="0"/>
              <w:jc w:val="center"/>
              <w:rPr>
                <w:rFonts w:ascii="仿宋_GB2312" w:hAnsi="仿宋_GB2312" w:eastAsia="仿宋_GB2312" w:cs="仿宋_GB2312"/>
                <w:szCs w:val="21"/>
              </w:rPr>
            </w:pPr>
          </w:p>
        </w:tc>
        <w:tc>
          <w:tcPr>
            <w:tcW w:w="2693" w:type="dxa"/>
            <w:vMerge w:val="continue"/>
            <w:shd w:val="clear" w:color="auto" w:fill="FFFFFF"/>
            <w:vAlign w:val="center"/>
          </w:tcPr>
          <w:p>
            <w:pPr>
              <w:snapToGrid w:val="0"/>
              <w:rPr>
                <w:rFonts w:ascii="仿宋_GB2312" w:hAnsi="仿宋_GB2312" w:eastAsia="仿宋_GB2312" w:cs="仿宋_GB2312"/>
                <w:szCs w:val="21"/>
              </w:rPr>
            </w:pPr>
          </w:p>
        </w:tc>
        <w:tc>
          <w:tcPr>
            <w:tcW w:w="3623" w:type="dxa"/>
            <w:shd w:val="clear" w:color="auto" w:fill="FFFFFF"/>
            <w:vAlign w:val="center"/>
          </w:tcPr>
          <w:p>
            <w:pPr>
              <w:snapToGrid w:val="0"/>
              <w:rPr>
                <w:rFonts w:ascii="仿宋_GB2312" w:hAnsi="仿宋_GB2312" w:eastAsia="仿宋_GB2312" w:cs="仿宋_GB2312"/>
                <w:szCs w:val="21"/>
              </w:rPr>
            </w:pPr>
            <w:r>
              <w:rPr>
                <w:rFonts w:ascii="仿宋_GB2312" w:hAnsi="仿宋_GB2312" w:eastAsia="仿宋_GB2312" w:cs="仿宋_GB2312"/>
                <w:szCs w:val="21"/>
              </w:rPr>
              <w:t>Spark</w:t>
            </w:r>
            <w:r>
              <w:rPr>
                <w:rFonts w:hint="eastAsia" w:ascii="仿宋_GB2312" w:hAnsi="仿宋_GB2312" w:eastAsia="仿宋_GB2312" w:cs="仿宋_GB2312"/>
                <w:szCs w:val="21"/>
              </w:rPr>
              <w:t xml:space="preserve"> 3.1.1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54" w:hRule="atLeast"/>
          <w:jc w:val="center"/>
        </w:trPr>
        <w:tc>
          <w:tcPr>
            <w:tcW w:w="1980" w:type="dxa"/>
            <w:vMerge w:val="continue"/>
            <w:shd w:val="clear" w:color="auto" w:fill="FFFFFF"/>
            <w:vAlign w:val="center"/>
          </w:tcPr>
          <w:p>
            <w:pPr>
              <w:snapToGrid w:val="0"/>
              <w:jc w:val="center"/>
              <w:rPr>
                <w:rFonts w:ascii="仿宋_GB2312" w:hAnsi="仿宋_GB2312" w:eastAsia="仿宋_GB2312" w:cs="仿宋_GB2312"/>
                <w:szCs w:val="21"/>
              </w:rPr>
            </w:pPr>
          </w:p>
        </w:tc>
        <w:tc>
          <w:tcPr>
            <w:tcW w:w="2693" w:type="dxa"/>
            <w:vMerge w:val="continue"/>
            <w:shd w:val="clear" w:color="auto" w:fill="FFFFFF"/>
            <w:vAlign w:val="center"/>
          </w:tcPr>
          <w:p>
            <w:pPr>
              <w:snapToGrid w:val="0"/>
              <w:rPr>
                <w:rFonts w:ascii="仿宋_GB2312" w:hAnsi="仿宋_GB2312" w:eastAsia="仿宋_GB2312" w:cs="仿宋_GB2312"/>
                <w:szCs w:val="21"/>
              </w:rPr>
            </w:pPr>
          </w:p>
        </w:tc>
        <w:tc>
          <w:tcPr>
            <w:tcW w:w="3623" w:type="dxa"/>
            <w:shd w:val="clear" w:color="auto" w:fill="FFFFFF"/>
            <w:vAlign w:val="center"/>
          </w:tcPr>
          <w:p>
            <w:pPr>
              <w:snapToGrid w:val="0"/>
              <w:rPr>
                <w:rFonts w:ascii="仿宋_GB2312" w:hAnsi="仿宋_GB2312" w:eastAsia="仿宋_GB2312" w:cs="仿宋_GB2312"/>
                <w:szCs w:val="21"/>
              </w:rPr>
            </w:pPr>
            <w:r>
              <w:rPr>
                <w:rFonts w:ascii="仿宋_GB2312" w:hAnsi="仿宋_GB2312" w:eastAsia="仿宋_GB2312" w:cs="仿宋_GB2312"/>
                <w:szCs w:val="21"/>
              </w:rPr>
              <w:t>Kafka</w:t>
            </w:r>
            <w:r>
              <w:rPr>
                <w:rFonts w:hint="eastAsia" w:ascii="仿宋_GB2312" w:hAnsi="仿宋_GB2312" w:eastAsia="仿宋_GB2312" w:cs="仿宋_GB2312"/>
                <w:szCs w:val="21"/>
              </w:rPr>
              <w:t xml:space="preserve"> </w:t>
            </w:r>
            <w:r>
              <w:rPr>
                <w:rFonts w:ascii="仿宋_GB2312" w:hAnsi="仿宋_GB2312" w:eastAsia="仿宋_GB2312" w:cs="仿宋_GB2312"/>
                <w:szCs w:val="21"/>
              </w:rPr>
              <w:t>2.</w:t>
            </w:r>
            <w:r>
              <w:rPr>
                <w:rFonts w:hint="eastAsia" w:ascii="仿宋_GB2312" w:hAnsi="仿宋_GB2312" w:eastAsia="仿宋_GB2312" w:cs="仿宋_GB2312"/>
                <w:szCs w:val="21"/>
              </w:rPr>
              <w:t>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54" w:hRule="atLeast"/>
          <w:jc w:val="center"/>
        </w:trPr>
        <w:tc>
          <w:tcPr>
            <w:tcW w:w="1980" w:type="dxa"/>
            <w:vMerge w:val="continue"/>
            <w:shd w:val="clear" w:color="auto" w:fill="FFFFFF"/>
            <w:vAlign w:val="center"/>
          </w:tcPr>
          <w:p>
            <w:pPr>
              <w:snapToGrid w:val="0"/>
              <w:jc w:val="center"/>
              <w:rPr>
                <w:rFonts w:ascii="仿宋_GB2312" w:hAnsi="仿宋_GB2312" w:eastAsia="仿宋_GB2312" w:cs="仿宋_GB2312"/>
                <w:szCs w:val="21"/>
              </w:rPr>
            </w:pPr>
          </w:p>
        </w:tc>
        <w:tc>
          <w:tcPr>
            <w:tcW w:w="2693" w:type="dxa"/>
            <w:vMerge w:val="continue"/>
            <w:shd w:val="clear" w:color="auto" w:fill="FFFFFF"/>
            <w:vAlign w:val="center"/>
          </w:tcPr>
          <w:p>
            <w:pPr>
              <w:snapToGrid w:val="0"/>
              <w:rPr>
                <w:rFonts w:ascii="仿宋_GB2312" w:hAnsi="仿宋_GB2312" w:eastAsia="仿宋_GB2312" w:cs="仿宋_GB2312"/>
                <w:szCs w:val="21"/>
              </w:rPr>
            </w:pPr>
          </w:p>
        </w:tc>
        <w:tc>
          <w:tcPr>
            <w:tcW w:w="3623" w:type="dxa"/>
            <w:shd w:val="clear" w:color="auto" w:fill="FFFFFF"/>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R</w:t>
            </w:r>
            <w:r>
              <w:rPr>
                <w:rFonts w:ascii="仿宋_GB2312" w:hAnsi="仿宋_GB2312" w:eastAsia="仿宋_GB2312" w:cs="仿宋_GB2312"/>
                <w:szCs w:val="21"/>
              </w:rPr>
              <w:t xml:space="preserve">edis </w:t>
            </w:r>
            <w:r>
              <w:rPr>
                <w:rFonts w:hint="eastAsia" w:ascii="仿宋_GB2312" w:hAnsi="仿宋_GB2312" w:eastAsia="仿宋_GB2312" w:cs="仿宋_GB2312"/>
                <w:szCs w:val="21"/>
              </w:rPr>
              <w:t>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80" w:type="dxa"/>
            <w:vMerge w:val="continue"/>
            <w:shd w:val="clear" w:color="auto" w:fill="FFFFFF"/>
            <w:vAlign w:val="center"/>
          </w:tcPr>
          <w:p>
            <w:pPr>
              <w:snapToGrid w:val="0"/>
              <w:jc w:val="center"/>
              <w:rPr>
                <w:rFonts w:ascii="仿宋_GB2312" w:hAnsi="仿宋_GB2312" w:eastAsia="仿宋_GB2312" w:cs="仿宋_GB2312"/>
                <w:szCs w:val="21"/>
              </w:rPr>
            </w:pPr>
          </w:p>
        </w:tc>
        <w:tc>
          <w:tcPr>
            <w:tcW w:w="2693" w:type="dxa"/>
            <w:vMerge w:val="continue"/>
            <w:shd w:val="clear" w:color="auto" w:fill="FFFFFF"/>
            <w:vAlign w:val="center"/>
          </w:tcPr>
          <w:p>
            <w:pPr>
              <w:snapToGrid w:val="0"/>
              <w:rPr>
                <w:rFonts w:ascii="仿宋_GB2312" w:hAnsi="仿宋_GB2312" w:eastAsia="仿宋_GB2312" w:cs="仿宋_GB2312"/>
                <w:szCs w:val="21"/>
              </w:rPr>
            </w:pPr>
          </w:p>
        </w:tc>
        <w:tc>
          <w:tcPr>
            <w:tcW w:w="3623" w:type="dxa"/>
            <w:shd w:val="clear" w:color="auto" w:fill="FFFFFF"/>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F</w:t>
            </w:r>
            <w:r>
              <w:rPr>
                <w:rFonts w:ascii="仿宋_GB2312" w:hAnsi="仿宋_GB2312" w:eastAsia="仿宋_GB2312" w:cs="仿宋_GB2312"/>
                <w:szCs w:val="21"/>
              </w:rPr>
              <w:t>lume 1.</w:t>
            </w:r>
            <w:r>
              <w:rPr>
                <w:rFonts w:hint="eastAsia" w:ascii="仿宋_GB2312" w:hAnsi="仿宋_GB2312" w:eastAsia="仿宋_GB2312" w:cs="仿宋_GB2312"/>
                <w:szCs w:val="21"/>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54" w:hRule="atLeast"/>
          <w:jc w:val="center"/>
        </w:trPr>
        <w:tc>
          <w:tcPr>
            <w:tcW w:w="1980" w:type="dxa"/>
            <w:vMerge w:val="continue"/>
            <w:shd w:val="clear" w:color="auto" w:fill="FFFFFF"/>
            <w:vAlign w:val="center"/>
          </w:tcPr>
          <w:p>
            <w:pPr>
              <w:snapToGrid w:val="0"/>
              <w:jc w:val="center"/>
              <w:rPr>
                <w:rFonts w:ascii="仿宋_GB2312" w:hAnsi="仿宋_GB2312" w:eastAsia="仿宋_GB2312" w:cs="仿宋_GB2312"/>
                <w:szCs w:val="21"/>
              </w:rPr>
            </w:pPr>
          </w:p>
        </w:tc>
        <w:tc>
          <w:tcPr>
            <w:tcW w:w="2693" w:type="dxa"/>
            <w:vMerge w:val="continue"/>
            <w:shd w:val="clear" w:color="auto" w:fill="FFFFFF"/>
            <w:vAlign w:val="center"/>
          </w:tcPr>
          <w:p>
            <w:pPr>
              <w:snapToGrid w:val="0"/>
              <w:rPr>
                <w:rFonts w:ascii="仿宋_GB2312" w:hAnsi="仿宋_GB2312" w:eastAsia="仿宋_GB2312" w:cs="仿宋_GB2312"/>
                <w:szCs w:val="21"/>
              </w:rPr>
            </w:pPr>
          </w:p>
        </w:tc>
        <w:tc>
          <w:tcPr>
            <w:tcW w:w="3623" w:type="dxa"/>
            <w:shd w:val="clear" w:color="auto" w:fill="FFFFFF"/>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Maxwell 1.29.0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54" w:hRule="atLeast"/>
          <w:jc w:val="center"/>
        </w:trPr>
        <w:tc>
          <w:tcPr>
            <w:tcW w:w="1980" w:type="dxa"/>
            <w:vMerge w:val="continue"/>
            <w:shd w:val="clear" w:color="auto" w:fill="FFFFFF"/>
            <w:vAlign w:val="center"/>
          </w:tcPr>
          <w:p>
            <w:pPr>
              <w:snapToGrid w:val="0"/>
              <w:jc w:val="center"/>
              <w:rPr>
                <w:rFonts w:ascii="仿宋_GB2312" w:hAnsi="仿宋_GB2312" w:eastAsia="仿宋_GB2312" w:cs="仿宋_GB2312"/>
                <w:szCs w:val="21"/>
              </w:rPr>
            </w:pPr>
          </w:p>
        </w:tc>
        <w:tc>
          <w:tcPr>
            <w:tcW w:w="2693" w:type="dxa"/>
            <w:vMerge w:val="continue"/>
            <w:shd w:val="clear" w:color="auto" w:fill="FFFFFF"/>
            <w:vAlign w:val="center"/>
          </w:tcPr>
          <w:p>
            <w:pPr>
              <w:snapToGrid w:val="0"/>
              <w:rPr>
                <w:rFonts w:ascii="仿宋_GB2312" w:hAnsi="仿宋_GB2312" w:eastAsia="仿宋_GB2312" w:cs="仿宋_GB2312"/>
                <w:szCs w:val="21"/>
              </w:rPr>
            </w:pPr>
          </w:p>
        </w:tc>
        <w:tc>
          <w:tcPr>
            <w:tcW w:w="3623" w:type="dxa"/>
            <w:shd w:val="clear" w:color="auto" w:fill="FFFFFF"/>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F</w:t>
            </w:r>
            <w:r>
              <w:rPr>
                <w:rFonts w:ascii="仿宋_GB2312" w:hAnsi="仿宋_GB2312" w:eastAsia="仿宋_GB2312" w:cs="仿宋_GB2312"/>
                <w:szCs w:val="21"/>
              </w:rPr>
              <w:t>link 1.1</w:t>
            </w:r>
            <w:r>
              <w:rPr>
                <w:rFonts w:hint="eastAsia" w:ascii="仿宋_GB2312" w:hAnsi="仿宋_GB2312" w:eastAsia="仿宋_GB2312" w:cs="仿宋_GB2312"/>
                <w:szCs w:val="21"/>
              </w:rPr>
              <w:t>4</w:t>
            </w:r>
            <w:r>
              <w:rPr>
                <w:rFonts w:ascii="仿宋_GB2312" w:hAnsi="仿宋_GB2312" w:eastAsia="仿宋_GB2312" w:cs="仿宋_GB2312"/>
                <w:szCs w:val="21"/>
              </w:rPr>
              <w:t>.</w:t>
            </w:r>
            <w:r>
              <w:rPr>
                <w:rFonts w:hint="eastAsia" w:ascii="仿宋_GB2312" w:hAnsi="仿宋_GB2312" w:eastAsia="仿宋_GB2312" w:cs="仿宋_GB2312"/>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80" w:type="dxa"/>
            <w:vMerge w:val="continue"/>
            <w:shd w:val="clear" w:color="auto" w:fill="FFFFFF"/>
            <w:vAlign w:val="center"/>
          </w:tcPr>
          <w:p>
            <w:pPr>
              <w:snapToGrid w:val="0"/>
              <w:jc w:val="center"/>
              <w:rPr>
                <w:rFonts w:ascii="仿宋_GB2312" w:hAnsi="仿宋_GB2312" w:eastAsia="仿宋_GB2312" w:cs="仿宋_GB2312"/>
                <w:szCs w:val="21"/>
              </w:rPr>
            </w:pPr>
          </w:p>
        </w:tc>
        <w:tc>
          <w:tcPr>
            <w:tcW w:w="2693" w:type="dxa"/>
            <w:vMerge w:val="continue"/>
            <w:shd w:val="clear" w:color="auto" w:fill="FFFFFF"/>
            <w:vAlign w:val="center"/>
          </w:tcPr>
          <w:p>
            <w:pPr>
              <w:snapToGrid w:val="0"/>
              <w:rPr>
                <w:rFonts w:ascii="仿宋_GB2312" w:hAnsi="仿宋_GB2312" w:eastAsia="仿宋_GB2312" w:cs="仿宋_GB2312"/>
                <w:szCs w:val="21"/>
              </w:rPr>
            </w:pPr>
          </w:p>
        </w:tc>
        <w:tc>
          <w:tcPr>
            <w:tcW w:w="3623" w:type="dxa"/>
            <w:shd w:val="clear" w:color="auto" w:fill="FFFFFF"/>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ClickHouse 21.9.4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80" w:type="dxa"/>
            <w:vMerge w:val="continue"/>
            <w:shd w:val="clear" w:color="auto" w:fill="FFFFFF"/>
            <w:vAlign w:val="center"/>
          </w:tcPr>
          <w:p>
            <w:pPr>
              <w:snapToGrid w:val="0"/>
              <w:jc w:val="center"/>
              <w:rPr>
                <w:rFonts w:ascii="仿宋_GB2312" w:hAnsi="仿宋_GB2312" w:eastAsia="仿宋_GB2312" w:cs="仿宋_GB2312"/>
                <w:szCs w:val="21"/>
              </w:rPr>
            </w:pPr>
          </w:p>
        </w:tc>
        <w:tc>
          <w:tcPr>
            <w:tcW w:w="2693" w:type="dxa"/>
            <w:vMerge w:val="continue"/>
            <w:shd w:val="clear" w:color="auto" w:fill="FFFFFF"/>
            <w:vAlign w:val="center"/>
          </w:tcPr>
          <w:p>
            <w:pPr>
              <w:snapToGrid w:val="0"/>
              <w:rPr>
                <w:rFonts w:ascii="仿宋_GB2312" w:hAnsi="仿宋_GB2312" w:eastAsia="仿宋_GB2312" w:cs="仿宋_GB2312"/>
                <w:szCs w:val="21"/>
              </w:rPr>
            </w:pPr>
          </w:p>
        </w:tc>
        <w:tc>
          <w:tcPr>
            <w:tcW w:w="3623" w:type="dxa"/>
            <w:shd w:val="clear" w:color="auto" w:fill="FFFFFF"/>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J</w:t>
            </w:r>
            <w:r>
              <w:rPr>
                <w:rFonts w:ascii="仿宋_GB2312" w:hAnsi="仿宋_GB2312" w:eastAsia="仿宋_GB2312" w:cs="仿宋_GB2312"/>
                <w:szCs w:val="21"/>
              </w:rPr>
              <w:t>DK 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80" w:type="dxa"/>
            <w:vMerge w:val="continue"/>
            <w:shd w:val="clear" w:color="auto" w:fill="FFFFFF"/>
            <w:vAlign w:val="center"/>
          </w:tcPr>
          <w:p>
            <w:pPr>
              <w:snapToGrid w:val="0"/>
              <w:jc w:val="center"/>
              <w:rPr>
                <w:rFonts w:ascii="仿宋_GB2312" w:hAnsi="仿宋_GB2312" w:eastAsia="仿宋_GB2312" w:cs="仿宋_GB2312"/>
                <w:szCs w:val="21"/>
              </w:rPr>
            </w:pPr>
          </w:p>
        </w:tc>
        <w:tc>
          <w:tcPr>
            <w:tcW w:w="2693" w:type="dxa"/>
            <w:vMerge w:val="continue"/>
            <w:shd w:val="clear" w:color="auto" w:fill="FFFFFF"/>
            <w:vAlign w:val="center"/>
          </w:tcPr>
          <w:p>
            <w:pPr>
              <w:snapToGrid w:val="0"/>
              <w:rPr>
                <w:rFonts w:ascii="仿宋_GB2312" w:hAnsi="仿宋_GB2312" w:eastAsia="仿宋_GB2312" w:cs="仿宋_GB2312"/>
                <w:szCs w:val="21"/>
              </w:rPr>
            </w:pPr>
          </w:p>
        </w:tc>
        <w:tc>
          <w:tcPr>
            <w:tcW w:w="3623" w:type="dxa"/>
            <w:shd w:val="clear" w:color="auto" w:fill="FFFFFF"/>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M</w:t>
            </w:r>
            <w:r>
              <w:rPr>
                <w:rFonts w:ascii="仿宋_GB2312" w:hAnsi="仿宋_GB2312" w:eastAsia="仿宋_GB2312" w:cs="仿宋_GB2312"/>
                <w:szCs w:val="21"/>
              </w:rPr>
              <w:t>ySQL 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80" w:type="dxa"/>
            <w:vMerge w:val="restart"/>
            <w:shd w:val="clear" w:color="auto" w:fill="FFFFFF"/>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开发客户端</w:t>
            </w:r>
          </w:p>
        </w:tc>
        <w:tc>
          <w:tcPr>
            <w:tcW w:w="2693" w:type="dxa"/>
            <w:shd w:val="clear" w:color="auto" w:fill="FFFFFF"/>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PC操作系统</w:t>
            </w:r>
          </w:p>
        </w:tc>
        <w:tc>
          <w:tcPr>
            <w:tcW w:w="3623" w:type="dxa"/>
            <w:shd w:val="clear" w:color="auto" w:fill="FFFFFF"/>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Ubuntu1</w:t>
            </w:r>
            <w:r>
              <w:rPr>
                <w:rFonts w:ascii="仿宋_GB2312" w:hAnsi="仿宋_GB2312" w:eastAsia="仿宋_GB2312" w:cs="仿宋_GB2312"/>
                <w:szCs w:val="21"/>
              </w:rPr>
              <w:t>8</w:t>
            </w:r>
            <w:r>
              <w:rPr>
                <w:rFonts w:hint="eastAsia" w:ascii="仿宋_GB2312" w:hAnsi="仿宋_GB2312" w:eastAsia="仿宋_GB2312" w:cs="仿宋_GB2312"/>
                <w:szCs w:val="21"/>
              </w:rPr>
              <w:t>.04 64位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80" w:type="dxa"/>
            <w:vMerge w:val="continue"/>
            <w:shd w:val="clear" w:color="auto" w:fill="FFFFFF"/>
            <w:vAlign w:val="center"/>
          </w:tcPr>
          <w:p>
            <w:pPr>
              <w:snapToGrid w:val="0"/>
              <w:jc w:val="center"/>
              <w:rPr>
                <w:rFonts w:ascii="仿宋_GB2312" w:hAnsi="仿宋_GB2312" w:eastAsia="仿宋_GB2312" w:cs="仿宋_GB2312"/>
                <w:szCs w:val="21"/>
              </w:rPr>
            </w:pPr>
          </w:p>
        </w:tc>
        <w:tc>
          <w:tcPr>
            <w:tcW w:w="2693" w:type="dxa"/>
            <w:shd w:val="clear" w:color="auto" w:fill="FFFFFF"/>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浏览器</w:t>
            </w:r>
          </w:p>
        </w:tc>
        <w:tc>
          <w:tcPr>
            <w:tcW w:w="3623" w:type="dxa"/>
            <w:shd w:val="clear" w:color="auto" w:fill="FFFFFF"/>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Chrome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54" w:hRule="atLeast"/>
          <w:jc w:val="center"/>
        </w:trPr>
        <w:tc>
          <w:tcPr>
            <w:tcW w:w="1980" w:type="dxa"/>
            <w:vMerge w:val="continue"/>
            <w:shd w:val="clear" w:color="auto" w:fill="FFFFFF"/>
            <w:vAlign w:val="center"/>
          </w:tcPr>
          <w:p>
            <w:pPr>
              <w:snapToGrid w:val="0"/>
              <w:jc w:val="center"/>
              <w:rPr>
                <w:rFonts w:ascii="仿宋_GB2312" w:hAnsi="仿宋_GB2312" w:eastAsia="仿宋_GB2312" w:cs="仿宋_GB2312"/>
                <w:szCs w:val="21"/>
              </w:rPr>
            </w:pPr>
          </w:p>
        </w:tc>
        <w:tc>
          <w:tcPr>
            <w:tcW w:w="2693" w:type="dxa"/>
            <w:shd w:val="clear" w:color="auto" w:fill="FFFFFF"/>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开发语言</w:t>
            </w:r>
          </w:p>
        </w:tc>
        <w:tc>
          <w:tcPr>
            <w:tcW w:w="3623" w:type="dxa"/>
            <w:shd w:val="clear" w:color="auto" w:fill="FFFFFF"/>
            <w:vAlign w:val="center"/>
          </w:tcPr>
          <w:p>
            <w:pPr>
              <w:snapToGrid w:val="0"/>
              <w:rPr>
                <w:rFonts w:ascii="仿宋_GB2312" w:hAnsi="仿宋_GB2312" w:eastAsia="仿宋_GB2312" w:cs="仿宋_GB2312"/>
                <w:szCs w:val="21"/>
              </w:rPr>
            </w:pPr>
            <w:r>
              <w:rPr>
                <w:rFonts w:ascii="仿宋_GB2312" w:hAnsi="仿宋_GB2312" w:eastAsia="仿宋_GB2312" w:cs="仿宋_GB2312"/>
                <w:szCs w:val="21"/>
              </w:rPr>
              <w:t>Scala</w:t>
            </w:r>
            <w:r>
              <w:rPr>
                <w:rFonts w:hint="eastAsia" w:ascii="仿宋_GB2312" w:hAnsi="仿宋_GB2312" w:eastAsia="仿宋_GB2312" w:cs="仿宋_GB2312"/>
                <w:szCs w:val="21"/>
              </w:rPr>
              <w:t xml:space="preserve"> </w:t>
            </w:r>
            <w:r>
              <w:rPr>
                <w:rFonts w:ascii="仿宋_GB2312" w:hAnsi="仿宋_GB2312" w:eastAsia="仿宋_GB2312" w:cs="仿宋_GB2312"/>
                <w:szCs w:val="21"/>
              </w:rPr>
              <w:t>2.1</w:t>
            </w:r>
            <w:r>
              <w:rPr>
                <w:rFonts w:hint="eastAsia" w:ascii="仿宋_GB2312" w:hAnsi="仿宋_GB2312" w:eastAsia="仿宋_GB2312" w:cs="仿宋_GB2312"/>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54" w:hRule="atLeast"/>
          <w:jc w:val="center"/>
        </w:trPr>
        <w:tc>
          <w:tcPr>
            <w:tcW w:w="1980" w:type="dxa"/>
            <w:vMerge w:val="continue"/>
            <w:shd w:val="clear" w:color="auto" w:fill="FFFFFF"/>
            <w:vAlign w:val="center"/>
          </w:tcPr>
          <w:p>
            <w:pPr>
              <w:snapToGrid w:val="0"/>
              <w:jc w:val="center"/>
              <w:rPr>
                <w:rFonts w:ascii="仿宋_GB2312" w:hAnsi="仿宋_GB2312" w:eastAsia="仿宋_GB2312" w:cs="仿宋_GB2312"/>
                <w:szCs w:val="21"/>
              </w:rPr>
            </w:pPr>
          </w:p>
        </w:tc>
        <w:tc>
          <w:tcPr>
            <w:tcW w:w="2693" w:type="dxa"/>
            <w:vMerge w:val="restart"/>
            <w:shd w:val="clear" w:color="auto" w:fill="FFFFFF"/>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开发工具</w:t>
            </w:r>
          </w:p>
        </w:tc>
        <w:tc>
          <w:tcPr>
            <w:tcW w:w="3623" w:type="dxa"/>
            <w:shd w:val="clear" w:color="auto" w:fill="FFFFFF"/>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IDEA 2022</w:t>
            </w:r>
          </w:p>
          <w:p>
            <w:pPr>
              <w:snapToGrid w:val="0"/>
              <w:rPr>
                <w:rFonts w:ascii="仿宋_GB2312" w:hAnsi="仿宋_GB2312" w:eastAsia="仿宋_GB2312" w:cs="仿宋_GB2312"/>
                <w:szCs w:val="21"/>
              </w:rPr>
            </w:pPr>
            <w:r>
              <w:rPr>
                <w:rFonts w:hint="eastAsia" w:ascii="仿宋_GB2312" w:hAnsi="仿宋_GB2312" w:eastAsia="仿宋_GB2312" w:cs="仿宋_GB2312"/>
                <w:szCs w:val="21"/>
              </w:rPr>
              <w:t>（Community Edition）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80" w:type="dxa"/>
            <w:vMerge w:val="continue"/>
            <w:shd w:val="clear" w:color="auto" w:fill="FFFFFF"/>
            <w:vAlign w:val="center"/>
          </w:tcPr>
          <w:p>
            <w:pPr>
              <w:snapToGrid w:val="0"/>
              <w:jc w:val="center"/>
              <w:rPr>
                <w:rFonts w:ascii="仿宋_GB2312" w:hAnsi="仿宋_GB2312" w:eastAsia="仿宋_GB2312" w:cs="仿宋_GB2312"/>
                <w:szCs w:val="21"/>
              </w:rPr>
            </w:pPr>
          </w:p>
        </w:tc>
        <w:tc>
          <w:tcPr>
            <w:tcW w:w="2693" w:type="dxa"/>
            <w:vMerge w:val="continue"/>
            <w:shd w:val="clear" w:color="auto" w:fill="FFFFFF"/>
            <w:vAlign w:val="center"/>
          </w:tcPr>
          <w:p>
            <w:pPr>
              <w:snapToGrid w:val="0"/>
              <w:rPr>
                <w:rFonts w:ascii="仿宋_GB2312" w:hAnsi="仿宋_GB2312" w:eastAsia="仿宋_GB2312" w:cs="仿宋_GB2312"/>
                <w:szCs w:val="21"/>
              </w:rPr>
            </w:pPr>
          </w:p>
        </w:tc>
        <w:tc>
          <w:tcPr>
            <w:tcW w:w="3623" w:type="dxa"/>
            <w:shd w:val="clear" w:color="auto" w:fill="FFFFFF"/>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Visual</w:t>
            </w:r>
            <w:r>
              <w:rPr>
                <w:rFonts w:ascii="仿宋_GB2312" w:hAnsi="仿宋_GB2312" w:eastAsia="仿宋_GB2312" w:cs="仿宋_GB2312"/>
                <w:szCs w:val="21"/>
              </w:rPr>
              <w:t xml:space="preserve"> Studio Code 1.</w:t>
            </w:r>
            <w:r>
              <w:rPr>
                <w:rFonts w:hint="eastAsia" w:ascii="仿宋_GB2312" w:hAnsi="仿宋_GB2312" w:eastAsia="仿宋_GB2312" w:cs="仿宋_GB2312"/>
                <w:szCs w:val="21"/>
              </w:rPr>
              <w:t>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80" w:type="dxa"/>
            <w:vMerge w:val="continue"/>
            <w:shd w:val="clear" w:color="auto" w:fill="FFFFFF"/>
            <w:vAlign w:val="center"/>
          </w:tcPr>
          <w:p>
            <w:pPr>
              <w:snapToGrid w:val="0"/>
              <w:jc w:val="center"/>
              <w:rPr>
                <w:rFonts w:ascii="仿宋_GB2312" w:hAnsi="仿宋_GB2312" w:eastAsia="仿宋_GB2312" w:cs="仿宋_GB2312"/>
                <w:szCs w:val="21"/>
              </w:rPr>
            </w:pPr>
          </w:p>
        </w:tc>
        <w:tc>
          <w:tcPr>
            <w:tcW w:w="2693" w:type="dxa"/>
            <w:shd w:val="clear" w:color="auto" w:fill="FFFFFF"/>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数据库连接工具</w:t>
            </w:r>
          </w:p>
        </w:tc>
        <w:tc>
          <w:tcPr>
            <w:tcW w:w="3623" w:type="dxa"/>
            <w:shd w:val="clear" w:color="auto" w:fill="FFFFFF"/>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MySQL Workbench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80" w:type="dxa"/>
            <w:vMerge w:val="continue"/>
            <w:shd w:val="clear" w:color="auto" w:fill="FFFFFF"/>
            <w:vAlign w:val="center"/>
          </w:tcPr>
          <w:p>
            <w:pPr>
              <w:snapToGrid w:val="0"/>
              <w:jc w:val="center"/>
              <w:rPr>
                <w:rFonts w:ascii="仿宋_GB2312" w:hAnsi="仿宋_GB2312" w:eastAsia="仿宋_GB2312" w:cs="仿宋_GB2312"/>
                <w:szCs w:val="21"/>
              </w:rPr>
            </w:pPr>
          </w:p>
        </w:tc>
        <w:tc>
          <w:tcPr>
            <w:tcW w:w="2693" w:type="dxa"/>
            <w:shd w:val="clear" w:color="auto" w:fill="FFFFFF"/>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SSH工具</w:t>
            </w:r>
          </w:p>
        </w:tc>
        <w:tc>
          <w:tcPr>
            <w:tcW w:w="3623" w:type="dxa"/>
            <w:shd w:val="clear" w:color="auto" w:fill="FFFFFF"/>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Asbru-cm或Ubuntu SSH客户端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80" w:type="dxa"/>
            <w:vMerge w:val="continue"/>
            <w:shd w:val="clear" w:color="auto" w:fill="FFFFFF"/>
            <w:vAlign w:val="center"/>
          </w:tcPr>
          <w:p>
            <w:pPr>
              <w:snapToGrid w:val="0"/>
              <w:jc w:val="center"/>
              <w:rPr>
                <w:rFonts w:ascii="仿宋_GB2312" w:hAnsi="仿宋_GB2312" w:eastAsia="仿宋_GB2312" w:cs="仿宋_GB2312"/>
                <w:szCs w:val="21"/>
              </w:rPr>
            </w:pPr>
          </w:p>
        </w:tc>
        <w:tc>
          <w:tcPr>
            <w:tcW w:w="2693" w:type="dxa"/>
            <w:shd w:val="clear" w:color="auto" w:fill="FFFFFF"/>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API测试工具</w:t>
            </w:r>
          </w:p>
        </w:tc>
        <w:tc>
          <w:tcPr>
            <w:tcW w:w="3623" w:type="dxa"/>
            <w:shd w:val="clear" w:color="auto" w:fill="FFFFFF"/>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Postman API Platform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80" w:type="dxa"/>
            <w:vMerge w:val="continue"/>
            <w:shd w:val="clear" w:color="auto" w:fill="FFFFFF"/>
            <w:vAlign w:val="center"/>
          </w:tcPr>
          <w:p>
            <w:pPr>
              <w:snapToGrid w:val="0"/>
              <w:jc w:val="center"/>
              <w:rPr>
                <w:rFonts w:ascii="仿宋_GB2312" w:hAnsi="仿宋_GB2312" w:eastAsia="仿宋_GB2312" w:cs="仿宋_GB2312"/>
                <w:szCs w:val="21"/>
              </w:rPr>
            </w:pPr>
          </w:p>
        </w:tc>
        <w:tc>
          <w:tcPr>
            <w:tcW w:w="2693" w:type="dxa"/>
            <w:vMerge w:val="restart"/>
            <w:shd w:val="clear" w:color="auto" w:fill="FFFFFF"/>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数据可视化组件</w:t>
            </w:r>
          </w:p>
        </w:tc>
        <w:tc>
          <w:tcPr>
            <w:tcW w:w="3623" w:type="dxa"/>
            <w:shd w:val="clear" w:color="auto" w:fill="FFFFFF"/>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V</w:t>
            </w:r>
            <w:r>
              <w:rPr>
                <w:rFonts w:ascii="仿宋_GB2312" w:hAnsi="仿宋_GB2312" w:eastAsia="仿宋_GB2312" w:cs="仿宋_GB2312"/>
                <w:szCs w:val="21"/>
              </w:rPr>
              <w:t>ue.js 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54" w:hRule="atLeast"/>
          <w:jc w:val="center"/>
        </w:trPr>
        <w:tc>
          <w:tcPr>
            <w:tcW w:w="1980" w:type="dxa"/>
            <w:vMerge w:val="continue"/>
            <w:shd w:val="clear" w:color="auto" w:fill="FFFFFF"/>
            <w:vAlign w:val="center"/>
          </w:tcPr>
          <w:p>
            <w:pPr>
              <w:snapToGrid w:val="0"/>
              <w:jc w:val="center"/>
              <w:rPr>
                <w:rFonts w:ascii="仿宋_GB2312" w:hAnsi="仿宋_GB2312" w:eastAsia="仿宋_GB2312" w:cs="仿宋_GB2312"/>
                <w:szCs w:val="21"/>
              </w:rPr>
            </w:pPr>
          </w:p>
        </w:tc>
        <w:tc>
          <w:tcPr>
            <w:tcW w:w="2693" w:type="dxa"/>
            <w:vMerge w:val="continue"/>
            <w:shd w:val="clear" w:color="auto" w:fill="FFFFFF"/>
            <w:vAlign w:val="center"/>
          </w:tcPr>
          <w:p>
            <w:pPr>
              <w:snapToGrid w:val="0"/>
              <w:rPr>
                <w:rFonts w:ascii="仿宋_GB2312" w:hAnsi="仿宋_GB2312" w:eastAsia="仿宋_GB2312" w:cs="仿宋_GB2312"/>
                <w:szCs w:val="21"/>
              </w:rPr>
            </w:pPr>
          </w:p>
        </w:tc>
        <w:tc>
          <w:tcPr>
            <w:tcW w:w="3623" w:type="dxa"/>
            <w:shd w:val="clear" w:color="auto" w:fill="FFFFFF"/>
            <w:vAlign w:val="center"/>
          </w:tcPr>
          <w:p>
            <w:pPr>
              <w:snapToGrid w:val="0"/>
              <w:rPr>
                <w:rFonts w:ascii="仿宋_GB2312" w:hAnsi="仿宋_GB2312" w:eastAsia="仿宋_GB2312" w:cs="仿宋_GB2312"/>
                <w:szCs w:val="21"/>
              </w:rPr>
            </w:pPr>
            <w:r>
              <w:rPr>
                <w:rFonts w:ascii="仿宋_GB2312" w:hAnsi="仿宋_GB2312" w:eastAsia="仿宋_GB2312" w:cs="仿宋_GB2312"/>
                <w:szCs w:val="21"/>
              </w:rPr>
              <w:t>E</w:t>
            </w:r>
            <w:r>
              <w:rPr>
                <w:rFonts w:hint="eastAsia" w:ascii="仿宋_GB2312" w:hAnsi="仿宋_GB2312" w:eastAsia="仿宋_GB2312" w:cs="仿宋_GB2312"/>
                <w:szCs w:val="21"/>
              </w:rPr>
              <w:t>C</w:t>
            </w:r>
            <w:r>
              <w:rPr>
                <w:rFonts w:ascii="仿宋_GB2312" w:hAnsi="仿宋_GB2312" w:eastAsia="仿宋_GB2312" w:cs="仿宋_GB2312"/>
                <w:szCs w:val="21"/>
              </w:rPr>
              <w:t>harts 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80" w:type="dxa"/>
            <w:vMerge w:val="continue"/>
            <w:shd w:val="clear" w:color="auto" w:fill="FFFFFF"/>
            <w:vAlign w:val="center"/>
          </w:tcPr>
          <w:p>
            <w:pPr>
              <w:snapToGrid w:val="0"/>
              <w:jc w:val="center"/>
              <w:rPr>
                <w:rFonts w:ascii="仿宋_GB2312" w:hAnsi="仿宋_GB2312" w:eastAsia="仿宋_GB2312" w:cs="仿宋_GB2312"/>
                <w:szCs w:val="21"/>
              </w:rPr>
            </w:pPr>
          </w:p>
        </w:tc>
        <w:tc>
          <w:tcPr>
            <w:tcW w:w="2693" w:type="dxa"/>
            <w:shd w:val="clear" w:color="auto" w:fill="FFFFFF"/>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文档编辑器</w:t>
            </w:r>
          </w:p>
        </w:tc>
        <w:tc>
          <w:tcPr>
            <w:tcW w:w="3623" w:type="dxa"/>
            <w:shd w:val="clear" w:color="auto" w:fill="FFFFFF"/>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WPS Linux版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80" w:type="dxa"/>
            <w:vMerge w:val="continue"/>
            <w:shd w:val="clear" w:color="auto" w:fill="FFFFFF"/>
            <w:vAlign w:val="center"/>
          </w:tcPr>
          <w:p>
            <w:pPr>
              <w:snapToGrid w:val="0"/>
              <w:jc w:val="center"/>
              <w:rPr>
                <w:rFonts w:ascii="仿宋_GB2312" w:hAnsi="仿宋_GB2312" w:eastAsia="仿宋_GB2312" w:cs="仿宋_GB2312"/>
                <w:szCs w:val="21"/>
              </w:rPr>
            </w:pPr>
          </w:p>
        </w:tc>
        <w:tc>
          <w:tcPr>
            <w:tcW w:w="2693" w:type="dxa"/>
            <w:shd w:val="clear" w:color="auto" w:fill="FFFFFF"/>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输入法</w:t>
            </w:r>
          </w:p>
        </w:tc>
        <w:tc>
          <w:tcPr>
            <w:tcW w:w="3623" w:type="dxa"/>
            <w:shd w:val="clear" w:color="auto" w:fill="FFFFFF"/>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搜狗拼音输入法 Linux版</w:t>
            </w:r>
          </w:p>
        </w:tc>
      </w:tr>
    </w:tbl>
    <w:p>
      <w:pPr>
        <w:pStyle w:val="5"/>
        <w:spacing w:before="0" w:after="0" w:line="560" w:lineRule="exact"/>
        <w:ind w:firstLine="600" w:firstLineChars="200"/>
        <w:rPr>
          <w:rFonts w:ascii="Times New Roman" w:hAnsi="Times New Roman" w:cs="Times New Roman"/>
          <w:b w:val="0"/>
          <w:bCs w:val="0"/>
        </w:rPr>
      </w:pPr>
      <w:r>
        <w:rPr>
          <w:rFonts w:ascii="Times New Roman" w:hAnsi="Times New Roman" w:cs="Times New Roman"/>
          <w:b w:val="0"/>
          <w:bCs w:val="0"/>
        </w:rPr>
        <w:t>十三、奖项设定</w:t>
      </w:r>
    </w:p>
    <w:p>
      <w:pPr>
        <w:spacing w:line="560" w:lineRule="exact"/>
        <w:ind w:firstLine="600" w:firstLineChars="200"/>
        <w:rPr>
          <w:rFonts w:ascii="仿宋_GB2312" w:hAnsi="仿宋" w:eastAsia="仿宋_GB2312"/>
          <w:bCs/>
          <w:sz w:val="30"/>
          <w:szCs w:val="30"/>
        </w:rPr>
      </w:pPr>
      <w:r>
        <w:rPr>
          <w:rFonts w:hint="eastAsia" w:ascii="仿宋_GB2312" w:hAnsi="仿宋" w:eastAsia="仿宋_GB2312"/>
          <w:bCs/>
          <w:sz w:val="30"/>
          <w:szCs w:val="30"/>
        </w:rPr>
        <w:t>竞赛设参赛选手团体奖。以赛项实际参赛队总数为基数，一等奖15%、二等奖25%、三等奖30%，小数点后四舍五入。对竞赛获奖学生的指导教师，颁发优秀辅导教师奖（团体小组赛，每组限1-2名指导教师）。</w:t>
      </w:r>
    </w:p>
    <w:p>
      <w:pPr>
        <w:pStyle w:val="5"/>
        <w:spacing w:before="0" w:after="0" w:line="560" w:lineRule="exact"/>
        <w:ind w:firstLine="600" w:firstLineChars="200"/>
        <w:rPr>
          <w:rFonts w:ascii="Times New Roman" w:hAnsi="Times New Roman" w:cs="Times New Roman"/>
          <w:b w:val="0"/>
          <w:bCs w:val="0"/>
        </w:rPr>
      </w:pPr>
      <w:r>
        <w:rPr>
          <w:rFonts w:ascii="Times New Roman" w:hAnsi="Times New Roman" w:cs="Times New Roman"/>
          <w:b w:val="0"/>
          <w:bCs w:val="0"/>
        </w:rPr>
        <w:t>十四、赛项安全</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赛事安全是技能竞赛一切工作顺利开展的先决条件，是赛事筹备和运行工作必须考虑的核心问题。赛项执委会采取切实有效措施保证竞赛期间参赛选手、指导教师、裁判员、工作人员及观众的人身安全。</w:t>
      </w:r>
    </w:p>
    <w:p>
      <w:pPr>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（一）比赛环境</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 赛项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 严格控制与参赛无关的易燃易爆以及各类危险品进入比赛场地，不许随便携带书包进入赛场。</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 配备先进的仪器，防止有人利用电磁波干扰比赛秩序。竞赛现场需对赛场进行网络安全控制，以免场内外信息交互，充分体现竞赛的严肃、公平和公正性。</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 竞赛期间，承办单位须在赛场管理的关键岗位，增加力量，建立安全管理日志。</w:t>
      </w:r>
    </w:p>
    <w:p>
      <w:pPr>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（二）生活条件</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 竞赛期间，原则上由执委会统一安排参赛选手和指导教师食宿。承办单位须尊重少数民族的信仰及文化，根据国家相关的民族政策，安排好少数民族选手和教师的饮食起居。</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 竞赛期间安排的住宿地应具有宾馆/住宿经营许可资质。以学校宿舍作为住宿地的，竞赛期间的住宿、卫生、饮食安全等由赛项执委会和提供宿舍的学校共同负责。</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 赛项的安全管理，除了可以采取必要的安全隔离措施外，应严格遵守国家相关法律法规，保护个人隐私和人身自由。</w:t>
      </w:r>
    </w:p>
    <w:p>
      <w:pPr>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（三）组队责任</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 各学校组织代表队时，须安排为参赛选手购买竞赛期间的人身意外伤害保险。</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 各学校代表队组成后，须制定相关管理制度，并对所有选手、指导教师进行安全教育。</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 各参赛队伍须加强对参与竞赛人员的安全管理，实现与赛场安全管理的对接。</w:t>
      </w:r>
    </w:p>
    <w:p>
      <w:pPr>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（四）应急处理</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竞赛期间发生意外事故，发现者应第一时间报告赛项执委会，同时采取措施避免事态扩大。赛项执委会应立即启动预案予以解决。赛项出现重大安全问题可以停赛。</w:t>
      </w:r>
    </w:p>
    <w:p>
      <w:pPr>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（五）处罚措施</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 因参赛队伍原因造成重大安全事故的，取消其获奖资格。</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 参赛队伍有发生重大安全事故隐患，经赛场工作人员提示、警告无效的，可取消其继续比赛的资格。</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 赛事工作人员违规的，按照相应的制度追究责任。情节恶劣并造成重大安全事故的，由司法机关追究相应法律责任。</w:t>
      </w:r>
    </w:p>
    <w:p>
      <w:pPr>
        <w:pStyle w:val="5"/>
        <w:spacing w:before="0" w:after="0" w:line="560" w:lineRule="exact"/>
        <w:ind w:firstLine="600" w:firstLineChars="200"/>
        <w:rPr>
          <w:rFonts w:ascii="Times New Roman" w:hAnsi="Times New Roman" w:cs="Times New Roman"/>
          <w:b w:val="0"/>
          <w:bCs w:val="0"/>
        </w:rPr>
      </w:pPr>
      <w:r>
        <w:rPr>
          <w:rFonts w:ascii="Times New Roman" w:hAnsi="Times New Roman" w:cs="Times New Roman"/>
          <w:b w:val="0"/>
          <w:bCs w:val="0"/>
        </w:rPr>
        <w:t>十五、申诉与仲裁</w:t>
      </w:r>
    </w:p>
    <w:p>
      <w:pPr>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（一）申诉</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 参赛队对不符合竞赛规定的设备、工具、软件，有失公正的评判、奖励，以及对工作人员的违规行为等，均可提出申诉。</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 申诉应在竞赛结束后2小时内提出，超过时效将不予受理。申诉时，应按照规定的程序由参赛队领队向相应赛项裁判委员会递交书面申诉报告。报告应对申诉事件的现象、发生的时间、涉及的人员、申诉依据与理由等进行充分、实事求是的叙述。事实依据不充分、仅凭主观臆断的申诉将不予受理。申诉报告须有申诉的参赛选手、领队签名。</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 赛项裁判委员会收到申诉报告后，应根据申诉事由进行审查，四小时内书面通知申诉方，告知申诉处理结果。如受理申诉，要通知申诉方举办听证会的时间和地点；如不受理申诉，要说明理由。</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 申诉人不得无故拒不接受处理结果，不允许采取过激行为刁难、攻击工作人员，否则视为放弃申诉。申诉人不满意赛项裁委会的处理结果的，可向赛项仲裁工作组提出复议申请。</w:t>
      </w:r>
    </w:p>
    <w:p>
      <w:pPr>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（二）仲裁</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1. 202</w:t>
      </w:r>
      <w:r>
        <w:rPr>
          <w:rFonts w:ascii="仿宋_GB2312" w:hAnsi="仿宋_GB2312" w:eastAsia="仿宋_GB2312" w:cs="仿宋_GB2312"/>
          <w:sz w:val="30"/>
          <w:szCs w:val="30"/>
        </w:rPr>
        <w:t>3</w:t>
      </w:r>
      <w:r>
        <w:rPr>
          <w:rFonts w:hint="eastAsia" w:ascii="仿宋_GB2312" w:hAnsi="仿宋_GB2312" w:eastAsia="仿宋_GB2312" w:cs="仿宋_GB2312"/>
          <w:sz w:val="30"/>
          <w:szCs w:val="30"/>
        </w:rPr>
        <w:t>年河</w:t>
      </w:r>
      <w:r>
        <w:rPr>
          <w:rFonts w:ascii="仿宋_GB2312" w:hAnsi="仿宋_GB2312" w:eastAsia="仿宋_GB2312" w:cs="仿宋_GB2312"/>
          <w:sz w:val="30"/>
          <w:szCs w:val="30"/>
        </w:rPr>
        <w:t>河南省高等职业教育技能大赛</w:t>
      </w:r>
      <w:r>
        <w:rPr>
          <w:rFonts w:hint="eastAsia" w:ascii="仿宋_GB2312" w:hAnsi="仿宋_GB2312" w:eastAsia="仿宋_GB2312" w:cs="仿宋_GB2312"/>
          <w:sz w:val="30"/>
          <w:szCs w:val="30"/>
        </w:rPr>
        <w:t>“大数据应用开发”赛项裁判委员会设仲裁工作组，负责受理竞赛中出现的申诉复议并进行仲裁，以保证竞赛的顺利进行和竞赛结果公平、公正。</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 仲裁工作组的裁决为最终裁决，参赛队不得因对仲裁处理意见不服而停止比赛或滋事，否则按弃权处理。</w:t>
      </w:r>
    </w:p>
    <w:p>
      <w:pPr>
        <w:pStyle w:val="5"/>
        <w:spacing w:before="0" w:after="0" w:line="560" w:lineRule="exact"/>
        <w:ind w:firstLine="600" w:firstLineChars="200"/>
        <w:rPr>
          <w:rFonts w:ascii="Times New Roman" w:hAnsi="Times New Roman" w:cs="Times New Roman"/>
          <w:b w:val="0"/>
          <w:bCs w:val="0"/>
        </w:rPr>
      </w:pPr>
      <w:r>
        <w:rPr>
          <w:rFonts w:ascii="Times New Roman" w:hAnsi="Times New Roman" w:cs="Times New Roman"/>
          <w:b w:val="0"/>
          <w:bCs w:val="0"/>
        </w:rPr>
        <w:t>十六、竞赛须知</w:t>
      </w:r>
    </w:p>
    <w:p>
      <w:pPr>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（一）参赛队须知</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1. 参赛队名称：统一使用规定的学校代表队名称，不使用其他组织、团体的名称； </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 参赛队组成：每支参赛队由3名参赛选手组成，须为同校在籍学生，其中队长1名。每支参赛队可配2名指导教师，指导教师须为本校专兼职教师。不接受跨校组队，同一学校的报名参赛队伍不超过2支；</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 各参赛院校应指定1名负责人担任赛项领队，全权负责该校参赛事务的组织、协调和领导工作。</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 参赛选手及指导教师在报名获得确认后，原则上不再更换。如在筹备过程中，参赛选手和指导教师因故不能参赛，须由其所在学校供职部门于赛项开赛前10个工作日之前出具书面说明，经赛项执委会办公室核实后予以更换。允许队员缺席比赛；允许指导教师缺席比赛。</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5. 参赛队按照赛项竞赛规程安排，凭赛项执委会颁发的参赛证和有效身份证件参加比赛及相关活动。</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6. 赛项执委会统一安排各参赛队在比赛前一天进入赛场熟悉环境和设施情况。</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7. 参赛队选手、领队和指导教师要有良好的职业道德，严格遵守比赛规则和比赛纪律，服从裁判，尊重裁判和赛场工作人员，自觉维护赛场秩序。</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8. 领队应负责赛事活动期间本队所有选手的人身及财产安全，如发现意外事故，应及时向赛项执委会报告。</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9. 各学校组织代表队时，须为参赛选手购买竞赛期间的人身意外伤害保险。</w:t>
      </w:r>
    </w:p>
    <w:p>
      <w:pPr>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（二）领队和指导教师须知</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 严格遵守赛场的各项规定，服从裁判，文明竞赛。如发现弄虚作假者，取消参赛资格，名次无效。</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 领队和指导教师务必带好有效身份证件，在活动过程中佩戴“指导教师证”参加竞赛相关活动。</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 各代表队领队要坚决执行竞赛的各项规定，加强对参赛人员的管理，做好赛前准备工作，督促选手带好证件等竞赛相关材料。</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 在比赛期间要严格遵守比赛规则，不得私自接触裁判人员。</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5. 竞赛过程中，未经裁判许可，领队、指导教师及其他人员一律不得进入竞赛现场。</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6. 如对竞赛过程有疑议，由领队和指导教师负责以书面形式向赛项仲裁委员会反映，但不得影响竞赛进行。</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7. 对申诉的仲裁结果，领队要带头服从和执行，并做好选手工作。参赛选手不得因申诉或对处理意见不服而停止竞赛，否则以弃权处理。</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8. 领队和指导老师应及时查看有关赛项的通知和内容，认真研究和掌握本赛项竞赛的规程、技术规范和赛场要求，指导选手做好赛前的一切技术准备和竞赛准备。</w:t>
      </w:r>
    </w:p>
    <w:p>
      <w:pPr>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（三）参赛选手须知</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 参赛选手应严格遵守赛场规章、操作规程和工艺准则，保证人身及设备安全，接受裁判员的监督和警示，文明竞赛。</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 参赛选手应按照规定时间抵达赛场，凭身份证、学生证，以及统一发放的参赛证，完成入场检录、抽签确定竞赛工位号，不得迟到早退。</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 参赛选手凭竞赛工位号进入赛场，不允许携带任何电子设备及其他资料、用品。</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 参赛选手应在规定的时间段进入赛场，认真核对竞赛工位号，在指定位置就座。</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5. 参赛选手入场后，迅速确认竞赛设备状况，填写相关确认文件，并由参赛队长确认签字（竞赛工位号）。</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6. 参赛选手在收到开赛信号前不得启动操作。在竞赛过程中，确因计算机软件或硬件故障，致使操作无法继续的，经裁判长确认，予以启用备用计算机。</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7. 参赛选手应在竞赛规定时间内完成任务书内容，并按照要求，将相应文档拷贝到U盘。</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8. 参赛选手需及时保存工作记录。对于因各种原因造成的数据丢失，由参赛选手自行负责。</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9. 参赛队所提交的答卷采用竞赛工位号进行标识，不得出现地名、校名、姓名、参赛证编号等信息，否则取消竞赛成绩。</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10. 竞赛过程中，因严重操作失误或安全事故不能进行比赛的（例如因操作原因发生短路导致赛场断电的、造成设备不能正常工作的），现场裁判有权中止该队比赛。</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11. 在比赛中如遇非人为因素造成的设备故障，经裁判确认后，可向裁判长申请补足排除故障的时间。</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12. 参赛选手不得因各种原因提前结束比赛。如确因不可抗因素需要离开赛场的，须向现场裁判举手示意，经裁判长许可并完成记录后，方可离开。凡在竞赛期间内提前离开的选手，不得返回赛场。</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13. 竞赛操作结束后，参赛选手需要根据任务书要求，将相关成果文件拷贝至U盘，填写结束比赛相关确认文件，并由参赛队长签字确认（竞赛工位号）。因参赛选手未能按要求，将相应的文档等拷贝至U盘的，竞赛成绩计为零分。</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14. 竞赛时间结束，选手应全体起立，停止操作。将资料和工具整齐摆放在操作平台上，经工作人员清点后可离开赛场，离开赛场时不得带走任何资料。</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15. 在竞赛期间，未经执委会批准，参赛选手不得接受其他单位和个人进行的与竞赛内容相关的采访。参赛选手不得将竞赛的相关信息私自公布。</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16. 符合下列情形之一的参赛选手，经裁判组裁定后中止其竞赛:</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（1）不服从裁判员/监考员管理、扰乱赛场秩序、干扰其他参赛选手比赛，裁判员应提出警告，二次警告后无效，或情节特别严重，造成竞赛中止的，经裁判长确认，中止比赛，并取消竞赛资格和竞赛成绩。</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（2）竞赛过程中，由于选手人为造成计算机、仪器设备及工具等严重损坏，负责赔偿其损失，并由裁判组裁定其竞赛结束与否、是否保留竞赛资格、是否累计其有效竞赛成绩。</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（3）竞赛过程中，发生重大安全事故、或有发生重大安全事故隐患，经裁判员提示没有采取措施的，裁判员可暂停其竞赛，由裁判组裁定其竞赛结束，保留竞赛资格和有效竞赛成绩。</w:t>
      </w:r>
    </w:p>
    <w:p>
      <w:pPr>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（四）工作人员须知</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 竞赛现场设现场裁判组，裁判长1名，现场裁判若干名。裁判要秉公裁判，监督检查参赛队安全有序竞赛。如遇疑问或争议，须请示裁判长裁决，裁判长的决定为现场最终裁定。</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 赛场工作人员由赛项执委会统一聘用并进行工作分工，进入竞赛现场须佩戴赛项执委会统一提供的胸牌。</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 赛场工作人员需服从赛项执委会的管理，严格执行赛项各项比赛规则，执行各项工作安排，积极维护好赛场秩序，坚守岗位，为赛场提供有序的服务。</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 赛场工作人员进入现场，不得携带任何通讯工具或与竞赛无关的物品。</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5. 参赛队进入赛场，现场裁判应按规定审查参赛选手带入赛场的物品，如发现不允许带入赛场的物品，交由参赛队随行人员保管，赛场不提供保管服务。</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6. 赛场工作人员在竞赛过程中不回答选手提出的任何有关比赛技术问题，如遇争议问题，应及时报告裁判长。</w:t>
      </w:r>
    </w:p>
    <w:sectPr>
      <w:footerReference r:id="rId3" w:type="default"/>
      <w:pgSz w:w="11906" w:h="16838"/>
      <w:pgMar w:top="1644" w:right="1134" w:bottom="1531"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3172B4D-36E3-4309-95CB-72DE4C0915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5AB0909-CD55-4CE1-ACE3-EF25EA0C7829}"/>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3" w:fontKey="{B9BDC4B1-6F80-4A11-B38C-0EE2B6598AA9}"/>
  </w:font>
  <w:font w:name="仿宋_GB2312">
    <w:altName w:val="仿宋"/>
    <w:panose1 w:val="02010609030101010101"/>
    <w:charset w:val="86"/>
    <w:family w:val="modern"/>
    <w:pitch w:val="default"/>
    <w:sig w:usb0="00000000" w:usb1="00000000" w:usb2="00000010" w:usb3="00000000" w:csb0="00040000" w:csb1="00000000"/>
    <w:embedRegular r:id="rId4" w:fontKey="{EB657EB7-F2FE-42EE-AC96-E7BBDB501992}"/>
  </w:font>
  <w:font w:name="方正小标宋简体">
    <w:panose1 w:val="02000000000000000000"/>
    <w:charset w:val="86"/>
    <w:family w:val="auto"/>
    <w:pitch w:val="default"/>
    <w:sig w:usb0="00000001" w:usb1="080E0000" w:usb2="00000000" w:usb3="00000000" w:csb0="00040000" w:csb1="00000000"/>
    <w:embedRegular r:id="rId5" w:fontKey="{C7890573-03AB-47C7-8302-4299230CAA2B}"/>
  </w:font>
  <w:font w:name="楷体_GB2312">
    <w:altName w:val="楷体"/>
    <w:panose1 w:val="00000000000000000000"/>
    <w:charset w:val="86"/>
    <w:family w:val="modern"/>
    <w:pitch w:val="default"/>
    <w:sig w:usb0="00000000" w:usb1="00000000" w:usb2="00000000" w:usb3="00000000" w:csb0="00040000" w:csb1="00000000"/>
    <w:embedRegular r:id="rId6" w:fontKey="{181AB91A-F628-4BE0-A8AD-C901B715E1B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 w:hAnsi="仿宋" w:eastAsia="仿宋"/>
        <w:sz w:val="24"/>
        <w:szCs w:val="24"/>
      </w:rPr>
    </w:pPr>
    <w:sdt>
      <w:sdtPr>
        <w:id w:val="1859844222"/>
      </w:sdtPr>
      <w:sdtEndPr>
        <w:rPr>
          <w:rFonts w:ascii="仿宋" w:hAnsi="仿宋" w:eastAsia="仿宋"/>
          <w:sz w:val="24"/>
          <w:szCs w:val="24"/>
        </w:rPr>
      </w:sdtEndPr>
      <w:sdtContent>
        <w:r>
          <w:rPr>
            <w:rFonts w:hint="eastAsia" w:ascii="仿宋" w:hAnsi="仿宋" w:eastAsia="仿宋"/>
            <w:sz w:val="24"/>
            <w:szCs w:val="24"/>
          </w:rPr>
          <w:t>-</w:t>
        </w:r>
        <w:r>
          <w:rPr>
            <w:rFonts w:ascii="仿宋" w:hAnsi="仿宋" w:eastAsia="仿宋"/>
            <w:sz w:val="24"/>
            <w:szCs w:val="24"/>
          </w:rPr>
          <w:fldChar w:fldCharType="begin"/>
        </w:r>
        <w:r>
          <w:rPr>
            <w:rFonts w:ascii="仿宋" w:hAnsi="仿宋" w:eastAsia="仿宋"/>
            <w:sz w:val="24"/>
            <w:szCs w:val="24"/>
          </w:rPr>
          <w:instrText xml:space="preserve">PAGE   \* MERGEFORMAT</w:instrText>
        </w:r>
        <w:r>
          <w:rPr>
            <w:rFonts w:ascii="仿宋" w:hAnsi="仿宋" w:eastAsia="仿宋"/>
            <w:sz w:val="24"/>
            <w:szCs w:val="24"/>
          </w:rPr>
          <w:fldChar w:fldCharType="separate"/>
        </w:r>
        <w:r>
          <w:rPr>
            <w:rFonts w:ascii="仿宋" w:hAnsi="仿宋" w:eastAsia="仿宋"/>
            <w:sz w:val="24"/>
            <w:szCs w:val="24"/>
            <w:lang w:val="zh-CN"/>
          </w:rPr>
          <w:t>2</w:t>
        </w:r>
        <w:r>
          <w:rPr>
            <w:rFonts w:ascii="仿宋" w:hAnsi="仿宋" w:eastAsia="仿宋"/>
            <w:sz w:val="24"/>
            <w:szCs w:val="24"/>
          </w:rPr>
          <w:fldChar w:fldCharType="end"/>
        </w:r>
      </w:sdtContent>
    </w:sdt>
    <w:r>
      <w:rPr>
        <w:rFonts w:hint="eastAsia" w:ascii="仿宋" w:hAnsi="仿宋" w:eastAsia="仿宋"/>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3ODJhZDQ1NjIzMmEwNDY5ZTA3ZjQ3Yjc4ZGY0MjAifQ=="/>
  </w:docVars>
  <w:rsids>
    <w:rsidRoot w:val="00386175"/>
    <w:rsid w:val="00013AB1"/>
    <w:rsid w:val="00014E7D"/>
    <w:rsid w:val="000201FD"/>
    <w:rsid w:val="00022426"/>
    <w:rsid w:val="00031404"/>
    <w:rsid w:val="00031D2D"/>
    <w:rsid w:val="0003229E"/>
    <w:rsid w:val="000428F5"/>
    <w:rsid w:val="00043D95"/>
    <w:rsid w:val="00052ADD"/>
    <w:rsid w:val="00056BA9"/>
    <w:rsid w:val="0006372C"/>
    <w:rsid w:val="00065DBB"/>
    <w:rsid w:val="00067569"/>
    <w:rsid w:val="00067D20"/>
    <w:rsid w:val="00070084"/>
    <w:rsid w:val="00080439"/>
    <w:rsid w:val="000864D2"/>
    <w:rsid w:val="00086668"/>
    <w:rsid w:val="000B195E"/>
    <w:rsid w:val="000B19F1"/>
    <w:rsid w:val="000B7CB0"/>
    <w:rsid w:val="000C1E1B"/>
    <w:rsid w:val="000C49C4"/>
    <w:rsid w:val="000C50E3"/>
    <w:rsid w:val="000C7EAE"/>
    <w:rsid w:val="000D0F84"/>
    <w:rsid w:val="000D3F2E"/>
    <w:rsid w:val="000D60B0"/>
    <w:rsid w:val="000E0F60"/>
    <w:rsid w:val="000E2317"/>
    <w:rsid w:val="000E6BA0"/>
    <w:rsid w:val="000F6070"/>
    <w:rsid w:val="00113F57"/>
    <w:rsid w:val="00126263"/>
    <w:rsid w:val="00134A71"/>
    <w:rsid w:val="0014269C"/>
    <w:rsid w:val="001610D2"/>
    <w:rsid w:val="00181909"/>
    <w:rsid w:val="00185302"/>
    <w:rsid w:val="00191F13"/>
    <w:rsid w:val="001A42E3"/>
    <w:rsid w:val="001C276D"/>
    <w:rsid w:val="001E2F27"/>
    <w:rsid w:val="001E6B74"/>
    <w:rsid w:val="0020014E"/>
    <w:rsid w:val="002009E8"/>
    <w:rsid w:val="00206D18"/>
    <w:rsid w:val="00215A1A"/>
    <w:rsid w:val="002208A7"/>
    <w:rsid w:val="00240080"/>
    <w:rsid w:val="00242785"/>
    <w:rsid w:val="00252B49"/>
    <w:rsid w:val="00257556"/>
    <w:rsid w:val="002607C9"/>
    <w:rsid w:val="00263A52"/>
    <w:rsid w:val="002643F7"/>
    <w:rsid w:val="00270281"/>
    <w:rsid w:val="002800DD"/>
    <w:rsid w:val="0028036A"/>
    <w:rsid w:val="002812C7"/>
    <w:rsid w:val="00284C8B"/>
    <w:rsid w:val="00294D06"/>
    <w:rsid w:val="00295120"/>
    <w:rsid w:val="002A2D5E"/>
    <w:rsid w:val="002B05A2"/>
    <w:rsid w:val="002B598E"/>
    <w:rsid w:val="002B5E2F"/>
    <w:rsid w:val="002C1BBA"/>
    <w:rsid w:val="002C621A"/>
    <w:rsid w:val="002E7245"/>
    <w:rsid w:val="002F18E8"/>
    <w:rsid w:val="00301D54"/>
    <w:rsid w:val="003048E3"/>
    <w:rsid w:val="00306652"/>
    <w:rsid w:val="003109DF"/>
    <w:rsid w:val="00316FEA"/>
    <w:rsid w:val="00334503"/>
    <w:rsid w:val="0034453A"/>
    <w:rsid w:val="003501FA"/>
    <w:rsid w:val="003514D6"/>
    <w:rsid w:val="00357884"/>
    <w:rsid w:val="00364F81"/>
    <w:rsid w:val="00386175"/>
    <w:rsid w:val="003A6269"/>
    <w:rsid w:val="003A7647"/>
    <w:rsid w:val="003B3D65"/>
    <w:rsid w:val="003C5576"/>
    <w:rsid w:val="003D0AD6"/>
    <w:rsid w:val="003D16B9"/>
    <w:rsid w:val="004069C6"/>
    <w:rsid w:val="00406A2A"/>
    <w:rsid w:val="00416FEF"/>
    <w:rsid w:val="00420B5A"/>
    <w:rsid w:val="004711B0"/>
    <w:rsid w:val="00471318"/>
    <w:rsid w:val="00494EEF"/>
    <w:rsid w:val="004A5038"/>
    <w:rsid w:val="004C185C"/>
    <w:rsid w:val="004C3501"/>
    <w:rsid w:val="004C351B"/>
    <w:rsid w:val="004F03E2"/>
    <w:rsid w:val="00500495"/>
    <w:rsid w:val="00502A98"/>
    <w:rsid w:val="00506679"/>
    <w:rsid w:val="005111C7"/>
    <w:rsid w:val="0051199C"/>
    <w:rsid w:val="005256D8"/>
    <w:rsid w:val="00545922"/>
    <w:rsid w:val="00552234"/>
    <w:rsid w:val="00555272"/>
    <w:rsid w:val="00565B1C"/>
    <w:rsid w:val="00566327"/>
    <w:rsid w:val="00586454"/>
    <w:rsid w:val="005A5CCD"/>
    <w:rsid w:val="005A73AA"/>
    <w:rsid w:val="005B1930"/>
    <w:rsid w:val="005D010F"/>
    <w:rsid w:val="005E0FF1"/>
    <w:rsid w:val="005E648C"/>
    <w:rsid w:val="00606602"/>
    <w:rsid w:val="0062269F"/>
    <w:rsid w:val="0063094F"/>
    <w:rsid w:val="006465B6"/>
    <w:rsid w:val="00656F50"/>
    <w:rsid w:val="006632A0"/>
    <w:rsid w:val="00663A08"/>
    <w:rsid w:val="00667EBF"/>
    <w:rsid w:val="00681C6D"/>
    <w:rsid w:val="00697DA3"/>
    <w:rsid w:val="006B1D0A"/>
    <w:rsid w:val="006B2477"/>
    <w:rsid w:val="006B275A"/>
    <w:rsid w:val="006C250B"/>
    <w:rsid w:val="006D0280"/>
    <w:rsid w:val="006E5A6F"/>
    <w:rsid w:val="006F5C51"/>
    <w:rsid w:val="007013FE"/>
    <w:rsid w:val="007243D2"/>
    <w:rsid w:val="00724793"/>
    <w:rsid w:val="0073336E"/>
    <w:rsid w:val="007473AB"/>
    <w:rsid w:val="00763A71"/>
    <w:rsid w:val="007646F3"/>
    <w:rsid w:val="0077315E"/>
    <w:rsid w:val="00776970"/>
    <w:rsid w:val="007854E6"/>
    <w:rsid w:val="00790FB5"/>
    <w:rsid w:val="00791447"/>
    <w:rsid w:val="00795051"/>
    <w:rsid w:val="007A29EF"/>
    <w:rsid w:val="007A464E"/>
    <w:rsid w:val="007A4F57"/>
    <w:rsid w:val="007C3BB7"/>
    <w:rsid w:val="007E00E4"/>
    <w:rsid w:val="007E732B"/>
    <w:rsid w:val="007F461B"/>
    <w:rsid w:val="00823FF3"/>
    <w:rsid w:val="00824014"/>
    <w:rsid w:val="00833F49"/>
    <w:rsid w:val="0084030F"/>
    <w:rsid w:val="00850A9D"/>
    <w:rsid w:val="00853409"/>
    <w:rsid w:val="00863720"/>
    <w:rsid w:val="00881E1F"/>
    <w:rsid w:val="00884F93"/>
    <w:rsid w:val="00886C07"/>
    <w:rsid w:val="00892D0F"/>
    <w:rsid w:val="008A1D75"/>
    <w:rsid w:val="008B09C7"/>
    <w:rsid w:val="008B1328"/>
    <w:rsid w:val="008C2CEA"/>
    <w:rsid w:val="008E0F82"/>
    <w:rsid w:val="008E1A48"/>
    <w:rsid w:val="008E53B8"/>
    <w:rsid w:val="00900D0C"/>
    <w:rsid w:val="00906BF9"/>
    <w:rsid w:val="00915DCD"/>
    <w:rsid w:val="00923C4C"/>
    <w:rsid w:val="00926D8F"/>
    <w:rsid w:val="00937FD3"/>
    <w:rsid w:val="00944581"/>
    <w:rsid w:val="00955C73"/>
    <w:rsid w:val="00956EC8"/>
    <w:rsid w:val="009736B1"/>
    <w:rsid w:val="00981986"/>
    <w:rsid w:val="0099379A"/>
    <w:rsid w:val="009975E1"/>
    <w:rsid w:val="009B3814"/>
    <w:rsid w:val="009B45C4"/>
    <w:rsid w:val="009C0073"/>
    <w:rsid w:val="009C02A9"/>
    <w:rsid w:val="009C6B23"/>
    <w:rsid w:val="009F0583"/>
    <w:rsid w:val="00A02979"/>
    <w:rsid w:val="00A051FB"/>
    <w:rsid w:val="00A0694D"/>
    <w:rsid w:val="00A174BE"/>
    <w:rsid w:val="00A453C2"/>
    <w:rsid w:val="00A60528"/>
    <w:rsid w:val="00A7329B"/>
    <w:rsid w:val="00AA4189"/>
    <w:rsid w:val="00AB7B1B"/>
    <w:rsid w:val="00AC4365"/>
    <w:rsid w:val="00AC7736"/>
    <w:rsid w:val="00AE2EDF"/>
    <w:rsid w:val="00AE740E"/>
    <w:rsid w:val="00AF0673"/>
    <w:rsid w:val="00B02581"/>
    <w:rsid w:val="00B05BE2"/>
    <w:rsid w:val="00B12462"/>
    <w:rsid w:val="00B159EB"/>
    <w:rsid w:val="00B42D09"/>
    <w:rsid w:val="00B468FD"/>
    <w:rsid w:val="00B5485C"/>
    <w:rsid w:val="00B63364"/>
    <w:rsid w:val="00B866AB"/>
    <w:rsid w:val="00B87609"/>
    <w:rsid w:val="00B90F1A"/>
    <w:rsid w:val="00B932C8"/>
    <w:rsid w:val="00B95F83"/>
    <w:rsid w:val="00BA50F7"/>
    <w:rsid w:val="00BC2D5D"/>
    <w:rsid w:val="00BC41CD"/>
    <w:rsid w:val="00BD0C29"/>
    <w:rsid w:val="00BE0227"/>
    <w:rsid w:val="00BF08D4"/>
    <w:rsid w:val="00BF7575"/>
    <w:rsid w:val="00C046A2"/>
    <w:rsid w:val="00C15991"/>
    <w:rsid w:val="00C35D7D"/>
    <w:rsid w:val="00C371E5"/>
    <w:rsid w:val="00C52865"/>
    <w:rsid w:val="00C729A4"/>
    <w:rsid w:val="00C8241A"/>
    <w:rsid w:val="00C82E3E"/>
    <w:rsid w:val="00C915ED"/>
    <w:rsid w:val="00C97E81"/>
    <w:rsid w:val="00CA73C8"/>
    <w:rsid w:val="00CB2A14"/>
    <w:rsid w:val="00CD2FD0"/>
    <w:rsid w:val="00CF3381"/>
    <w:rsid w:val="00D04BE4"/>
    <w:rsid w:val="00D10555"/>
    <w:rsid w:val="00D17B02"/>
    <w:rsid w:val="00D26384"/>
    <w:rsid w:val="00D27F6D"/>
    <w:rsid w:val="00D4554F"/>
    <w:rsid w:val="00D51047"/>
    <w:rsid w:val="00D56F28"/>
    <w:rsid w:val="00D73341"/>
    <w:rsid w:val="00D83749"/>
    <w:rsid w:val="00D90166"/>
    <w:rsid w:val="00DC0624"/>
    <w:rsid w:val="00DC429F"/>
    <w:rsid w:val="00DC663F"/>
    <w:rsid w:val="00DD0F63"/>
    <w:rsid w:val="00DD3C1A"/>
    <w:rsid w:val="00DE2DB8"/>
    <w:rsid w:val="00DE3571"/>
    <w:rsid w:val="00DF1109"/>
    <w:rsid w:val="00DF6E8E"/>
    <w:rsid w:val="00E04AC5"/>
    <w:rsid w:val="00E1710B"/>
    <w:rsid w:val="00E3128F"/>
    <w:rsid w:val="00E36B7D"/>
    <w:rsid w:val="00E53F33"/>
    <w:rsid w:val="00E73383"/>
    <w:rsid w:val="00E77334"/>
    <w:rsid w:val="00E81BBA"/>
    <w:rsid w:val="00E8415C"/>
    <w:rsid w:val="00E91F7A"/>
    <w:rsid w:val="00E959A8"/>
    <w:rsid w:val="00EA0B51"/>
    <w:rsid w:val="00EA3A20"/>
    <w:rsid w:val="00EC1678"/>
    <w:rsid w:val="00F00909"/>
    <w:rsid w:val="00F06AE1"/>
    <w:rsid w:val="00F26E63"/>
    <w:rsid w:val="00F41C9F"/>
    <w:rsid w:val="00F4674A"/>
    <w:rsid w:val="00F8188D"/>
    <w:rsid w:val="00F83421"/>
    <w:rsid w:val="00F85239"/>
    <w:rsid w:val="00F86E72"/>
    <w:rsid w:val="00F93B4D"/>
    <w:rsid w:val="00F96216"/>
    <w:rsid w:val="00FA21F4"/>
    <w:rsid w:val="00FC51BB"/>
    <w:rsid w:val="00FD0816"/>
    <w:rsid w:val="00FE6760"/>
    <w:rsid w:val="00FE676F"/>
    <w:rsid w:val="00FF4F79"/>
    <w:rsid w:val="0CC52A92"/>
    <w:rsid w:val="1E535C7A"/>
    <w:rsid w:val="1FEF6220"/>
    <w:rsid w:val="262C05BE"/>
    <w:rsid w:val="28D30BF8"/>
    <w:rsid w:val="28EB4B53"/>
    <w:rsid w:val="37135007"/>
    <w:rsid w:val="378A3865"/>
    <w:rsid w:val="38E03A03"/>
    <w:rsid w:val="3D313D2B"/>
    <w:rsid w:val="3F7E288C"/>
    <w:rsid w:val="54C7249F"/>
    <w:rsid w:val="610B2831"/>
    <w:rsid w:val="63E923DC"/>
    <w:rsid w:val="650F21DD"/>
    <w:rsid w:val="674753F4"/>
    <w:rsid w:val="740955DA"/>
    <w:rsid w:val="75E267E6"/>
    <w:rsid w:val="765618E3"/>
    <w:rsid w:val="78F7BEDD"/>
    <w:rsid w:val="7C2F5A9C"/>
    <w:rsid w:val="F6E7CF25"/>
    <w:rsid w:val="FB5EE45F"/>
    <w:rsid w:val="FFFF0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15"/>
    <w:qFormat/>
    <w:uiPriority w:val="9"/>
    <w:pPr>
      <w:keepNext/>
      <w:keepLines/>
      <w:spacing w:before="340" w:after="330" w:line="578" w:lineRule="auto"/>
      <w:outlineLvl w:val="0"/>
    </w:pPr>
    <w:rPr>
      <w:rFonts w:eastAsia="黑体"/>
      <w:b/>
      <w:bCs/>
      <w:kern w:val="44"/>
      <w:sz w:val="30"/>
      <w:szCs w:val="44"/>
    </w:rPr>
  </w:style>
  <w:style w:type="paragraph" w:styleId="6">
    <w:name w:val="heading 2"/>
    <w:basedOn w:val="1"/>
    <w:next w:val="1"/>
    <w:link w:val="16"/>
    <w:unhideWhenUsed/>
    <w:qFormat/>
    <w:uiPriority w:val="9"/>
    <w:pPr>
      <w:keepNext/>
      <w:keepLines/>
      <w:spacing w:before="260" w:after="260" w:line="416" w:lineRule="auto"/>
      <w:outlineLvl w:val="1"/>
    </w:pPr>
    <w:rPr>
      <w:rFonts w:eastAsia="宋体" w:asciiTheme="majorHAnsi" w:hAnsiTheme="majorHAnsi" w:cstheme="majorBidi"/>
      <w:b/>
      <w:bCs/>
      <w:sz w:val="32"/>
      <w:szCs w:val="32"/>
    </w:rPr>
  </w:style>
  <w:style w:type="paragraph" w:styleId="7">
    <w:name w:val="heading 3"/>
    <w:basedOn w:val="1"/>
    <w:next w:val="1"/>
    <w:link w:val="17"/>
    <w:unhideWhenUsed/>
    <w:qFormat/>
    <w:uiPriority w:val="9"/>
    <w:pPr>
      <w:keepNext/>
      <w:keepLines/>
      <w:spacing w:before="260" w:after="260" w:line="416" w:lineRule="auto"/>
      <w:outlineLvl w:val="2"/>
    </w:pPr>
    <w:rPr>
      <w:rFonts w:ascii="仿宋" w:hAnsi="仿宋" w:eastAsia="仿宋"/>
      <w:b/>
      <w:bCs/>
      <w:sz w:val="30"/>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4"/>
    <w:qFormat/>
    <w:uiPriority w:val="0"/>
    <w:pPr>
      <w:spacing w:after="120"/>
    </w:pPr>
    <w:rPr>
      <w:rFonts w:ascii="Calibri" w:hAnsi="Calibri" w:eastAsia="宋体" w:cs="Times New Roman"/>
      <w:szCs w:val="24"/>
    </w:rPr>
  </w:style>
  <w:style w:type="paragraph" w:customStyle="1" w:styleId="4">
    <w:name w:val="Default"/>
    <w:qFormat/>
    <w:uiPriority w:val="0"/>
    <w:pPr>
      <w:widowControl w:val="0"/>
      <w:autoSpaceDE w:val="0"/>
      <w:autoSpaceDN w:val="0"/>
      <w:adjustRightInd w:val="0"/>
      <w:spacing w:line="260" w:lineRule="atLeast"/>
    </w:pPr>
    <w:rPr>
      <w:rFonts w:ascii="仿宋_GB2312" w:hAnsi="Calibri" w:eastAsia="仿宋_GB2312" w:cs="仿宋_GB2312"/>
      <w:color w:val="000000"/>
      <w:sz w:val="24"/>
      <w:szCs w:val="24"/>
      <w:lang w:val="en-US" w:eastAsia="zh-CN" w:bidi="ar-SA"/>
    </w:rPr>
  </w:style>
  <w:style w:type="paragraph" w:styleId="8">
    <w:name w:val="Balloon Text"/>
    <w:basedOn w:val="1"/>
    <w:link w:val="3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customStyle="1" w:styleId="15">
    <w:name w:val="标题 1 字符"/>
    <w:basedOn w:val="13"/>
    <w:link w:val="5"/>
    <w:qFormat/>
    <w:uiPriority w:val="9"/>
    <w:rPr>
      <w:rFonts w:eastAsia="黑体" w:asciiTheme="minorHAnsi" w:hAnsiTheme="minorHAnsi" w:cstheme="minorBidi"/>
      <w:b/>
      <w:bCs/>
      <w:kern w:val="44"/>
      <w:sz w:val="30"/>
      <w:szCs w:val="44"/>
    </w:rPr>
  </w:style>
  <w:style w:type="character" w:customStyle="1" w:styleId="16">
    <w:name w:val="标题 2 字符"/>
    <w:basedOn w:val="13"/>
    <w:link w:val="6"/>
    <w:qFormat/>
    <w:uiPriority w:val="9"/>
    <w:rPr>
      <w:rFonts w:eastAsia="宋体" w:asciiTheme="majorHAnsi" w:hAnsiTheme="majorHAnsi" w:cstheme="majorBidi"/>
      <w:b/>
      <w:bCs/>
      <w:sz w:val="32"/>
      <w:szCs w:val="32"/>
    </w:rPr>
  </w:style>
  <w:style w:type="character" w:customStyle="1" w:styleId="17">
    <w:name w:val="标题 3 字符"/>
    <w:basedOn w:val="13"/>
    <w:link w:val="7"/>
    <w:qFormat/>
    <w:uiPriority w:val="9"/>
    <w:rPr>
      <w:rFonts w:ascii="仿宋" w:hAnsi="仿宋" w:eastAsia="仿宋"/>
      <w:b/>
      <w:bCs/>
      <w:sz w:val="30"/>
      <w:szCs w:val="32"/>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table" w:customStyle="1" w:styleId="20">
    <w:name w:val="网格型1"/>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网格型2"/>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列表段落1"/>
    <w:basedOn w:val="1"/>
    <w:qFormat/>
    <w:uiPriority w:val="34"/>
    <w:pPr>
      <w:ind w:firstLine="420" w:firstLineChars="200"/>
    </w:pPr>
  </w:style>
  <w:style w:type="table" w:customStyle="1" w:styleId="23">
    <w:name w:val="网格型3"/>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列出段落1"/>
    <w:basedOn w:val="1"/>
    <w:qFormat/>
    <w:uiPriority w:val="99"/>
    <w:pPr>
      <w:ind w:firstLine="420" w:firstLineChars="200"/>
    </w:pPr>
    <w:rPr>
      <w:rFonts w:ascii="Calibri" w:hAnsi="Calibri" w:eastAsia="宋体" w:cs="Calibri"/>
      <w:szCs w:val="21"/>
    </w:rPr>
  </w:style>
  <w:style w:type="paragraph" w:customStyle="1" w:styleId="25">
    <w:name w:val="_Style 3"/>
    <w:basedOn w:val="1"/>
    <w:qFormat/>
    <w:uiPriority w:val="34"/>
    <w:pPr>
      <w:ind w:firstLine="420"/>
    </w:pPr>
    <w:rPr>
      <w:rFonts w:ascii="Calibri" w:hAnsi="Calibri" w:eastAsia="宋体" w:cs="Times New Roman"/>
      <w:szCs w:val="24"/>
    </w:rPr>
  </w:style>
  <w:style w:type="paragraph" w:customStyle="1" w:styleId="26">
    <w:name w:val="_Style 2"/>
    <w:basedOn w:val="1"/>
    <w:qFormat/>
    <w:uiPriority w:val="34"/>
    <w:pPr>
      <w:ind w:firstLine="420" w:firstLineChars="200"/>
    </w:pPr>
    <w:rPr>
      <w:rFonts w:ascii="Calibri" w:hAnsi="Calibri" w:eastAsia="宋体" w:cs="Times New Roman"/>
    </w:rPr>
  </w:style>
  <w:style w:type="character" w:customStyle="1" w:styleId="27">
    <w:name w:val="5-内文 Char"/>
    <w:link w:val="28"/>
    <w:qFormat/>
    <w:uiPriority w:val="99"/>
    <w:rPr>
      <w:rFonts w:eastAsia="仿宋_GB2312"/>
      <w:sz w:val="28"/>
      <w:szCs w:val="28"/>
    </w:rPr>
  </w:style>
  <w:style w:type="paragraph" w:customStyle="1" w:styleId="28">
    <w:name w:val="5-内文"/>
    <w:basedOn w:val="1"/>
    <w:link w:val="27"/>
    <w:qFormat/>
    <w:uiPriority w:val="99"/>
    <w:pPr>
      <w:spacing w:beforeLines="25" w:afterLines="25" w:line="300" w:lineRule="auto"/>
      <w:ind w:firstLine="200" w:firstLineChars="200"/>
    </w:pPr>
    <w:rPr>
      <w:rFonts w:eastAsia="仿宋_GB2312"/>
      <w:kern w:val="0"/>
      <w:sz w:val="28"/>
      <w:szCs w:val="28"/>
    </w:rPr>
  </w:style>
  <w:style w:type="paragraph" w:customStyle="1" w:styleId="29">
    <w:name w:val="Normal_17"/>
    <w:qFormat/>
    <w:uiPriority w:val="0"/>
    <w:pPr>
      <w:spacing w:before="120" w:after="240"/>
      <w:jc w:val="both"/>
    </w:pPr>
    <w:rPr>
      <w:rFonts w:ascii="Calibri" w:hAnsi="Calibri" w:eastAsia="宋体" w:cs="Calibri"/>
      <w:sz w:val="22"/>
      <w:szCs w:val="22"/>
      <w:lang w:val="ru-RU" w:eastAsia="en-US" w:bidi="ar-SA"/>
    </w:rPr>
  </w:style>
  <w:style w:type="character" w:customStyle="1" w:styleId="30">
    <w:name w:val="批注框文本 字符"/>
    <w:basedOn w:val="13"/>
    <w:link w:val="8"/>
    <w:semiHidden/>
    <w:qFormat/>
    <w:uiPriority w:val="99"/>
    <w:rPr>
      <w:kern w:val="2"/>
      <w:sz w:val="18"/>
      <w:szCs w:val="18"/>
    </w:rPr>
  </w:style>
  <w:style w:type="character" w:customStyle="1" w:styleId="31">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25</Pages>
  <Words>2057</Words>
  <Characters>11730</Characters>
  <Lines>97</Lines>
  <Paragraphs>27</Paragraphs>
  <TotalTime>4</TotalTime>
  <ScaleCrop>false</ScaleCrop>
  <LinksUpToDate>false</LinksUpToDate>
  <CharactersWithSpaces>13760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2023-11-08T23:47:00Z</dcterms:created>
  <dc:creator>冰</dc:creator>
  <cp:lastModifiedBy>蜜宝611</cp:lastModifiedBy>
  <dcterms:modified xsi:type="dcterms:W3CDTF">2023-11-25T02:37:29Z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3005BC82E88544CB97B4AD8ECA0DEE68</vt:lpwstr>
  </property>
</Properties>
</file>