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FA1F1" w14:textId="77777777" w:rsidR="004F6D78" w:rsidRDefault="00000000">
      <w:pPr>
        <w:pStyle w:val="a6"/>
        <w:adjustRightInd w:val="0"/>
        <w:snapToGrid w:val="0"/>
        <w:spacing w:after="0" w:line="240" w:lineRule="auto"/>
        <w:ind w:left="0" w:right="0" w:firstLineChars="0" w:firstLine="0"/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2024</w:t>
      </w:r>
      <w:r>
        <w:rPr>
          <w:rFonts w:ascii="微软雅黑" w:eastAsia="微软雅黑" w:hAnsi="微软雅黑" w:cs="微软雅黑" w:hint="eastAsia"/>
          <w:sz w:val="44"/>
          <w:szCs w:val="44"/>
        </w:rPr>
        <w:t>年河南省高等职业教育技能大赛</w:t>
      </w:r>
    </w:p>
    <w:p w14:paraId="5F7494FB" w14:textId="77777777" w:rsidR="004F6D78" w:rsidRDefault="00000000">
      <w:pPr>
        <w:pStyle w:val="a6"/>
        <w:adjustRightInd w:val="0"/>
        <w:snapToGrid w:val="0"/>
        <w:spacing w:after="0" w:line="240" w:lineRule="auto"/>
        <w:ind w:left="0" w:right="0" w:firstLine="440"/>
        <w:jc w:val="center"/>
        <w:rPr>
          <w:rFonts w:ascii="微软雅黑" w:eastAsia="微软雅黑" w:hAnsi="微软雅黑" w:cs="微软雅黑" w:hint="eastAsia"/>
          <w:sz w:val="44"/>
          <w:szCs w:val="44"/>
        </w:rPr>
      </w:pPr>
      <w:r>
        <w:rPr>
          <w:rFonts w:ascii="微软雅黑" w:eastAsia="微软雅黑" w:hAnsi="微软雅黑" w:cs="微软雅黑" w:hint="eastAsia"/>
          <w:sz w:val="44"/>
          <w:szCs w:val="44"/>
        </w:rPr>
        <w:t>药品生产赛项技能操作题</w:t>
      </w:r>
    </w:p>
    <w:p w14:paraId="3F9DBA11" w14:textId="77777777" w:rsidR="004F6D78" w:rsidRDefault="004F6D78">
      <w:pPr>
        <w:pStyle w:val="a6"/>
        <w:adjustRightInd w:val="0"/>
        <w:snapToGrid w:val="0"/>
        <w:spacing w:after="0" w:line="240" w:lineRule="auto"/>
        <w:ind w:left="0" w:right="0" w:firstLine="440"/>
        <w:jc w:val="center"/>
        <w:rPr>
          <w:rFonts w:ascii="微软雅黑" w:eastAsia="微软雅黑" w:hAnsi="微软雅黑" w:cs="微软雅黑" w:hint="eastAsia"/>
          <w:sz w:val="44"/>
          <w:szCs w:val="44"/>
        </w:rPr>
      </w:pPr>
    </w:p>
    <w:p w14:paraId="7E1F02AA" w14:textId="026FAAA4" w:rsidR="00CA19BF" w:rsidRDefault="00CA19BF" w:rsidP="00CA19BF">
      <w:pPr>
        <w:ind w:firstLineChars="200" w:firstLine="560"/>
        <w:rPr>
          <w:rFonts w:ascii="黑体" w:eastAsia="黑体" w:hAnsi="黑体" w:hint="eastAsia"/>
          <w:sz w:val="28"/>
          <w:szCs w:val="32"/>
        </w:rPr>
      </w:pPr>
      <w:r>
        <w:rPr>
          <w:rFonts w:ascii="黑体" w:eastAsia="黑体" w:hAnsi="黑体" w:hint="eastAsia"/>
          <w:sz w:val="28"/>
          <w:szCs w:val="32"/>
        </w:rPr>
        <w:t>题目五：流化床制粒，同时用提供的颗粒进行压片操作，加入更衣考核。</w:t>
      </w:r>
    </w:p>
    <w:p w14:paraId="06B62AF9" w14:textId="532CAFAB" w:rsidR="00CA19BF" w:rsidRDefault="00CA19BF" w:rsidP="00CA19BF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1.任务描述：按《药品生产质量管理规范》、《制粒岗位标准操作规程》、《压片岗位标准操作规程》和生产指令完成更衣、制粒、压片岗位生产、进行制粒设备和压片设备操作和现场管理；将生产出的颗粒、片剂在中控室进行中间品质量检测；</w:t>
      </w:r>
    </w:p>
    <w:p w14:paraId="159B45A3" w14:textId="77777777" w:rsidR="00CA19BF" w:rsidRDefault="00CA19BF" w:rsidP="00CA19BF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2.比赛时长：2小时</w:t>
      </w:r>
    </w:p>
    <w:p w14:paraId="00CB3404" w14:textId="77777777" w:rsidR="00CA19BF" w:rsidRDefault="00CA19BF" w:rsidP="00CA19BF">
      <w:pPr>
        <w:ind w:firstLineChars="200" w:firstLine="560"/>
        <w:rPr>
          <w:rFonts w:ascii="仿宋" w:eastAsia="仿宋" w:hAnsi="仿宋" w:hint="eastAsia"/>
          <w:b/>
          <w:bCs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4.选手分工：4人分2小组，每组两人，</w:t>
      </w:r>
      <w:r>
        <w:rPr>
          <w:rFonts w:ascii="仿宋" w:eastAsia="仿宋" w:hAnsi="仿宋" w:hint="eastAsia"/>
          <w:b/>
          <w:bCs/>
          <w:sz w:val="28"/>
          <w:szCs w:val="32"/>
        </w:rPr>
        <w:t>同时进行制粒和压片操作。</w:t>
      </w:r>
    </w:p>
    <w:p w14:paraId="0E9740F8" w14:textId="77777777" w:rsidR="00CA19BF" w:rsidRDefault="00CA19BF" w:rsidP="00CA19BF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5.制粒物料1kg</w:t>
      </w:r>
      <w:r>
        <w:rPr>
          <w:rFonts w:ascii="仿宋" w:eastAsia="仿宋" w:hAnsi="仿宋" w:hint="eastAsia"/>
          <w:sz w:val="28"/>
          <w:szCs w:val="32"/>
        </w:rPr>
        <w:tab/>
      </w:r>
    </w:p>
    <w:p w14:paraId="5BA41075" w14:textId="77777777" w:rsidR="00CA19BF" w:rsidRDefault="00CA19BF" w:rsidP="00CA19BF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预混料处方组成：乳糖0.56kg、低取代羟丙甲纤维素 0.19kg、微晶纤维素0.25kg；黏合剂0.5kg8%聚维酮K30水溶液。</w:t>
      </w:r>
      <w:r>
        <w:rPr>
          <w:rFonts w:ascii="仿宋" w:eastAsia="仿宋" w:hAnsi="仿宋" w:hint="eastAsia"/>
          <w:sz w:val="28"/>
          <w:szCs w:val="32"/>
        </w:rPr>
        <w:tab/>
      </w:r>
    </w:p>
    <w:p w14:paraId="40183DD8" w14:textId="77777777" w:rsidR="00CA19BF" w:rsidRDefault="00CA19BF" w:rsidP="00CA19BF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压片物料1kg：</w:t>
      </w:r>
    </w:p>
    <w:p w14:paraId="7D0967D3" w14:textId="77777777" w:rsidR="00CA19BF" w:rsidRDefault="00CA19BF" w:rsidP="00CA19BF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空白颗粒处方组成：乳糖0.56kg、低取代羟丙甲纤维素 0.19kg、微晶纤维素0.25kg、8%聚维酮K30、滑石粉0.06kg、硬脂酸镁0.03kg</w:t>
      </w:r>
    </w:p>
    <w:p w14:paraId="6CE0FA1E" w14:textId="77777777" w:rsidR="00CA19BF" w:rsidRDefault="00CA19BF" w:rsidP="00CA19BF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6.技能考核点：考察选手物料的领取、生产前检查、制粒工艺的操作、压片工艺的操作、在线质量控制、物料进出中间站管理、生产结束的清场及生产文件的应用与管理的技能。</w:t>
      </w:r>
    </w:p>
    <w:p w14:paraId="0DE84378" w14:textId="745C1C3E" w:rsidR="00CA19BF" w:rsidRDefault="00CA19BF" w:rsidP="00CA19BF">
      <w:pPr>
        <w:ind w:firstLineChars="200" w:firstLine="560"/>
        <w:jc w:val="center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lastRenderedPageBreak/>
        <w:t>表1流化床制粒和压片考核要点</w:t>
      </w:r>
    </w:p>
    <w:tbl>
      <w:tblPr>
        <w:tblW w:w="83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5"/>
        <w:gridCol w:w="1001"/>
        <w:gridCol w:w="1865"/>
        <w:gridCol w:w="3685"/>
        <w:gridCol w:w="573"/>
        <w:gridCol w:w="573"/>
      </w:tblGrid>
      <w:tr w:rsidR="00CA19BF" w14:paraId="03F5AAB1" w14:textId="77777777" w:rsidTr="007D6C35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70FBBB" w14:textId="77777777" w:rsidR="00CA19BF" w:rsidRDefault="00CA19BF" w:rsidP="007D6C35">
            <w:pPr>
              <w:pStyle w:val="a5"/>
              <w:widowControl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选手分工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76040E" w14:textId="77777777" w:rsidR="00CA19BF" w:rsidRDefault="00CA19BF" w:rsidP="007D6C35">
            <w:pPr>
              <w:pStyle w:val="a5"/>
              <w:widowControl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任务要求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868618" w14:textId="77777777" w:rsidR="00CA19BF" w:rsidRDefault="00CA19BF" w:rsidP="007D6C35">
            <w:pPr>
              <w:pStyle w:val="a5"/>
              <w:widowControl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操作过程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D32DF8" w14:textId="77777777" w:rsidR="00CA19BF" w:rsidRDefault="00CA19BF" w:rsidP="007D6C35">
            <w:pPr>
              <w:pStyle w:val="a5"/>
              <w:widowControl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考核点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976879" w14:textId="77777777" w:rsidR="00CA19BF" w:rsidRDefault="00CA19BF" w:rsidP="007D6C35">
            <w:pPr>
              <w:pStyle w:val="a5"/>
              <w:widowControl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分值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8FBA94" w14:textId="77777777" w:rsidR="00CA19BF" w:rsidRDefault="00CA19BF" w:rsidP="007D6C35">
            <w:pPr>
              <w:pStyle w:val="a5"/>
              <w:widowControl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合计</w:t>
            </w:r>
          </w:p>
        </w:tc>
      </w:tr>
      <w:tr w:rsidR="00CA19BF" w14:paraId="45AEEDB4" w14:textId="77777777" w:rsidTr="007D6C35"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A20393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1小组</w:t>
            </w:r>
          </w:p>
          <w:p w14:paraId="1C6FC584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2人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F92BC1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人员净化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104A94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换鞋间换鞋，更衣间洗手，更换D级洁净服，戴口罩和手套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09E3D6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1.七步洗手法的顺序</w:t>
            </w:r>
          </w:p>
          <w:p w14:paraId="12765AF1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2.规范更衣，正确穿戴</w:t>
            </w:r>
          </w:p>
          <w:p w14:paraId="618B8CFE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3.记录填写正确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ACC404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8</w:t>
            </w: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E89BD5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100</w:t>
            </w:r>
          </w:p>
        </w:tc>
      </w:tr>
      <w:tr w:rsidR="00CA19BF" w14:paraId="5F28578F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E1FC7D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A0290B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生产前环境检查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535879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检查并记录生产环境温湿度、静压差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75ECC2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1.正确读数</w:t>
            </w:r>
          </w:p>
          <w:p w14:paraId="0C0876F1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2.记录并判断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C7B253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7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10EB85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CA19BF" w14:paraId="464DE87D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B3E7BC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CDE884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物料管理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5E0C42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中间站检查并进行物料的复核、领用与现场管理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092700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1.称量器具有效性检查</w:t>
            </w:r>
          </w:p>
          <w:p w14:paraId="702A21E9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2.规范进行物料管理</w:t>
            </w:r>
          </w:p>
          <w:p w14:paraId="1B63CBAD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3.规范填写记录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897234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10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EF243C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CA19BF" w14:paraId="1A8C792B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DCE352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98772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流化床制粒机安装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9E0544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压片间检查配件，安装配件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3CEE6C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1.规范进行检查并记录</w:t>
            </w:r>
          </w:p>
          <w:p w14:paraId="57939494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2.安装顺序正确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B7C875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15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921069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CA19BF" w14:paraId="6A0054EA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11251D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98FBF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流化床</w:t>
            </w:r>
            <w:r>
              <w:rPr>
                <w:rFonts w:ascii="仿宋" w:eastAsia="仿宋" w:hAnsi="仿宋" w:cs="仿宋"/>
                <w:color w:val="000000"/>
                <w:sz w:val="22"/>
              </w:rPr>
              <w:t>制</w:t>
            </w:r>
            <w:r>
              <w:rPr>
                <w:rFonts w:ascii="仿宋" w:eastAsia="仿宋" w:hAnsi="仿宋" w:cs="仿宋" w:hint="eastAsia"/>
                <w:color w:val="000000"/>
                <w:sz w:val="22"/>
              </w:rPr>
              <w:t>粒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9C4D6E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启动并调试制粒机，根据生产指令设定制粒工艺参数，加入物料进行制粒。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3E5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1.规范使用状态牌</w:t>
            </w:r>
          </w:p>
          <w:p w14:paraId="3FC6575A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2.规范使用设备</w:t>
            </w:r>
          </w:p>
          <w:p w14:paraId="3711E566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3.规范调试制粒机</w:t>
            </w:r>
          </w:p>
          <w:p w14:paraId="449A3B64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4.规范记录填写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E55427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30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DA3A6D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CA19BF" w14:paraId="4F81D75F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C695BC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6B2962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整粒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1F7782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启动并调试整粒机（空车试机等），加入所制得的颗粒进行整粒，过程符合规范。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88712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1.规范使用状态牌</w:t>
            </w:r>
          </w:p>
          <w:p w14:paraId="21A2BD5E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2.规范使用设备</w:t>
            </w:r>
          </w:p>
          <w:p w14:paraId="7B479457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3.规范调试整粒机</w:t>
            </w:r>
          </w:p>
          <w:p w14:paraId="0412BB9B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4.规范记录填写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B3CF4C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6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2473F8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CA19BF" w14:paraId="6EB41AE2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302F07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88FF61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清场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B9EBED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处理物料，拆卸配件，清洁、清场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9CCC12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1.规范处理中间品、剩余物料和使用状态标记</w:t>
            </w:r>
          </w:p>
          <w:p w14:paraId="594DBABC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2.拆卸顺序正确</w:t>
            </w:r>
          </w:p>
          <w:p w14:paraId="1601A33A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3.清洁设备和工作间顺序正确</w:t>
            </w:r>
          </w:p>
          <w:p w14:paraId="57DFB53F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4.规范填写记录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390F2C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10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07EA4A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CA19BF" w14:paraId="356D628D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782FA3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C84A78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检测前环境检查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DDB7A9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检查中控间温湿度、静压差，检测设备状态并记录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DB8E9C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1.规范记录</w:t>
            </w:r>
          </w:p>
          <w:p w14:paraId="12FAC3B4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2.检查设备状态和校验状</w:t>
            </w:r>
          </w:p>
          <w:p w14:paraId="39327961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态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673F6D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F9137C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CA19BF" w14:paraId="288ECA47" w14:textId="77777777" w:rsidTr="007D6C35">
        <w:trPr>
          <w:trHeight w:val="90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6A8148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EE7AA0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颗粒质量检测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E3334D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取颗料，进行外观、水分快速检测，并计算收率，应符合生产指令要求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33EF63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1.取样</w:t>
            </w:r>
          </w:p>
          <w:p w14:paraId="6D735758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2.外观检查、水分检测的结果判断</w:t>
            </w:r>
          </w:p>
          <w:p w14:paraId="7CEAB583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3.正确计算收率</w:t>
            </w:r>
          </w:p>
          <w:p w14:paraId="53426E2E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4.规范填写检验记录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89C3D6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2ABC83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CA19BF" w14:paraId="36852695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F2D3B9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11016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物料平衡与产量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2F874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物料平衡的计算与产量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25987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物料平衡范围在98%-102%之间；产量大于要求产量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F14C48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0867DC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CA19BF" w14:paraId="42FE652A" w14:textId="77777777" w:rsidTr="007D6C35">
        <w:tc>
          <w:tcPr>
            <w:tcW w:w="6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25FCCB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FC958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职业素养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C0763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行为规范及职业素养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459AC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考察选手GMP车间的行为规范及职业素养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10D3A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853991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CA19BF" w14:paraId="6C23BBE1" w14:textId="77777777" w:rsidTr="007D6C35"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7BCEE8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2小组</w:t>
            </w:r>
          </w:p>
          <w:p w14:paraId="0CBD5B2C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2人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5F65FF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生产前环境检查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D8DEA1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检查并记录生产环境温湿度、静压差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E164AE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1.正确读数</w:t>
            </w:r>
          </w:p>
          <w:p w14:paraId="1CE06F23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2.记录并判断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1448EF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7</w:t>
            </w: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3EF402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100</w:t>
            </w:r>
          </w:p>
        </w:tc>
      </w:tr>
      <w:tr w:rsidR="00CA19BF" w14:paraId="47B02224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EB87B2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C1934D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物料管理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3CD06F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中间站检查并进行物料的复核、领用与现场管理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14F589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1.称量器具有效性检查</w:t>
            </w:r>
          </w:p>
          <w:p w14:paraId="5B1C5FFC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2.规范进行物料管理</w:t>
            </w:r>
          </w:p>
          <w:p w14:paraId="6A9B30DE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3.规范填写记录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AEAB2F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10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EA118C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CA19BF" w14:paraId="7E868C74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1AA9B3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ED2413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压片机安装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8DC3E6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压片间检查配件，安装配件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A0FD9D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1.规范进行检查并记录</w:t>
            </w:r>
          </w:p>
          <w:p w14:paraId="0C2E2636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2.安装顺序正确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7CA59B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22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EA09CC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CA19BF" w14:paraId="1D7BC81C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C74AEF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9271FE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压片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2BD577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加物料进行压片，根据指令进行压片机调节，生产片剂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A93F46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1.规范使用状态牌</w:t>
            </w:r>
          </w:p>
          <w:p w14:paraId="2AED42D0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2.规范使用设备</w:t>
            </w:r>
          </w:p>
          <w:p w14:paraId="6B28EBFE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3.规范调试压片机</w:t>
            </w:r>
          </w:p>
          <w:p w14:paraId="1BF26596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4.规范填写记录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2FFE23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40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356BF7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CA19BF" w14:paraId="5B57D321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B8AADF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7FF88A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片剂质量检测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6EA392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取片剂，进行重量差</w:t>
            </w:r>
          </w:p>
          <w:p w14:paraId="0685DEED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异、硬度、脆碎度、崩解时限检查，应符合生产指令要求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C5D721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1.取样</w:t>
            </w:r>
          </w:p>
          <w:p w14:paraId="38DAED32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2.重量差异、硬度、脆碎度、</w:t>
            </w:r>
          </w:p>
          <w:p w14:paraId="41CA79B2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崩解时限的规范测定及结</w:t>
            </w:r>
          </w:p>
          <w:p w14:paraId="0FAB7609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果计算</w:t>
            </w:r>
          </w:p>
          <w:p w14:paraId="3FDBFEFA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3.各项目检测结果判断</w:t>
            </w:r>
          </w:p>
          <w:p w14:paraId="75D19023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4.规范填写检验记录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38E52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C7A027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CA19BF" w14:paraId="7D01B766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4B8675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721ECF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清场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1498AF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处理物料，拆卸配件，</w:t>
            </w:r>
          </w:p>
          <w:p w14:paraId="5D322EDD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清洁、清场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3CC473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1.规范处理中间品、剩余物料和使用状态标记</w:t>
            </w:r>
          </w:p>
          <w:p w14:paraId="5B496CC2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2.拆卸顺序正确</w:t>
            </w:r>
          </w:p>
          <w:p w14:paraId="2ADE276B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3.清洁设备和工作间顺序正确</w:t>
            </w:r>
          </w:p>
          <w:p w14:paraId="279AFEA7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4.规范填写记录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280ACA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13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328AC0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CA19BF" w14:paraId="205B6DB9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E5AF80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8AADA0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物料平衡与产量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338AB9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物料平衡的计算与产量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5DAC81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物料平衡范围在98%-102%之间；产量大于要求产量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6AFADC6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AA67C3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CA19BF" w14:paraId="5ABC21D7" w14:textId="77777777" w:rsidTr="007D6C35">
        <w:tc>
          <w:tcPr>
            <w:tcW w:w="6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E8D096D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F95C8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职业素养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E4CE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行为规范及职业素养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3BA28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考察选手GMP车间的行为规范及职业素养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96C2B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6078D15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</w:tbl>
    <w:p w14:paraId="75FCCBB0" w14:textId="77777777" w:rsidR="00CA19BF" w:rsidRDefault="00CA19BF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</w:p>
    <w:sectPr w:rsidR="00CA19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6B6E4" w14:textId="77777777" w:rsidR="002C6420" w:rsidRDefault="002C6420" w:rsidP="00A0005E">
      <w:pPr>
        <w:rPr>
          <w:rFonts w:hint="eastAsia"/>
        </w:rPr>
      </w:pPr>
      <w:r>
        <w:separator/>
      </w:r>
    </w:p>
  </w:endnote>
  <w:endnote w:type="continuationSeparator" w:id="0">
    <w:p w14:paraId="76A336C9" w14:textId="77777777" w:rsidR="002C6420" w:rsidRDefault="002C6420" w:rsidP="00A0005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45DF4" w14:textId="77777777" w:rsidR="002C6420" w:rsidRDefault="002C6420" w:rsidP="00A0005E">
      <w:pPr>
        <w:rPr>
          <w:rFonts w:hint="eastAsia"/>
        </w:rPr>
      </w:pPr>
      <w:r>
        <w:separator/>
      </w:r>
    </w:p>
  </w:footnote>
  <w:footnote w:type="continuationSeparator" w:id="0">
    <w:p w14:paraId="60844F4D" w14:textId="77777777" w:rsidR="002C6420" w:rsidRDefault="002C6420" w:rsidP="00A0005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505"/>
    <w:rsid w:val="000C6025"/>
    <w:rsid w:val="00175142"/>
    <w:rsid w:val="00212DC7"/>
    <w:rsid w:val="00240625"/>
    <w:rsid w:val="00287A55"/>
    <w:rsid w:val="002C6420"/>
    <w:rsid w:val="004F6D78"/>
    <w:rsid w:val="005017ED"/>
    <w:rsid w:val="00680860"/>
    <w:rsid w:val="006E3D14"/>
    <w:rsid w:val="009150C1"/>
    <w:rsid w:val="009A0323"/>
    <w:rsid w:val="009B5505"/>
    <w:rsid w:val="00A0005E"/>
    <w:rsid w:val="00A13F4C"/>
    <w:rsid w:val="00B40B7A"/>
    <w:rsid w:val="00B86881"/>
    <w:rsid w:val="00BC6BF7"/>
    <w:rsid w:val="00CA19BF"/>
    <w:rsid w:val="00CB2555"/>
    <w:rsid w:val="00F91BB3"/>
    <w:rsid w:val="086C1887"/>
    <w:rsid w:val="0CA34C64"/>
    <w:rsid w:val="11A93C7D"/>
    <w:rsid w:val="164178B5"/>
    <w:rsid w:val="1D003B60"/>
    <w:rsid w:val="1D2E2661"/>
    <w:rsid w:val="20CE2C87"/>
    <w:rsid w:val="2279256C"/>
    <w:rsid w:val="28C606E7"/>
    <w:rsid w:val="295F5795"/>
    <w:rsid w:val="29BA289C"/>
    <w:rsid w:val="29E614B4"/>
    <w:rsid w:val="39C91F9E"/>
    <w:rsid w:val="40BC08CF"/>
    <w:rsid w:val="41B36482"/>
    <w:rsid w:val="422C1180"/>
    <w:rsid w:val="456C495C"/>
    <w:rsid w:val="465D0485"/>
    <w:rsid w:val="5E2F0BBB"/>
    <w:rsid w:val="63C62804"/>
    <w:rsid w:val="65A74E21"/>
    <w:rsid w:val="74EE4F33"/>
    <w:rsid w:val="7820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B47033"/>
  <w15:docId w15:val="{61C37836-37FB-4AF3-B8EE-18DE56705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B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pPr>
      <w:spacing w:after="120"/>
    </w:pPr>
  </w:style>
  <w:style w:type="paragraph" w:styleId="a5">
    <w:name w:val="Normal (Web)"/>
    <w:basedOn w:val="a"/>
    <w:uiPriority w:val="99"/>
    <w:semiHidden/>
    <w:unhideWhenUsed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6">
    <w:name w:val="Body Text First Indent"/>
    <w:basedOn w:val="a3"/>
    <w:link w:val="a7"/>
    <w:unhideWhenUsed/>
    <w:qFormat/>
    <w:pPr>
      <w:widowControl/>
      <w:spacing w:line="249" w:lineRule="auto"/>
      <w:ind w:left="490" w:right="3326" w:firstLineChars="100" w:firstLine="420"/>
      <w:jc w:val="left"/>
    </w:pPr>
    <w:rPr>
      <w:rFonts w:ascii="仿宋" w:eastAsia="仿宋" w:hAnsi="仿宋" w:cs="仿宋"/>
      <w:color w:val="000000"/>
      <w:sz w:val="24"/>
      <w14:ligatures w14:val="standardContextual"/>
    </w:rPr>
  </w:style>
  <w:style w:type="character" w:customStyle="1" w:styleId="a4">
    <w:name w:val="正文文本 字符"/>
    <w:basedOn w:val="a0"/>
    <w:link w:val="a3"/>
    <w:uiPriority w:val="99"/>
    <w:semiHidden/>
  </w:style>
  <w:style w:type="character" w:customStyle="1" w:styleId="a7">
    <w:name w:val="正文文本首行缩进 字符"/>
    <w:basedOn w:val="a4"/>
    <w:link w:val="a6"/>
    <w:rPr>
      <w:rFonts w:ascii="仿宋" w:eastAsia="仿宋" w:hAnsi="仿宋" w:cs="仿宋"/>
      <w:color w:val="000000"/>
      <w:sz w:val="24"/>
      <w14:ligatures w14:val="standardContextual"/>
    </w:rPr>
  </w:style>
  <w:style w:type="paragraph" w:styleId="a8">
    <w:name w:val="header"/>
    <w:basedOn w:val="a"/>
    <w:link w:val="a9"/>
    <w:uiPriority w:val="99"/>
    <w:unhideWhenUsed/>
    <w:rsid w:val="00A0005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A000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A000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A0005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zig tang</dc:creator>
  <cp:lastModifiedBy>zig tang</cp:lastModifiedBy>
  <cp:revision>3</cp:revision>
  <cp:lastPrinted>2024-12-23T01:24:00Z</cp:lastPrinted>
  <dcterms:created xsi:type="dcterms:W3CDTF">2024-12-23T03:01:00Z</dcterms:created>
  <dcterms:modified xsi:type="dcterms:W3CDTF">2024-12-23T03:02:00Z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8031C12492F74CAABA62F49130529866_12</vt:lpwstr>
  </property>
</Properties>
</file>