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4EAE0C">
      <w:pPr>
        <w:pStyle w:val="2"/>
        <w:spacing w:before="214" w:line="227" w:lineRule="auto"/>
        <w:outlineLvl w:val="0"/>
      </w:pPr>
      <w:r>
        <w:rPr>
          <w:rFonts w:ascii="微软雅黑" w:hAnsi="微软雅黑" w:eastAsia="微软雅黑" w:cs="微软雅黑"/>
          <w:b/>
          <w:bCs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模块二</w:t>
      </w:r>
      <w:r>
        <w:rPr>
          <w:rFonts w:ascii="微软雅黑" w:hAnsi="微软雅黑" w:eastAsia="微软雅黑" w:cs="微软雅黑"/>
          <w:b/>
          <w:bCs/>
          <w:spacing w:val="90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市政管线（道）</w:t>
      </w:r>
      <w:r>
        <w:rPr>
          <w:rFonts w:ascii="微软雅黑" w:hAnsi="微软雅黑" w:eastAsia="微软雅黑" w:cs="微软雅黑"/>
          <w:b/>
          <w:bCs/>
          <w:spacing w:val="-66"/>
          <w:sz w:val="31"/>
          <w:szCs w:val="31"/>
        </w:rPr>
        <w:t xml:space="preserve"> </w:t>
      </w:r>
      <w:r>
        <w:rPr>
          <w:rFonts w:ascii="微软雅黑" w:hAnsi="微软雅黑" w:eastAsia="微软雅黑" w:cs="微软雅黑"/>
          <w:b/>
          <w:bCs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信息化建模及应用</w:t>
      </w:r>
      <w:bookmarkStart w:id="0" w:name="_GoBack"/>
      <w:bookmarkEnd w:id="0"/>
    </w:p>
    <w:p w14:paraId="2431CCD5">
      <w:pPr>
        <w:spacing w:line="358" w:lineRule="auto"/>
        <w:rPr>
          <w:rFonts w:ascii="Arial"/>
          <w:sz w:val="21"/>
        </w:rPr>
      </w:pPr>
    </w:p>
    <w:p w14:paraId="04EA3B2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00" w:lineRule="auto"/>
        <w:ind w:left="42" w:right="95" w:firstLine="656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  <w:t>学生根据图纸信息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仿宋" w:hAnsi="仿宋" w:eastAsia="仿宋" w:cs="仿宋"/>
          <w:snapToGrid w:val="0"/>
          <w:color w:val="auto"/>
          <w:spacing w:val="4"/>
          <w:kern w:val="0"/>
          <w:sz w:val="32"/>
          <w:szCs w:val="32"/>
          <w:lang w:val="en-US" w:eastAsia="en-US" w:bidi="ar-SA"/>
        </w:rPr>
        <w:t>进行BIM建筑信息软件操作，结合实际案例，通过对数据的合理性分析，完成项目建模和相应操作，完成平面图、断面图等图纸的绘制，输出相应数据，按规定要求命名保存后通过竞赛平台提交。本模块总分100 分。</w:t>
      </w:r>
    </w:p>
    <w:p w14:paraId="709A197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300" w:lineRule="auto"/>
        <w:ind w:left="36" w:firstLine="664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任务1：根据道路平面图，定义道路中线，从道路起点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到终点按每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20m</w:t>
      </w:r>
      <w:r>
        <w:rPr>
          <w:rFonts w:hint="eastAsia" w:ascii="仿宋" w:hAnsi="仿宋" w:eastAsia="仿宋" w:cs="仿宋"/>
          <w:color w:val="auto"/>
          <w:spacing w:val="-3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标注桩号，字头为</w:t>
      </w:r>
      <w:r>
        <w:rPr>
          <w:rFonts w:hint="eastAsia" w:ascii="仿宋" w:hAnsi="仿宋" w:eastAsia="仿宋" w:cs="仿宋"/>
          <w:color w:val="auto"/>
          <w:spacing w:val="-4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K，点符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号为短线。依据</w:t>
      </w:r>
      <w:r>
        <w:rPr>
          <w:rFonts w:hint="eastAsia" w:cs="仿宋"/>
          <w:color w:val="auto"/>
          <w:spacing w:val="4"/>
          <w:sz w:val="32"/>
          <w:szCs w:val="32"/>
          <w:lang w:val="en-US" w:eastAsia="zh-CN"/>
        </w:rPr>
        <w:t>道路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竖曲线图</w:t>
      </w:r>
      <w:r>
        <w:rPr>
          <w:rFonts w:hint="eastAsia" w:cs="仿宋"/>
          <w:color w:val="auto"/>
          <w:spacing w:val="6"/>
          <w:sz w:val="32"/>
          <w:szCs w:val="32"/>
          <w:lang w:eastAsia="zh-CN"/>
        </w:rPr>
        <w:t>（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注意设置横纵轴比例</w:t>
      </w:r>
      <w:r>
        <w:rPr>
          <w:rFonts w:hint="eastAsia" w:cs="仿宋"/>
          <w:color w:val="auto"/>
          <w:spacing w:val="6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，定义道路的自然标高及设计标高，另存为对应扩展名文件，并对道路起点至终点之间的标准横断面进行设置，</w:t>
      </w:r>
      <w:r>
        <w:rPr>
          <w:rFonts w:hint="eastAsia" w:ascii="仿宋" w:hAnsi="仿宋" w:eastAsia="仿宋" w:cs="仿宋"/>
          <w:color w:val="auto"/>
          <w:spacing w:val="-8"/>
          <w:sz w:val="32"/>
          <w:szCs w:val="32"/>
        </w:rPr>
        <w:t>管线起始位置见图纸。（15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8"/>
          <w:sz w:val="32"/>
          <w:szCs w:val="32"/>
        </w:rPr>
        <w:t>分）</w:t>
      </w:r>
    </w:p>
    <w:p w14:paraId="7B9169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4" w:firstLineChars="200"/>
        <w:jc w:val="both"/>
        <w:textAlignment w:val="baseline"/>
        <w:rPr>
          <w:rFonts w:hint="default" w:ascii="仿宋" w:hAnsi="仿宋" w:eastAsia="仿宋" w:cs="仿宋"/>
          <w:strike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任务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2：</w:t>
      </w:r>
      <w:r>
        <w:rPr>
          <w:rFonts w:hint="eastAsia" w:ascii="仿宋" w:hAnsi="仿宋" w:eastAsia="仿宋" w:cs="仿宋"/>
          <w:strike w:val="0"/>
          <w:dstrike w:val="0"/>
          <w:color w:val="auto"/>
          <w:spacing w:val="6"/>
          <w:sz w:val="32"/>
          <w:szCs w:val="32"/>
          <w:lang w:val="en-US" w:eastAsia="zh-CN"/>
        </w:rPr>
        <w:t>道路排水采用雨污分流制，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按照道路横断面图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正确布置雨水管，管材性质为Ⅱ级钢筋混凝土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管，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</w:rPr>
        <w:t>雨水管</w:t>
      </w:r>
      <w:r>
        <w:rPr>
          <w:rFonts w:hint="eastAsia" w:ascii="仿宋" w:hAnsi="仿宋" w:eastAsia="仿宋" w:cs="仿宋"/>
          <w:color w:val="auto"/>
          <w:spacing w:val="3"/>
          <w:sz w:val="32"/>
          <w:szCs w:val="32"/>
          <w:lang w:val="en-US" w:eastAsia="zh-CN"/>
        </w:rPr>
        <w:t>A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由k0+270处由东向西流至K0+020处，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管径为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500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竖向坡度为3‰，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YA段管底埋深1.25m，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雨水管B由k0+340由西向东流至K0+670处,管径为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600mm，竖向坡度为5‰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，YB段起点管底埋深1.36m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所有的检查井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按国标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32"/>
          <w:szCs w:val="32"/>
          <w:lang w:val="en-US" w:eastAsia="zh-CN" w:bidi="ar-SA"/>
        </w:rPr>
        <w:t>06MS201-3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图集选择砖砌井，</w:t>
      </w:r>
      <w:r>
        <w:rPr>
          <w:rFonts w:hint="eastAsia" w:ascii="仿宋" w:hAnsi="仿宋" w:eastAsia="仿宋" w:cs="仿宋"/>
          <w:color w:val="auto"/>
          <w:spacing w:val="13"/>
          <w:sz w:val="32"/>
          <w:szCs w:val="32"/>
        </w:rPr>
        <w:t>选择圆井，选不到圆井时选方</w:t>
      </w:r>
      <w:r>
        <w:rPr>
          <w:rFonts w:hint="eastAsia" w:ascii="仿宋" w:hAnsi="仿宋" w:eastAsia="仿宋" w:cs="仿宋"/>
          <w:color w:val="auto"/>
          <w:spacing w:val="12"/>
          <w:sz w:val="32"/>
          <w:szCs w:val="32"/>
        </w:rPr>
        <w:t>井。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检查井的距离每</w:t>
      </w:r>
      <w:r>
        <w:rPr>
          <w:rFonts w:hint="eastAsia" w:cs="仿宋"/>
          <w:color w:val="auto"/>
          <w:spacing w:val="10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-45m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沿线设置,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雨水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检查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 xml:space="preserve">井按桩号从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Y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-1 开始自小到大排列序号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u w:val="none"/>
        </w:rPr>
        <w:t>雨水口沿着车行道</w:t>
      </w:r>
      <w:r>
        <w:rPr>
          <w:rFonts w:hint="eastAsia" w:cs="仿宋"/>
          <w:color w:val="auto"/>
          <w:spacing w:val="10"/>
          <w:sz w:val="32"/>
          <w:szCs w:val="32"/>
          <w:u w:val="none"/>
          <w:lang w:val="en-US" w:eastAsia="zh-CN"/>
        </w:rPr>
        <w:t>两侧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u w:val="none"/>
        </w:rPr>
        <w:t>内侧边线平行布置，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雨水口形式选择国标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06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砖砌，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平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箅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式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双箅雨水口，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雨水口连接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管材选为</w:t>
      </w:r>
      <w:r>
        <w:rPr>
          <w:rFonts w:hint="eastAsia" w:ascii="仿宋" w:hAnsi="仿宋" w:eastAsia="仿宋" w:cs="仿宋"/>
          <w:color w:val="auto"/>
          <w:spacing w:val="-4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HDPE 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缠绕结构壁管，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连接管管顶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覆土不小于</w:t>
      </w:r>
      <w:r>
        <w:rPr>
          <w:rFonts w:hint="eastAsia" w:ascii="仿宋" w:hAnsi="仿宋" w:eastAsia="仿宋" w:cs="仿宋"/>
          <w:color w:val="auto"/>
          <w:spacing w:val="-3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0.7</w:t>
      </w:r>
      <w:r>
        <w:rPr>
          <w:rFonts w:hint="eastAsia" w:ascii="仿宋" w:hAnsi="仿宋" w:eastAsia="仿宋" w:cs="仿宋"/>
          <w:color w:val="auto"/>
          <w:spacing w:val="-2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米，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雨水口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连接管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直径为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，连接管的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坡度为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%</w:t>
      </w:r>
      <w:r>
        <w:rPr>
          <w:rFonts w:hint="eastAsia" w:ascii="仿宋" w:hAnsi="仿宋" w:eastAsia="仿宋" w:cs="仿宋"/>
          <w:color w:val="auto"/>
          <w:spacing w:val="-9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91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pacing w:val="22"/>
          <w:sz w:val="32"/>
          <w:szCs w:val="32"/>
        </w:rPr>
        <w:t>与雨水检查井相连接</w:t>
      </w:r>
      <w:r>
        <w:rPr>
          <w:rFonts w:hint="eastAsia" w:cs="仿宋"/>
          <w:color w:val="auto"/>
          <w:spacing w:val="22"/>
          <w:sz w:val="32"/>
          <w:szCs w:val="32"/>
          <w:lang w:eastAsia="zh-CN"/>
        </w:rPr>
        <w:t>。</w:t>
      </w:r>
    </w:p>
    <w:p w14:paraId="4E811BA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7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任务 3：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按照道路横断面图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正确布置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污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水管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管材性质为Ⅱ级钢筋混凝土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污水管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A由K0+205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处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东向西流至K0+025处，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管径为</w:t>
      </w:r>
      <w:r>
        <w:rPr>
          <w:rFonts w:hint="eastAsia" w:cs="仿宋"/>
          <w:color w:val="auto"/>
          <w:spacing w:val="8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pacing w:val="2"/>
          <w:sz w:val="32"/>
          <w:szCs w:val="32"/>
        </w:rPr>
        <w:t>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mm</w:t>
      </w:r>
      <w:r>
        <w:rPr>
          <w:rFonts w:hint="eastAsia" w:ascii="仿宋" w:hAnsi="仿宋" w:eastAsia="仿宋" w:cs="仿宋"/>
          <w:color w:val="auto"/>
          <w:spacing w:val="2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竖向坡度为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‰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  <w:lang w:eastAsia="zh-CN"/>
        </w:rPr>
        <w:t>，</w:t>
      </w:r>
      <w:r>
        <w:rPr>
          <w:rFonts w:hint="eastAsia" w:cs="仿宋"/>
          <w:color w:val="auto"/>
          <w:spacing w:val="4"/>
          <w:sz w:val="32"/>
          <w:szCs w:val="32"/>
          <w:lang w:val="en-US" w:eastAsia="zh-CN"/>
        </w:rPr>
        <w:t>WA段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起点管底埋深2.05m，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污水管B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  <w:lang w:val="en-US" w:eastAsia="zh-CN"/>
        </w:rPr>
        <w:t>由k0+670由东向西流至K0+330处,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管径</w:t>
      </w:r>
      <w:r>
        <w:rPr>
          <w:rFonts w:hint="eastAsia" w:cs="仿宋"/>
          <w:color w:val="auto"/>
          <w:spacing w:val="10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500mm，</w:t>
      </w:r>
      <w:r>
        <w:rPr>
          <w:rFonts w:hint="eastAsia" w:ascii="仿宋" w:hAnsi="仿宋" w:eastAsia="仿宋" w:cs="仿宋"/>
          <w:color w:val="auto"/>
          <w:spacing w:val="2"/>
          <w:sz w:val="32"/>
          <w:szCs w:val="32"/>
          <w:lang w:val="en-US" w:eastAsia="zh-CN"/>
        </w:rPr>
        <w:t>承插口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  <w:lang w:val="en-US" w:eastAsia="zh-CN"/>
        </w:rPr>
        <w:t>连接，竖向坡度为1.2‰，</w:t>
      </w:r>
      <w:r>
        <w:rPr>
          <w:rFonts w:hint="eastAsia" w:cs="仿宋"/>
          <w:color w:val="auto"/>
          <w:spacing w:val="10"/>
          <w:sz w:val="32"/>
          <w:szCs w:val="32"/>
          <w:lang w:val="en-US" w:eastAsia="zh-CN"/>
        </w:rPr>
        <w:t>WB段</w:t>
      </w:r>
      <w:r>
        <w:rPr>
          <w:rFonts w:hint="eastAsia" w:cs="仿宋"/>
          <w:color w:val="auto"/>
          <w:spacing w:val="6"/>
          <w:sz w:val="32"/>
          <w:szCs w:val="32"/>
          <w:lang w:val="en-US" w:eastAsia="zh-CN"/>
        </w:rPr>
        <w:t>起点管底埋深2.7m，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</w:rPr>
        <w:t>沿线设置的污水检查井间隔距离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/>
        </w:rPr>
        <w:t>35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/>
        </w:rPr>
        <w:t>-45</w:t>
      </w:r>
      <w:r>
        <w:rPr>
          <w:rFonts w:hint="eastAsia" w:ascii="仿宋" w:hAnsi="仿宋" w:eastAsia="仿宋" w:cs="仿宋"/>
          <w:color w:val="auto"/>
          <w:spacing w:val="10"/>
          <w:sz w:val="32"/>
          <w:szCs w:val="32"/>
        </w:rPr>
        <w:t>m，污水检</w:t>
      </w:r>
      <w:r>
        <w:rPr>
          <w:rFonts w:hint="eastAsia" w:ascii="仿宋" w:hAnsi="仿宋" w:eastAsia="仿宋" w:cs="仿宋"/>
          <w:color w:val="auto"/>
          <w:spacing w:val="9"/>
          <w:sz w:val="32"/>
          <w:szCs w:val="32"/>
        </w:rPr>
        <w:t>查井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按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国标</w:t>
      </w:r>
      <w:r>
        <w:rPr>
          <w:rFonts w:hint="eastAsia" w:ascii="仿宋" w:hAnsi="仿宋" w:eastAsia="仿宋" w:cs="仿宋"/>
          <w:snapToGrid w:val="0"/>
          <w:color w:val="auto"/>
          <w:spacing w:val="5"/>
          <w:kern w:val="0"/>
          <w:sz w:val="32"/>
          <w:szCs w:val="32"/>
          <w:lang w:val="en-US" w:eastAsia="zh-CN" w:bidi="ar-SA"/>
        </w:rPr>
        <w:t>06MS201-3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进行选择砖砌圆井，选不到圆井时选方井，</w:t>
      </w:r>
      <w:r>
        <w:rPr>
          <w:rFonts w:hint="eastAsia" w:ascii="仿宋" w:hAnsi="仿宋" w:eastAsia="仿宋" w:cs="仿宋"/>
          <w:color w:val="auto"/>
          <w:spacing w:val="6"/>
          <w:sz w:val="32"/>
          <w:szCs w:val="32"/>
        </w:rPr>
        <w:t>设置后为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污水井从</w:t>
      </w:r>
      <w:r>
        <w:rPr>
          <w:rFonts w:hint="eastAsia" w:ascii="仿宋" w:hAnsi="仿宋" w:eastAsia="仿宋" w:cs="仿宋"/>
          <w:color w:val="auto"/>
          <w:spacing w:val="-6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W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  <w:lang w:val="en-US" w:eastAsia="zh-CN"/>
        </w:rPr>
        <w:t>-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1</w:t>
      </w:r>
      <w:r>
        <w:rPr>
          <w:rFonts w:hint="eastAsia" w:ascii="仿宋" w:hAnsi="仿宋" w:eastAsia="仿宋" w:cs="仿宋"/>
          <w:color w:val="auto"/>
          <w:spacing w:val="-56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开始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  <w:lang w:val="en-US" w:eastAsia="zh-CN"/>
        </w:rPr>
        <w:t>自小到大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排列序号。（15</w:t>
      </w:r>
      <w:r>
        <w:rPr>
          <w:rFonts w:hint="eastAsia" w:ascii="仿宋" w:hAnsi="仿宋" w:eastAsia="仿宋" w:cs="仿宋"/>
          <w:color w:val="auto"/>
          <w:spacing w:val="-5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分）</w:t>
      </w:r>
    </w:p>
    <w:p w14:paraId="60F7CB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任务</w:t>
      </w:r>
      <w:r>
        <w:rPr>
          <w:rFonts w:hint="eastAsia" w:ascii="仿宋" w:hAnsi="仿宋" w:eastAsia="仿宋" w:cs="仿宋"/>
          <w:color w:val="auto"/>
          <w:spacing w:val="-6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4：</w:t>
      </w:r>
      <w:r>
        <w:rPr>
          <w:rFonts w:hint="eastAsia" w:cs="仿宋"/>
          <w:color w:val="auto"/>
          <w:spacing w:val="7"/>
          <w:sz w:val="32"/>
          <w:szCs w:val="32"/>
          <w:lang w:val="en-US" w:eastAsia="zh-CN"/>
        </w:rPr>
        <w:t>雨水管道系统在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桩号K0+100,K0+150,K0+250, 附近布置单侧预埋管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预埋管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在检查井的南侧，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管径为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300mm，管长20m，坡度为0.4%.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</w:rPr>
        <w:t>材质为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 w14:paraId="53BFED6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0" w:line="300" w:lineRule="auto"/>
        <w:ind w:left="35" w:right="12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cs="仿宋"/>
          <w:color w:val="auto"/>
          <w:spacing w:val="7"/>
          <w:sz w:val="32"/>
          <w:szCs w:val="32"/>
          <w:lang w:val="en-US" w:eastAsia="zh-CN"/>
        </w:rPr>
        <w:t>污水管道系统在桩号</w:t>
      </w:r>
      <w:r>
        <w:rPr>
          <w:rFonts w:hint="eastAsia" w:ascii="仿宋" w:hAnsi="仿宋" w:eastAsia="仿宋" w:cs="仿宋"/>
          <w:color w:val="auto"/>
          <w:spacing w:val="43"/>
          <w:sz w:val="32"/>
          <w:szCs w:val="32"/>
          <w:lang w:val="en-US" w:eastAsia="zh-CN"/>
        </w:rPr>
        <w:t xml:space="preserve"> K0+600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附近布置单侧预埋管,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预埋管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在检查井的北侧，管长15m，管径</w:t>
      </w:r>
      <w:r>
        <w:rPr>
          <w:rFonts w:hint="eastAsia" w:cs="仿宋"/>
          <w:color w:val="auto"/>
          <w:spacing w:val="-4"/>
          <w:sz w:val="32"/>
          <w:szCs w:val="32"/>
          <w:lang w:val="en-US" w:eastAsia="zh-CN"/>
        </w:rPr>
        <w:t>DN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val="en-US" w:eastAsia="zh-CN"/>
        </w:rPr>
        <w:t>300mm，坡度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为0.4%，</w:t>
      </w:r>
      <w:r>
        <w:rPr>
          <w:rFonts w:hint="eastAsia" w:ascii="仿宋" w:hAnsi="仿宋" w:eastAsia="仿宋" w:cs="仿宋"/>
          <w:color w:val="auto"/>
          <w:spacing w:val="-2"/>
          <w:sz w:val="32"/>
          <w:szCs w:val="32"/>
        </w:rPr>
        <w:t>材质为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Ⅱ级钢筋混凝土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管</w:t>
      </w:r>
      <w:r>
        <w:rPr>
          <w:rFonts w:hint="eastAsia" w:ascii="仿宋" w:hAnsi="仿宋" w:eastAsia="仿宋" w:cs="仿宋"/>
          <w:color w:val="auto"/>
          <w:spacing w:val="-4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（5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分）</w:t>
      </w:r>
    </w:p>
    <w:p w14:paraId="14580B3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1" w:line="300" w:lineRule="auto"/>
        <w:ind w:left="35" w:right="135" w:firstLine="668" w:firstLineChars="200"/>
        <w:jc w:val="both"/>
        <w:textAlignment w:val="baseline"/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任务5：设置雨水管线的基础为混凝土基础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基础角度为135°,基础厚度为200mm，基础肩宽为2000mm；污水管线的基础为砂垫基础,基础角度为120°,基础厚度为200mm，基础肩宽为1500mm。两类管线基础都需加上必要的基础说明。（5 分）</w:t>
      </w:r>
    </w:p>
    <w:p w14:paraId="175A30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23" w:line="300" w:lineRule="auto"/>
        <w:ind w:left="35" w:firstLine="672" w:firstLineChars="200"/>
        <w:jc w:val="both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任务 6：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对排水管道模型进行碰撞处理并创建雨水、污水管道纵断图，纵断图需要包括设计井编号、道路桩号、路面设计标高、覆土厚度、管道埋深、管径和坡度、 管材和接口形式、管道基础形式、管道长度等内容，图框选用 A3 规格，固定长度裁图。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对雨、污水管线的竖向进行定义，处理管线竖向交叉碰撞，生成平面分图与纵断分图，以</w:t>
      </w:r>
      <w:r>
        <w:rPr>
          <w:rFonts w:hint="eastAsia" w:ascii="仿宋" w:hAnsi="仿宋" w:eastAsia="仿宋" w:cs="仿宋"/>
          <w:color w:val="auto"/>
          <w:spacing w:val="-6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PDF</w:t>
      </w:r>
      <w:r>
        <w:rPr>
          <w:rFonts w:hint="eastAsia" w:ascii="仿宋" w:hAnsi="仿宋" w:eastAsia="仿宋" w:cs="仿宋"/>
          <w:color w:val="auto"/>
          <w:spacing w:val="-5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格式分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别保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存，以“00+赛位号+平面图（雨水管纵断图或污水管纵断图）”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进行命名（如赛位号为 10，则命名为</w:t>
      </w:r>
      <w:r>
        <w:rPr>
          <w:rFonts w:hint="eastAsia" w:ascii="仿宋" w:hAnsi="仿宋" w:eastAsia="仿宋" w:cs="仿宋"/>
          <w:color w:val="auto"/>
          <w:spacing w:val="-3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0010</w:t>
      </w:r>
      <w:r>
        <w:rPr>
          <w:rFonts w:hint="eastAsia" w:ascii="仿宋" w:hAnsi="仿宋" w:eastAsia="仿宋" w:cs="仿宋"/>
          <w:color w:val="auto"/>
          <w:spacing w:val="-29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平面图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pacing w:val="72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40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pacing w:val="-9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同时</w:t>
      </w:r>
      <w:r>
        <w:rPr>
          <w:rFonts w:hint="eastAsia" w:ascii="仿宋" w:hAnsi="仿宋" w:eastAsia="仿宋" w:cs="仿宋"/>
          <w:color w:val="auto"/>
          <w:spacing w:val="14"/>
          <w:sz w:val="32"/>
          <w:szCs w:val="32"/>
        </w:rPr>
        <w:t xml:space="preserve">需提交整体的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DWG</w:t>
      </w:r>
      <w:r>
        <w:rPr>
          <w:rFonts w:hint="eastAsia" w:ascii="仿宋" w:hAnsi="仿宋" w:eastAsia="仿宋" w:cs="仿宋"/>
          <w:color w:val="auto"/>
          <w:spacing w:val="14"/>
          <w:sz w:val="32"/>
          <w:szCs w:val="32"/>
        </w:rPr>
        <w:t xml:space="preserve"> 格式的文件，命名位“0</w:t>
      </w:r>
      <w:r>
        <w:rPr>
          <w:rFonts w:hint="eastAsia" w:ascii="仿宋" w:hAnsi="仿宋" w:eastAsia="仿宋" w:cs="仿宋"/>
          <w:color w:val="auto"/>
          <w:spacing w:val="13"/>
          <w:sz w:val="32"/>
          <w:szCs w:val="32"/>
        </w:rPr>
        <w:t>0+赛位号+模型”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（如赛位号为 10，则命名为</w:t>
      </w:r>
      <w:r>
        <w:rPr>
          <w:rFonts w:hint="eastAsia" w:ascii="仿宋" w:hAnsi="仿宋" w:eastAsia="仿宋" w:cs="仿宋"/>
          <w:color w:val="auto"/>
          <w:spacing w:val="-3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0010</w:t>
      </w:r>
      <w:r>
        <w:rPr>
          <w:rFonts w:hint="eastAsia" w:ascii="仿宋" w:hAnsi="仿宋" w:eastAsia="仿宋" w:cs="仿宋"/>
          <w:color w:val="auto"/>
          <w:spacing w:val="-33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模型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）</w:t>
      </w:r>
      <w:r>
        <w:rPr>
          <w:rFonts w:hint="eastAsia" w:ascii="仿宋" w:hAnsi="仿宋" w:eastAsia="仿宋" w:cs="仿宋"/>
          <w:color w:val="auto"/>
          <w:spacing w:val="-1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-3"/>
          <w:sz w:val="32"/>
          <w:szCs w:val="32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要求形</w:t>
      </w:r>
      <w:r>
        <w:rPr>
          <w:rFonts w:hint="eastAsia" w:ascii="仿宋" w:hAnsi="仿宋" w:eastAsia="仿宋" w:cs="仿宋"/>
          <w:color w:val="auto"/>
          <w:spacing w:val="-1"/>
          <w:sz w:val="32"/>
          <w:szCs w:val="32"/>
        </w:rPr>
        <w:t>成的图纸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图幅为</w:t>
      </w:r>
      <w:r>
        <w:rPr>
          <w:rFonts w:hint="eastAsia" w:ascii="仿宋" w:hAnsi="仿宋" w:eastAsia="仿宋" w:cs="仿宋"/>
          <w:color w:val="auto"/>
          <w:spacing w:val="-5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A3，标题字高为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6，标注字高为</w:t>
      </w:r>
      <w:r>
        <w:rPr>
          <w:rFonts w:hint="eastAsia" w:ascii="仿宋" w:hAnsi="仿宋" w:eastAsia="仿宋" w:cs="仿宋"/>
          <w:color w:val="auto"/>
          <w:spacing w:val="-37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32"/>
          <w:szCs w:val="32"/>
        </w:rPr>
        <w:t>2.5，管道纵断出图</w:t>
      </w:r>
      <w:r>
        <w:rPr>
          <w:rFonts w:hint="eastAsia" w:ascii="仿宋" w:hAnsi="仿宋" w:eastAsia="仿宋" w:cs="仿宋"/>
          <w:color w:val="auto"/>
          <w:spacing w:val="8"/>
          <w:sz w:val="32"/>
          <w:szCs w:val="32"/>
        </w:rPr>
        <w:t>中纵断表头要求按顺序编制含有设计路面标高、设计管内底标高、管径及坡度、管道埋深、平面距离、井编号、道路桩号、管道基础几个要素。所有检查井和管道均采用引出平行标注，标注应美观，字头朝上，无遮挡。图框选用比赛标准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图框，平面图出图比例为</w:t>
      </w:r>
      <w:r>
        <w:rPr>
          <w:rFonts w:hint="eastAsia" w:ascii="仿宋" w:hAnsi="仿宋" w:eastAsia="仿宋" w:cs="仿宋"/>
          <w:color w:val="auto"/>
          <w:spacing w:val="-41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1：500，纵断面图的出图比例横向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1：</w:t>
      </w:r>
      <w:r>
        <w:rPr>
          <w:rFonts w:hint="eastAsia" w:cs="仿宋"/>
          <w:color w:val="auto"/>
          <w:spacing w:val="5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000，纵向为</w:t>
      </w:r>
      <w:r>
        <w:rPr>
          <w:rFonts w:hint="eastAsia" w:ascii="仿宋" w:hAnsi="仿宋" w:eastAsia="仿宋" w:cs="仿宋"/>
          <w:color w:val="auto"/>
          <w:spacing w:val="-39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32"/>
          <w:szCs w:val="32"/>
        </w:rPr>
        <w:t>1：100，生成漫游视频，道路透</w:t>
      </w:r>
      <w:r>
        <w:rPr>
          <w:rFonts w:hint="eastAsia" w:ascii="仿宋" w:hAnsi="仿宋" w:eastAsia="仿宋" w:cs="仿宋"/>
          <w:color w:val="auto"/>
          <w:spacing w:val="4"/>
          <w:sz w:val="32"/>
          <w:szCs w:val="32"/>
        </w:rPr>
        <w:t>明度设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为</w:t>
      </w:r>
      <w:r>
        <w:rPr>
          <w:rFonts w:hint="eastAsia" w:ascii="仿宋" w:hAnsi="仿宋" w:eastAsia="仿宋" w:cs="仿宋"/>
          <w:color w:val="auto"/>
          <w:spacing w:val="-4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30%，漫游速度为</w:t>
      </w:r>
      <w:r>
        <w:rPr>
          <w:rFonts w:hint="eastAsia" w:ascii="仿宋" w:hAnsi="仿宋" w:eastAsia="仿宋" w:cs="仿宋"/>
          <w:color w:val="auto"/>
          <w:spacing w:val="-45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10m/s,漫游能够反映管道各部详细构造，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生成的漫游视频以</w:t>
      </w:r>
      <w:r>
        <w:rPr>
          <w:rFonts w:hint="eastAsia" w:ascii="仿宋" w:hAnsi="仿宋" w:eastAsia="仿宋" w:cs="仿宋"/>
          <w:color w:val="auto"/>
          <w:spacing w:val="-54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00+赛位号进行命名保存。</w:t>
      </w:r>
      <w:r>
        <w:rPr>
          <w:rFonts w:hint="eastAsia" w:ascii="仿宋" w:hAnsi="仿宋" w:eastAsia="仿宋" w:cs="仿宋"/>
          <w:color w:val="auto"/>
          <w:spacing w:val="-38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（30</w:t>
      </w:r>
      <w:r>
        <w:rPr>
          <w:rFonts w:hint="eastAsia" w:ascii="仿宋" w:hAnsi="仿宋" w:eastAsia="仿宋" w:cs="仿宋"/>
          <w:color w:val="auto"/>
          <w:spacing w:val="-50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32"/>
          <w:szCs w:val="32"/>
        </w:rPr>
        <w:t>分)</w:t>
      </w:r>
    </w:p>
    <w:p w14:paraId="2D2B6706">
      <w:pPr>
        <w:spacing w:line="225" w:lineRule="auto"/>
        <w:sectPr>
          <w:pgSz w:w="11907" w:h="16839"/>
          <w:pgMar w:top="1431" w:right="1485" w:bottom="0" w:left="1785" w:header="0" w:footer="0" w:gutter="0"/>
          <w:cols w:space="720" w:num="1"/>
        </w:sectPr>
      </w:pPr>
    </w:p>
    <w:p w14:paraId="5C54D4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mODg2YmUyYTNjNjBiYzc0OTAwOGU0Mjg1YWE0NmUifQ=="/>
    <w:docVar w:name="KSO_WPS_MARK_KEY" w:val="f46b573c-cc9a-4e31-b66c-40c69d5c3682"/>
  </w:docVars>
  <w:rsids>
    <w:rsidRoot w:val="36517C38"/>
    <w:rsid w:val="00E8142F"/>
    <w:rsid w:val="052D6FCF"/>
    <w:rsid w:val="05B63552"/>
    <w:rsid w:val="06573B3B"/>
    <w:rsid w:val="0A6817E8"/>
    <w:rsid w:val="0AE221B8"/>
    <w:rsid w:val="0E183F30"/>
    <w:rsid w:val="1383620D"/>
    <w:rsid w:val="18BD6297"/>
    <w:rsid w:val="1AE92CAB"/>
    <w:rsid w:val="1C4D1080"/>
    <w:rsid w:val="231559B0"/>
    <w:rsid w:val="28F4042F"/>
    <w:rsid w:val="2E095C6F"/>
    <w:rsid w:val="30D44408"/>
    <w:rsid w:val="36517C38"/>
    <w:rsid w:val="376B7F76"/>
    <w:rsid w:val="43813E0E"/>
    <w:rsid w:val="47726323"/>
    <w:rsid w:val="59EF0EB4"/>
    <w:rsid w:val="5A3A6B0F"/>
    <w:rsid w:val="5E1330F2"/>
    <w:rsid w:val="693410C2"/>
    <w:rsid w:val="695F7DEB"/>
    <w:rsid w:val="6D753E30"/>
    <w:rsid w:val="71257C6E"/>
    <w:rsid w:val="717245F6"/>
    <w:rsid w:val="738D1722"/>
    <w:rsid w:val="73AF490E"/>
    <w:rsid w:val="788A2AAC"/>
    <w:rsid w:val="7AA10B8A"/>
    <w:rsid w:val="7B89721E"/>
    <w:rsid w:val="7CA4233D"/>
    <w:rsid w:val="7E86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1429</Words>
  <Characters>1673</Characters>
  <Lines>0</Lines>
  <Paragraphs>0</Paragraphs>
  <TotalTime>5</TotalTime>
  <ScaleCrop>false</ScaleCrop>
  <LinksUpToDate>false</LinksUpToDate>
  <CharactersWithSpaces>1727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2024-04-09T03:41:00Z</dcterms:created>
  <dc:creator>WPS_245439890</dc:creator>
  <cp:lastModifiedBy>对方正在输入中</cp:lastModifiedBy>
  <dcterms:modified xsi:type="dcterms:W3CDTF">2024-12-24T02:51:14Z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CD529C0CAC6E494CB223D3C4D6829BDB_13</vt:lpwstr>
  </property>
</Properties>
</file>