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9728" w14:textId="77777777" w:rsidR="009441CA" w:rsidRDefault="00021237">
      <w:pPr>
        <w:spacing w:line="600" w:lineRule="exact"/>
        <w:ind w:firstLineChars="0" w:firstLine="0"/>
        <w:jc w:val="center"/>
        <w:rPr>
          <w:rFonts w:ascii="方正小标宋简体" w:eastAsia="方正小标宋简体" w:hAnsi="Times New Roman" w:cs="方正小标宋简体"/>
          <w:sz w:val="44"/>
          <w:szCs w:val="44"/>
        </w:rPr>
      </w:pPr>
      <w:r>
        <w:rPr>
          <w:rFonts w:ascii="方正小标宋简体" w:eastAsia="方正小标宋简体" w:hAnsi="Times New Roman" w:cs="方正小标宋简体" w:hint="eastAsia"/>
          <w:sz w:val="44"/>
          <w:szCs w:val="44"/>
        </w:rPr>
        <w:t>2023年河南省高等职业教育技能大赛                  轨道车辆技术赛项竞赛方案</w:t>
      </w:r>
    </w:p>
    <w:p w14:paraId="54EB6827" w14:textId="77777777" w:rsidR="009441CA" w:rsidRPr="00486DCC" w:rsidRDefault="009441CA">
      <w:pPr>
        <w:spacing w:line="600" w:lineRule="exact"/>
        <w:ind w:firstLineChars="0" w:firstLine="0"/>
        <w:jc w:val="center"/>
        <w:rPr>
          <w:rFonts w:ascii="方正小标宋简体" w:eastAsia="方正小标宋简体" w:hAnsi="Times New Roman" w:cs="方正小标宋简体"/>
          <w:sz w:val="44"/>
          <w:szCs w:val="44"/>
        </w:rPr>
      </w:pPr>
    </w:p>
    <w:p w14:paraId="660782C6" w14:textId="77777777" w:rsidR="009441CA" w:rsidRDefault="009441CA">
      <w:pPr>
        <w:snapToGrid w:val="0"/>
        <w:spacing w:line="243" w:lineRule="atLeast"/>
        <w:ind w:firstLineChars="0" w:firstLine="0"/>
        <w:rPr>
          <w:rFonts w:ascii="Times New Roman" w:hAnsi="Times New Roman"/>
        </w:rPr>
      </w:pPr>
    </w:p>
    <w:p w14:paraId="4930C144" w14:textId="77777777" w:rsidR="009441CA" w:rsidRDefault="00021237">
      <w:pPr>
        <w:pStyle w:val="2"/>
        <w:spacing w:beforeLines="50" w:before="156" w:afterLines="50" w:after="156"/>
        <w:rPr>
          <w:rFonts w:ascii="Times New Roman" w:hAnsi="Times New Roman"/>
          <w:b w:val="0"/>
          <w:bCs/>
        </w:rPr>
      </w:pPr>
      <w:r>
        <w:rPr>
          <w:rFonts w:ascii="Times New Roman" w:hAnsi="Times New Roman" w:hint="eastAsia"/>
          <w:b w:val="0"/>
          <w:bCs/>
        </w:rPr>
        <w:t>一、赛项名称</w:t>
      </w:r>
    </w:p>
    <w:p w14:paraId="6E7337A6" w14:textId="77777777" w:rsidR="009441CA" w:rsidRDefault="00021237">
      <w:pPr>
        <w:ind w:firstLine="560"/>
        <w:rPr>
          <w:rFonts w:ascii="Times New Roman" w:eastAsia="仿宋_GB2312" w:hAnsi="Times New Roman"/>
        </w:rPr>
      </w:pPr>
      <w:r>
        <w:rPr>
          <w:rFonts w:ascii="Times New Roman" w:eastAsia="仿宋_GB2312" w:hAnsi="Times New Roman" w:hint="eastAsia"/>
        </w:rPr>
        <w:t>赛项名称：轨道车辆技术</w:t>
      </w:r>
    </w:p>
    <w:p w14:paraId="552AD55D" w14:textId="77777777" w:rsidR="009441CA" w:rsidRDefault="00021237">
      <w:pPr>
        <w:ind w:firstLine="560"/>
        <w:rPr>
          <w:rFonts w:ascii="Times New Roman" w:eastAsia="仿宋_GB2312" w:hAnsi="Times New Roman"/>
        </w:rPr>
      </w:pPr>
      <w:r>
        <w:rPr>
          <w:rFonts w:ascii="Times New Roman" w:eastAsia="仿宋_GB2312" w:hAnsi="Times New Roman" w:hint="eastAsia"/>
        </w:rPr>
        <w:t>赛项编号：</w:t>
      </w:r>
      <w:r>
        <w:rPr>
          <w:rFonts w:ascii="Times New Roman" w:eastAsia="仿宋" w:hAnsi="Times New Roman"/>
          <w:sz w:val="24"/>
          <w:szCs w:val="24"/>
        </w:rPr>
        <w:t>GZ028</w:t>
      </w:r>
    </w:p>
    <w:p w14:paraId="67482693" w14:textId="77777777" w:rsidR="009441CA" w:rsidRDefault="00021237">
      <w:pPr>
        <w:ind w:firstLine="560"/>
        <w:rPr>
          <w:rFonts w:ascii="Times New Roman" w:eastAsia="仿宋_GB2312" w:hAnsi="Times New Roman"/>
        </w:rPr>
      </w:pPr>
      <w:r>
        <w:rPr>
          <w:rFonts w:ascii="Times New Roman" w:eastAsia="仿宋_GB2312" w:hAnsi="Times New Roman" w:hint="eastAsia"/>
        </w:rPr>
        <w:t>赛项组别：高职组</w:t>
      </w:r>
    </w:p>
    <w:p w14:paraId="55FCD4C8" w14:textId="77777777" w:rsidR="009441CA" w:rsidRDefault="00021237">
      <w:pPr>
        <w:pStyle w:val="af6"/>
        <w:spacing w:line="560" w:lineRule="exact"/>
        <w:ind w:firstLine="560"/>
        <w:rPr>
          <w:rFonts w:ascii="Times New Roman" w:eastAsia="仿宋_GB2312" w:hAnsi="Times New Roman"/>
        </w:rPr>
      </w:pPr>
      <w:r>
        <w:rPr>
          <w:rFonts w:ascii="Times New Roman" w:eastAsia="仿宋_GB2312" w:hAnsi="Times New Roman" w:hint="eastAsia"/>
        </w:rPr>
        <w:t>竞赛形式：团体赛</w:t>
      </w:r>
    </w:p>
    <w:p w14:paraId="5F7BCE67" w14:textId="77777777" w:rsidR="009441CA" w:rsidRDefault="00021237">
      <w:pPr>
        <w:pStyle w:val="af6"/>
        <w:spacing w:line="560" w:lineRule="exact"/>
        <w:ind w:firstLine="560"/>
        <w:rPr>
          <w:rFonts w:ascii="Times New Roman" w:eastAsia="仿宋_GB2312" w:hAnsi="Times New Roman"/>
        </w:rPr>
      </w:pPr>
      <w:r>
        <w:rPr>
          <w:rFonts w:ascii="Times New Roman" w:eastAsia="仿宋_GB2312" w:hAnsi="Times New Roman" w:hint="eastAsia"/>
        </w:rPr>
        <w:t>专业大类：交通运输大类</w:t>
      </w:r>
    </w:p>
    <w:p w14:paraId="2BAA25C7" w14:textId="77777777" w:rsidR="009441CA" w:rsidRDefault="00021237">
      <w:pPr>
        <w:ind w:firstLine="560"/>
        <w:rPr>
          <w:rFonts w:ascii="Times New Roman" w:eastAsia="仿宋_GB2312" w:hAnsi="Times New Roman"/>
        </w:rPr>
      </w:pPr>
      <w:r>
        <w:rPr>
          <w:rFonts w:ascii="Times New Roman" w:eastAsia="仿宋_GB2312" w:hAnsi="Times New Roman" w:hint="eastAsia"/>
        </w:rPr>
        <w:t>主办单位：河南省教育厅</w:t>
      </w:r>
    </w:p>
    <w:p w14:paraId="39780D66" w14:textId="77777777" w:rsidR="009441CA" w:rsidRDefault="00021237">
      <w:pPr>
        <w:ind w:firstLine="560"/>
        <w:rPr>
          <w:rFonts w:ascii="Times New Roman" w:eastAsia="仿宋_GB2312" w:hAnsi="Times New Roman"/>
        </w:rPr>
      </w:pPr>
      <w:r>
        <w:rPr>
          <w:rFonts w:ascii="Times New Roman" w:eastAsia="仿宋_GB2312" w:hAnsi="Times New Roman" w:hint="eastAsia"/>
        </w:rPr>
        <w:t>承办单位：郑州铁路职业技术学院</w:t>
      </w:r>
    </w:p>
    <w:p w14:paraId="4DA6CE2E" w14:textId="77777777" w:rsidR="009441CA" w:rsidRDefault="00021237">
      <w:pPr>
        <w:pStyle w:val="2"/>
        <w:spacing w:beforeLines="50" w:before="156" w:afterLines="50" w:after="156"/>
        <w:rPr>
          <w:rFonts w:ascii="Times New Roman" w:hAnsi="Times New Roman"/>
          <w:b w:val="0"/>
          <w:bCs/>
        </w:rPr>
      </w:pPr>
      <w:r>
        <w:rPr>
          <w:rFonts w:ascii="Times New Roman" w:hAnsi="Times New Roman" w:hint="eastAsia"/>
          <w:b w:val="0"/>
          <w:bCs/>
        </w:rPr>
        <w:t>二、竞赛</w:t>
      </w:r>
      <w:r>
        <w:rPr>
          <w:rFonts w:ascii="Times New Roman" w:hAnsi="Times New Roman"/>
          <w:b w:val="0"/>
          <w:bCs/>
        </w:rPr>
        <w:t>目的</w:t>
      </w:r>
    </w:p>
    <w:p w14:paraId="1340A988" w14:textId="77777777" w:rsidR="009441CA" w:rsidRDefault="00021237">
      <w:pPr>
        <w:pStyle w:val="3"/>
        <w:ind w:firstLine="560"/>
        <w:rPr>
          <w:rFonts w:ascii="Times New Roman" w:hAnsi="Times New Roman"/>
          <w:b w:val="0"/>
          <w:bCs/>
        </w:rPr>
      </w:pPr>
      <w:r>
        <w:rPr>
          <w:rFonts w:ascii="Times New Roman" w:hAnsi="Times New Roman" w:hint="eastAsia"/>
          <w:b w:val="0"/>
          <w:bCs/>
        </w:rPr>
        <w:t>（一）引领教育改革</w:t>
      </w:r>
    </w:p>
    <w:p w14:paraId="32B492AF" w14:textId="77777777" w:rsidR="009441CA" w:rsidRDefault="00021237">
      <w:pPr>
        <w:ind w:firstLine="560"/>
        <w:rPr>
          <w:rFonts w:ascii="Times New Roman" w:eastAsia="仿宋_GB2312" w:hAnsi="Times New Roman"/>
        </w:rPr>
      </w:pPr>
      <w:r>
        <w:rPr>
          <w:rFonts w:ascii="Times New Roman" w:eastAsia="仿宋_GB2312" w:hAnsi="Times New Roman" w:hint="eastAsia"/>
        </w:rPr>
        <w:t>以习近平新时代中国特色社会主义思想为指导，认真贯彻落实全国职业教育大会精神，以提升职业院校师生技术技能水平、培育工匠精神、创新意识为宗旨，以解决生产一线实际问题、促进职业教育专业建设和教学改革、提高教育教学质量、培养高素质技术技能人才为导向，立足本省，放眼全国，持续提升大赛的质量、成效和品牌影响力，更好服务职业教育高质量发展。服务交通强国战略，将高端装备制造和轨道交通行业人才需求、产业新兴技术、</w:t>
      </w:r>
      <w:r>
        <w:rPr>
          <w:rFonts w:ascii="Times New Roman" w:eastAsia="仿宋_GB2312" w:hAnsi="Times New Roman" w:hint="eastAsia"/>
        </w:rPr>
        <w:t>1+X</w:t>
      </w:r>
      <w:r>
        <w:rPr>
          <w:rFonts w:ascii="Times New Roman" w:eastAsia="仿宋_GB2312" w:hAnsi="Times New Roman" w:hint="eastAsia"/>
        </w:rPr>
        <w:t>证书技能等级标准融入比赛内容，引导人才培养模式创新，提高人才培养质量，推动职业教育与社会需求、行业发展水平对接，进一步提升学</w:t>
      </w:r>
      <w:r>
        <w:rPr>
          <w:rFonts w:ascii="Times New Roman" w:eastAsia="仿宋_GB2312" w:hAnsi="Times New Roman" w:hint="eastAsia"/>
        </w:rPr>
        <w:lastRenderedPageBreak/>
        <w:t>生专业能力和职业素养。</w:t>
      </w:r>
    </w:p>
    <w:p w14:paraId="546C19F7" w14:textId="77777777" w:rsidR="009441CA" w:rsidRPr="00486DCC" w:rsidRDefault="00021237">
      <w:pPr>
        <w:ind w:firstLine="560"/>
        <w:rPr>
          <w:rFonts w:ascii="楷体_GB2312" w:eastAsia="楷体_GB2312" w:hAnsi="Times New Roman"/>
          <w:szCs w:val="28"/>
        </w:rPr>
      </w:pPr>
      <w:r w:rsidRPr="00486DCC">
        <w:rPr>
          <w:rFonts w:ascii="楷体_GB2312" w:eastAsia="楷体_GB2312" w:hAnsi="Times New Roman" w:hint="eastAsia"/>
          <w:szCs w:val="28"/>
        </w:rPr>
        <w:t>（二）强化专业建设</w:t>
      </w:r>
    </w:p>
    <w:p w14:paraId="522D0321" w14:textId="77777777" w:rsidR="009441CA" w:rsidRDefault="00021237">
      <w:pPr>
        <w:ind w:firstLine="560"/>
        <w:rPr>
          <w:rFonts w:ascii="Times New Roman" w:eastAsia="仿宋_GB2312" w:hAnsi="Times New Roman"/>
        </w:rPr>
      </w:pPr>
      <w:r>
        <w:rPr>
          <w:rFonts w:ascii="Times New Roman" w:eastAsia="仿宋_GB2312" w:hAnsi="Times New Roman" w:hint="eastAsia"/>
        </w:rPr>
        <w:t>赛项围绕轨道交通车辆技术职业能力培养，以受电弓、客室车门及车辆整车为载体，充分展现轨道交通车辆机械、电气、辅助、控制等系统装配、检修、调试及整车检查、试验、故障判断及处理的工作流程，全面考查参赛选手系统装配、检修保养、故障诊断与排除等能力，集中检验教学成果。通过竞赛，实现“以赛促教、以赛促学、以赛促改、以赛促研”，引导我省职业院校在人才培养中按照市场经济规律和轨道交通的发展要求，提高服务社会经济发展能力，增强市场竞争力和持续创新能力</w:t>
      </w:r>
      <w:r>
        <w:rPr>
          <w:rFonts w:ascii="Times New Roman" w:eastAsia="仿宋_GB2312" w:hAnsi="Times New Roman"/>
        </w:rPr>
        <w:t>。</w:t>
      </w:r>
    </w:p>
    <w:p w14:paraId="23DDE022" w14:textId="77777777" w:rsidR="009441CA" w:rsidRDefault="00021237">
      <w:pPr>
        <w:pStyle w:val="3"/>
        <w:ind w:firstLine="560"/>
        <w:rPr>
          <w:rFonts w:ascii="Times New Roman" w:hAnsi="Times New Roman"/>
          <w:b w:val="0"/>
          <w:bCs/>
        </w:rPr>
      </w:pPr>
      <w:r>
        <w:rPr>
          <w:rFonts w:ascii="Times New Roman" w:hAnsi="Times New Roman" w:hint="eastAsia"/>
          <w:b w:val="0"/>
          <w:bCs/>
        </w:rPr>
        <w:t>（</w:t>
      </w:r>
      <w:r>
        <w:rPr>
          <w:rFonts w:ascii="Times New Roman" w:hAnsi="Times New Roman"/>
          <w:b w:val="0"/>
          <w:bCs/>
        </w:rPr>
        <w:t>三</w:t>
      </w:r>
      <w:r>
        <w:rPr>
          <w:rFonts w:ascii="Times New Roman" w:hAnsi="Times New Roman" w:hint="eastAsia"/>
          <w:b w:val="0"/>
          <w:bCs/>
        </w:rPr>
        <w:t>）促进产教合作</w:t>
      </w:r>
    </w:p>
    <w:p w14:paraId="11EC3559" w14:textId="77777777" w:rsidR="009441CA" w:rsidRDefault="00021237">
      <w:pPr>
        <w:ind w:firstLine="560"/>
        <w:rPr>
          <w:rFonts w:ascii="Times New Roman" w:eastAsia="仿宋_GB2312" w:hAnsi="Times New Roman"/>
        </w:rPr>
      </w:pPr>
      <w:r>
        <w:rPr>
          <w:rFonts w:ascii="Times New Roman" w:eastAsia="仿宋_GB2312" w:hAnsi="Times New Roman" w:hint="eastAsia"/>
        </w:rPr>
        <w:t>赛项基于轨道车辆技术发展和现行业人才需要，轨道车辆技术专家与轨道交通院校专家紧密合作，推动竞赛内容向教学改革的成果转化，实现以赛促教、以赛促学、以赛促改的产教融合的赛事创新。</w:t>
      </w:r>
    </w:p>
    <w:p w14:paraId="2DC74544" w14:textId="77777777" w:rsidR="009441CA" w:rsidRDefault="00021237">
      <w:pPr>
        <w:pStyle w:val="af"/>
        <w:spacing w:before="0" w:after="0" w:line="560" w:lineRule="exact"/>
        <w:ind w:firstLine="600"/>
        <w:jc w:val="left"/>
        <w:rPr>
          <w:rFonts w:ascii="仿宋" w:eastAsia="仿宋" w:hAnsi="仿宋"/>
          <w:b w:val="0"/>
          <w:color w:val="000000" w:themeColor="text1"/>
          <w:kern w:val="2"/>
          <w:sz w:val="30"/>
          <w:szCs w:val="30"/>
        </w:rPr>
      </w:pPr>
      <w:r>
        <w:rPr>
          <w:rFonts w:ascii="黑体" w:eastAsia="黑体" w:hAnsi="黑体" w:hint="eastAsia"/>
          <w:b w:val="0"/>
          <w:color w:val="000000" w:themeColor="text1"/>
          <w:kern w:val="2"/>
          <w:sz w:val="30"/>
          <w:szCs w:val="30"/>
        </w:rPr>
        <w:t>三</w:t>
      </w:r>
      <w:r>
        <w:rPr>
          <w:rFonts w:ascii="黑体" w:eastAsia="黑体" w:hAnsi="黑体"/>
          <w:b w:val="0"/>
          <w:color w:val="000000" w:themeColor="text1"/>
          <w:kern w:val="2"/>
          <w:sz w:val="30"/>
          <w:szCs w:val="30"/>
        </w:rPr>
        <w:t>、参赛资格</w:t>
      </w:r>
    </w:p>
    <w:p w14:paraId="50B90271" w14:textId="77777777" w:rsidR="009441CA" w:rsidRDefault="00021237">
      <w:pPr>
        <w:spacing w:line="560" w:lineRule="exact"/>
        <w:ind w:firstLine="560"/>
        <w:rPr>
          <w:rFonts w:ascii="仿宋_GB2312" w:eastAsia="仿宋_GB2312" w:hAnsi="仿宋"/>
          <w:sz w:val="30"/>
          <w:szCs w:val="30"/>
        </w:rPr>
      </w:pPr>
      <w:r>
        <w:t xml:space="preserve"> </w:t>
      </w:r>
      <w:r>
        <w:rPr>
          <w:rFonts w:ascii="楷体_GB2312" w:eastAsia="楷体_GB2312" w:hAnsi="楷体_GB2312" w:cs="楷体_GB2312" w:hint="eastAsia"/>
          <w:sz w:val="30"/>
          <w:szCs w:val="30"/>
        </w:rPr>
        <w:t>（一）参赛对象</w:t>
      </w:r>
    </w:p>
    <w:p w14:paraId="649F807D" w14:textId="77777777" w:rsidR="009441CA" w:rsidRDefault="00021237">
      <w:pPr>
        <w:spacing w:line="560" w:lineRule="exact"/>
        <w:ind w:firstLine="600"/>
        <w:rPr>
          <w:rFonts w:ascii="仿宋_GB2312" w:eastAsia="仿宋_GB2312" w:hAnsi="仿宋"/>
          <w:sz w:val="30"/>
          <w:szCs w:val="30"/>
        </w:rPr>
      </w:pPr>
      <w:r>
        <w:rPr>
          <w:rFonts w:ascii="仿宋_GB2312" w:eastAsia="仿宋_GB2312" w:hAnsi="仿宋" w:hint="eastAsia"/>
          <w:sz w:val="30"/>
          <w:szCs w:val="30"/>
        </w:rPr>
        <w:t>参赛学生须是2023年在籍全日制高职学生，指导老师和学生须为同校在籍。在往届全国职业院校技能大赛高职组竞赛中获得一等奖的选手，不再参加同一项目同一组别的省级竞赛。</w:t>
      </w:r>
    </w:p>
    <w:p w14:paraId="56113AA3" w14:textId="77777777" w:rsidR="009441CA" w:rsidRDefault="00021237">
      <w:pPr>
        <w:spacing w:line="560" w:lineRule="exact"/>
        <w:ind w:firstLineChars="300" w:firstLine="900"/>
        <w:rPr>
          <w:rFonts w:ascii="楷体_GB2312" w:eastAsia="楷体_GB2312" w:hAnsi="楷体_GB2312" w:cs="楷体_GB2312"/>
          <w:sz w:val="30"/>
          <w:szCs w:val="30"/>
        </w:rPr>
      </w:pPr>
      <w:r>
        <w:rPr>
          <w:rFonts w:ascii="楷体_GB2312" w:eastAsia="楷体_GB2312" w:hAnsi="楷体_GB2312" w:cs="楷体_GB2312" w:hint="eastAsia"/>
          <w:sz w:val="30"/>
          <w:szCs w:val="30"/>
        </w:rPr>
        <w:t>（二）参赛形式</w:t>
      </w:r>
    </w:p>
    <w:p w14:paraId="6E036963" w14:textId="77777777" w:rsidR="009441CA" w:rsidRDefault="00021237">
      <w:pPr>
        <w:spacing w:line="560" w:lineRule="exact"/>
        <w:ind w:firstLine="600"/>
        <w:rPr>
          <w:rFonts w:ascii="仿宋_GB2312" w:eastAsia="仿宋_GB2312" w:hAnsi="仿宋"/>
          <w:sz w:val="30"/>
          <w:szCs w:val="30"/>
        </w:rPr>
      </w:pPr>
      <w:r>
        <w:rPr>
          <w:rFonts w:ascii="仿宋_GB2312" w:eastAsia="仿宋_GB2312" w:hAnsi="仿宋" w:hint="eastAsia"/>
          <w:sz w:val="30"/>
          <w:szCs w:val="30"/>
        </w:rPr>
        <w:t>竞赛形式为线下比赛。</w:t>
      </w:r>
    </w:p>
    <w:p w14:paraId="13EEE391" w14:textId="77777777" w:rsidR="009441CA" w:rsidRDefault="00021237">
      <w:pPr>
        <w:spacing w:line="560" w:lineRule="exact"/>
        <w:ind w:firstLineChars="300" w:firstLine="900"/>
        <w:rPr>
          <w:rFonts w:ascii="楷体_GB2312" w:eastAsia="楷体_GB2312" w:hAnsi="楷体_GB2312" w:cs="楷体_GB2312"/>
          <w:sz w:val="30"/>
          <w:szCs w:val="30"/>
        </w:rPr>
      </w:pPr>
      <w:r>
        <w:rPr>
          <w:rFonts w:ascii="楷体_GB2312" w:eastAsia="楷体_GB2312" w:hAnsi="楷体_GB2312" w:cs="楷体_GB2312" w:hint="eastAsia"/>
          <w:sz w:val="30"/>
          <w:szCs w:val="30"/>
        </w:rPr>
        <w:t>（三）报名原则</w:t>
      </w:r>
    </w:p>
    <w:p w14:paraId="4E9CFB08" w14:textId="77777777" w:rsidR="009441CA" w:rsidRDefault="00021237">
      <w:pPr>
        <w:spacing w:line="560" w:lineRule="exact"/>
        <w:ind w:firstLine="600"/>
        <w:rPr>
          <w:rFonts w:ascii="仿宋_GB2312" w:eastAsia="仿宋_GB2312" w:hAnsi="仿宋"/>
          <w:sz w:val="30"/>
          <w:szCs w:val="30"/>
        </w:rPr>
      </w:pPr>
      <w:r>
        <w:rPr>
          <w:rFonts w:ascii="仿宋_GB2312" w:eastAsia="仿宋_GB2312" w:hAnsi="仿宋" w:hint="eastAsia"/>
          <w:sz w:val="30"/>
          <w:szCs w:val="30"/>
        </w:rPr>
        <w:t>由于2023年省赛该赛项参赛院校不足15所，根据教育厅文件要求，每校可报3-4个参赛队。同时此次大赛也为2024年全国职业院校</w:t>
      </w:r>
      <w:r>
        <w:rPr>
          <w:rFonts w:ascii="仿宋_GB2312" w:eastAsia="仿宋_GB2312" w:hAnsi="仿宋" w:hint="eastAsia"/>
          <w:sz w:val="30"/>
          <w:szCs w:val="30"/>
        </w:rPr>
        <w:lastRenderedPageBreak/>
        <w:t>技能大赛的选拔赛，原则上按照省赛排名推荐参加国赛。</w:t>
      </w:r>
    </w:p>
    <w:p w14:paraId="77573513" w14:textId="77777777" w:rsidR="009441CA" w:rsidRDefault="00021237">
      <w:pPr>
        <w:spacing w:line="560" w:lineRule="exact"/>
        <w:ind w:firstLineChars="300" w:firstLine="900"/>
        <w:rPr>
          <w:rFonts w:ascii="楷体_GB2312" w:eastAsia="楷体_GB2312" w:hAnsi="楷体_GB2312" w:cs="楷体_GB2312"/>
          <w:sz w:val="30"/>
          <w:szCs w:val="30"/>
        </w:rPr>
      </w:pPr>
      <w:r>
        <w:rPr>
          <w:rFonts w:ascii="楷体_GB2312" w:eastAsia="楷体_GB2312" w:hAnsi="楷体_GB2312" w:cs="楷体_GB2312" w:hint="eastAsia"/>
          <w:sz w:val="30"/>
          <w:szCs w:val="30"/>
        </w:rPr>
        <w:t>（四）组队原则</w:t>
      </w:r>
    </w:p>
    <w:p w14:paraId="679C0B91" w14:textId="77777777" w:rsidR="009441CA" w:rsidRDefault="00021237">
      <w:pPr>
        <w:spacing w:line="560" w:lineRule="exact"/>
        <w:ind w:firstLine="600"/>
        <w:rPr>
          <w:rFonts w:ascii="仿宋_GB2312" w:eastAsia="仿宋_GB2312" w:hAnsi="仿宋"/>
          <w:sz w:val="30"/>
          <w:szCs w:val="30"/>
        </w:rPr>
      </w:pPr>
      <w:r>
        <w:rPr>
          <w:rFonts w:ascii="仿宋_GB2312" w:eastAsia="仿宋_GB2312" w:hAnsi="仿宋" w:hint="eastAsia"/>
          <w:sz w:val="30"/>
          <w:szCs w:val="30"/>
        </w:rPr>
        <w:t>此赛项为团体赛，由2名选手组成，每队不能跨校组队，每所职业院校限报3</w:t>
      </w:r>
      <w:r>
        <w:rPr>
          <w:rFonts w:ascii="仿宋_GB2312" w:eastAsia="仿宋_GB2312" w:hAnsi="仿宋"/>
          <w:sz w:val="30"/>
          <w:szCs w:val="30"/>
        </w:rPr>
        <w:t>-</w:t>
      </w:r>
      <w:r>
        <w:rPr>
          <w:rFonts w:ascii="仿宋_GB2312" w:eastAsia="仿宋_GB2312" w:hAnsi="仿宋" w:hint="eastAsia"/>
          <w:sz w:val="30"/>
          <w:szCs w:val="30"/>
        </w:rPr>
        <w:t>4队，每队限报2名指导老师。</w:t>
      </w:r>
    </w:p>
    <w:p w14:paraId="6874A8A4" w14:textId="77777777" w:rsidR="009441CA" w:rsidRDefault="00021237">
      <w:pPr>
        <w:pStyle w:val="af"/>
        <w:spacing w:before="0" w:after="0" w:line="560" w:lineRule="exact"/>
        <w:ind w:firstLine="600"/>
        <w:jc w:val="left"/>
        <w:rPr>
          <w:rFonts w:ascii="仿宋" w:eastAsia="仿宋" w:hAnsi="仿宋"/>
          <w:b w:val="0"/>
          <w:color w:val="000000"/>
          <w:sz w:val="30"/>
          <w:szCs w:val="30"/>
        </w:rPr>
      </w:pPr>
      <w:r>
        <w:rPr>
          <w:rFonts w:ascii="黑体" w:eastAsia="黑体" w:hAnsi="黑体" w:hint="eastAsia"/>
          <w:b w:val="0"/>
          <w:color w:val="000000" w:themeColor="text1"/>
          <w:kern w:val="2"/>
          <w:sz w:val="30"/>
          <w:szCs w:val="30"/>
        </w:rPr>
        <w:t>四</w:t>
      </w:r>
      <w:r>
        <w:rPr>
          <w:rFonts w:ascii="黑体" w:eastAsia="黑体" w:hAnsi="黑体"/>
          <w:b w:val="0"/>
          <w:color w:val="000000" w:themeColor="text1"/>
          <w:kern w:val="2"/>
          <w:sz w:val="30"/>
          <w:szCs w:val="30"/>
        </w:rPr>
        <w:t>、参赛报名</w:t>
      </w:r>
    </w:p>
    <w:p w14:paraId="5E769C27" w14:textId="246392F8" w:rsidR="009441CA" w:rsidRDefault="00021237">
      <w:pPr>
        <w:spacing w:line="560" w:lineRule="exact"/>
        <w:ind w:firstLine="600"/>
        <w:rPr>
          <w:rFonts w:ascii="仿宋_GB2312" w:eastAsia="仿宋_GB2312" w:hAnsi="仿宋"/>
          <w:sz w:val="30"/>
          <w:szCs w:val="30"/>
        </w:rPr>
      </w:pPr>
      <w:r>
        <w:rPr>
          <w:rFonts w:ascii="仿宋_GB2312" w:eastAsia="仿宋_GB2312" w:hAnsi="仿宋" w:hint="eastAsia"/>
          <w:sz w:val="30"/>
          <w:szCs w:val="30"/>
        </w:rPr>
        <w:t>1.参赛院校须于</w:t>
      </w:r>
      <w:r>
        <w:rPr>
          <w:rFonts w:ascii="仿宋_GB2312" w:eastAsia="仿宋_GB2312" w:hAnsi="仿宋" w:hint="eastAsia"/>
          <w:color w:val="000000" w:themeColor="text1"/>
          <w:sz w:val="30"/>
          <w:szCs w:val="30"/>
        </w:rPr>
        <w:t>11月2</w:t>
      </w:r>
      <w:r w:rsidR="004F63A2">
        <w:rPr>
          <w:rFonts w:ascii="仿宋_GB2312" w:eastAsia="仿宋_GB2312" w:hAnsi="仿宋"/>
          <w:color w:val="000000" w:themeColor="text1"/>
          <w:sz w:val="30"/>
          <w:szCs w:val="30"/>
        </w:rPr>
        <w:t>4</w:t>
      </w:r>
      <w:r>
        <w:rPr>
          <w:rFonts w:ascii="仿宋_GB2312" w:eastAsia="仿宋_GB2312" w:hAnsi="仿宋" w:hint="eastAsia"/>
          <w:color w:val="000000" w:themeColor="text1"/>
          <w:sz w:val="30"/>
          <w:szCs w:val="30"/>
        </w:rPr>
        <w:t>日</w:t>
      </w:r>
      <w:r>
        <w:rPr>
          <w:rFonts w:ascii="仿宋_GB2312" w:eastAsia="仿宋_GB2312" w:hAnsi="仿宋" w:hint="eastAsia"/>
          <w:sz w:val="30"/>
          <w:szCs w:val="30"/>
        </w:rPr>
        <w:t>前登录河南省高职院校技能大赛报名系统（http://39.105.49.188/</w:t>
      </w:r>
      <w:hyperlink r:id="rId8" w:history="1"/>
      <w:r>
        <w:rPr>
          <w:rFonts w:ascii="仿宋_GB2312" w:eastAsia="仿宋_GB2312" w:hAnsi="仿宋" w:hint="eastAsia"/>
          <w:sz w:val="30"/>
          <w:szCs w:val="30"/>
        </w:rPr>
        <w:t>），按要求填报并提交参赛信息。各参赛校以学校为单位注册报名平台，专人负责报名工作</w:t>
      </w:r>
      <w:r>
        <w:rPr>
          <w:rFonts w:ascii="仿宋_GB2312" w:eastAsia="仿宋_GB2312" w:hAnsi="仿宋" w:hint="eastAsia"/>
          <w:color w:val="000000" w:themeColor="text1"/>
          <w:sz w:val="30"/>
          <w:szCs w:val="30"/>
        </w:rPr>
        <w:t>。（技术支持：张玺，电话：</w:t>
      </w:r>
      <w:r>
        <w:rPr>
          <w:rFonts w:ascii="仿宋_GB2312" w:eastAsia="仿宋_GB2312" w:hAnsi="仿宋"/>
          <w:color w:val="000000" w:themeColor="text1"/>
          <w:sz w:val="30"/>
          <w:szCs w:val="30"/>
        </w:rPr>
        <w:t>19837739696</w:t>
      </w:r>
      <w:r>
        <w:rPr>
          <w:rFonts w:ascii="仿宋_GB2312" w:eastAsia="仿宋_GB2312" w:hAnsi="仿宋" w:hint="eastAsia"/>
          <w:color w:val="000000" w:themeColor="text1"/>
          <w:sz w:val="30"/>
          <w:szCs w:val="30"/>
        </w:rPr>
        <w:t>）。</w:t>
      </w:r>
    </w:p>
    <w:p w14:paraId="075178AF" w14:textId="77777777" w:rsidR="009441CA" w:rsidRDefault="00021237">
      <w:pPr>
        <w:spacing w:line="560" w:lineRule="exact"/>
        <w:ind w:firstLine="600"/>
        <w:rPr>
          <w:rFonts w:ascii="仿宋_GB2312" w:eastAsia="仿宋_GB2312" w:hAnsi="仿宋"/>
          <w:color w:val="FF0000"/>
          <w:sz w:val="30"/>
          <w:szCs w:val="30"/>
        </w:rPr>
      </w:pPr>
      <w:r>
        <w:rPr>
          <w:rFonts w:ascii="仿宋_GB2312" w:eastAsia="仿宋_GB2312" w:hAnsi="仿宋"/>
          <w:sz w:val="30"/>
          <w:szCs w:val="30"/>
        </w:rPr>
        <w:t>2</w:t>
      </w:r>
      <w:r>
        <w:rPr>
          <w:rFonts w:ascii="仿宋_GB2312" w:eastAsia="仿宋_GB2312" w:hAnsi="仿宋" w:hint="eastAsia"/>
          <w:sz w:val="30"/>
          <w:szCs w:val="30"/>
        </w:rPr>
        <w:t>．为便于做好赛务组织安排，提交报名信息后，请参赛院校从系统导出报名表、赛项汇总表，连同参赛选手身份证复印件，学信网“教育部学籍在线验证报告”或省招办录取名册复印件各1份并加盖公章报送或邮寄至承办学校（郑州铁路职业技术学院）。</w:t>
      </w:r>
      <w:r>
        <w:rPr>
          <w:rFonts w:ascii="仿宋_GB2312" w:eastAsia="仿宋_GB2312" w:hAnsi="仿宋" w:hint="eastAsia"/>
          <w:color w:val="000000" w:themeColor="text1"/>
          <w:sz w:val="30"/>
          <w:szCs w:val="30"/>
        </w:rPr>
        <w:t>纸质报名材料接收截止时间为11月24日，以邮戳时间为准。</w:t>
      </w:r>
    </w:p>
    <w:p w14:paraId="5B8F965B" w14:textId="77777777" w:rsidR="009441CA" w:rsidRDefault="00021237">
      <w:pPr>
        <w:spacing w:line="560" w:lineRule="exact"/>
        <w:ind w:firstLine="600"/>
        <w:rPr>
          <w:rFonts w:ascii="仿宋_GB2312" w:eastAsia="仿宋_GB2312" w:hAnsi="仿宋"/>
          <w:sz w:val="30"/>
          <w:szCs w:val="30"/>
        </w:rPr>
      </w:pPr>
      <w:r>
        <w:rPr>
          <w:rFonts w:ascii="仿宋_GB2312" w:eastAsia="仿宋_GB2312" w:hAnsi="仿宋"/>
          <w:sz w:val="30"/>
          <w:szCs w:val="30"/>
        </w:rPr>
        <w:t>3.</w:t>
      </w:r>
      <w:r>
        <w:rPr>
          <w:rFonts w:ascii="仿宋_GB2312" w:eastAsia="仿宋_GB2312" w:hAnsi="仿宋" w:hint="eastAsia"/>
          <w:sz w:val="30"/>
          <w:szCs w:val="30"/>
        </w:rPr>
        <w:t>邮寄材料包含：选手纸质报名表、汇总表、</w:t>
      </w:r>
      <w:r>
        <w:rPr>
          <w:rFonts w:ascii="仿宋_GB2312" w:eastAsia="仿宋_GB2312" w:hAnsi="仿宋"/>
          <w:sz w:val="30"/>
          <w:szCs w:val="30"/>
        </w:rPr>
        <w:t>身份证复印件，</w:t>
      </w:r>
      <w:r>
        <w:rPr>
          <w:rFonts w:ascii="仿宋_GB2312" w:eastAsia="仿宋_GB2312" w:hAnsi="仿宋" w:hint="eastAsia"/>
          <w:sz w:val="30"/>
          <w:szCs w:val="30"/>
        </w:rPr>
        <w:t>以及省招办录取名册复印件各</w:t>
      </w:r>
      <w:r>
        <w:rPr>
          <w:rFonts w:ascii="仿宋_GB2312" w:eastAsia="仿宋_GB2312" w:hAnsi="仿宋"/>
          <w:sz w:val="30"/>
          <w:szCs w:val="30"/>
        </w:rPr>
        <w:t>1</w:t>
      </w:r>
      <w:r>
        <w:rPr>
          <w:rFonts w:ascii="仿宋_GB2312" w:eastAsia="仿宋_GB2312" w:hAnsi="仿宋" w:hint="eastAsia"/>
          <w:sz w:val="30"/>
          <w:szCs w:val="30"/>
        </w:rPr>
        <w:t>份（以上</w:t>
      </w:r>
      <w:r>
        <w:rPr>
          <w:rFonts w:ascii="仿宋_GB2312" w:eastAsia="仿宋_GB2312" w:hAnsi="仿宋"/>
          <w:sz w:val="30"/>
          <w:szCs w:val="30"/>
        </w:rPr>
        <w:t>均</w:t>
      </w:r>
      <w:r>
        <w:rPr>
          <w:rFonts w:ascii="仿宋_GB2312" w:eastAsia="仿宋_GB2312" w:hAnsi="仿宋" w:hint="eastAsia"/>
          <w:sz w:val="30"/>
          <w:szCs w:val="30"/>
        </w:rPr>
        <w:t>加盖学校公章），并将电子版的选手报名表（含选手</w:t>
      </w:r>
      <w:r>
        <w:rPr>
          <w:rFonts w:ascii="仿宋_GB2312" w:eastAsia="仿宋_GB2312" w:hAnsi="仿宋"/>
          <w:sz w:val="30"/>
          <w:szCs w:val="30"/>
        </w:rPr>
        <w:t>2</w:t>
      </w:r>
      <w:r>
        <w:rPr>
          <w:rFonts w:ascii="仿宋_GB2312" w:eastAsia="仿宋_GB2312" w:hAnsi="仿宋" w:hint="eastAsia"/>
          <w:sz w:val="30"/>
          <w:szCs w:val="30"/>
        </w:rPr>
        <w:t>寸电子照片）和汇总表打包发送至</w:t>
      </w:r>
      <w:r>
        <w:rPr>
          <w:rFonts w:ascii="仿宋_GB2312" w:eastAsia="仿宋_GB2312" w:hAnsi="仿宋" w:hint="eastAsia"/>
          <w:color w:val="000000" w:themeColor="text1"/>
          <w:sz w:val="30"/>
          <w:szCs w:val="30"/>
        </w:rPr>
        <w:t>邮箱771576680@</w:t>
      </w:r>
      <w:r>
        <w:rPr>
          <w:rFonts w:ascii="仿宋_GB2312" w:eastAsia="仿宋_GB2312" w:hAnsi="仿宋"/>
          <w:color w:val="000000" w:themeColor="text1"/>
          <w:sz w:val="30"/>
          <w:szCs w:val="30"/>
        </w:rPr>
        <w:t>qq</w:t>
      </w:r>
      <w:r>
        <w:rPr>
          <w:rFonts w:ascii="仿宋_GB2312" w:eastAsia="仿宋_GB2312" w:hAnsi="仿宋" w:hint="eastAsia"/>
          <w:color w:val="000000" w:themeColor="text1"/>
          <w:sz w:val="30"/>
          <w:szCs w:val="30"/>
        </w:rPr>
        <w:t>.com，联系</w:t>
      </w:r>
      <w:r>
        <w:rPr>
          <w:rFonts w:ascii="仿宋_GB2312" w:eastAsia="仿宋_GB2312" w:hAnsi="仿宋"/>
          <w:color w:val="000000" w:themeColor="text1"/>
          <w:sz w:val="30"/>
          <w:szCs w:val="30"/>
        </w:rPr>
        <w:t>人：</w:t>
      </w:r>
      <w:r>
        <w:rPr>
          <w:rFonts w:ascii="仿宋_GB2312" w:eastAsia="仿宋_GB2312" w:hAnsi="仿宋" w:hint="eastAsia"/>
          <w:color w:val="000000" w:themeColor="text1"/>
          <w:sz w:val="30"/>
          <w:szCs w:val="30"/>
        </w:rPr>
        <w:t>杨</w:t>
      </w:r>
      <w:r>
        <w:rPr>
          <w:rFonts w:ascii="仿宋_GB2312" w:eastAsia="仿宋_GB2312" w:hAnsi="仿宋"/>
          <w:color w:val="000000" w:themeColor="text1"/>
          <w:sz w:val="30"/>
          <w:szCs w:val="30"/>
        </w:rPr>
        <w:t>老师。</w:t>
      </w:r>
    </w:p>
    <w:p w14:paraId="2E881786" w14:textId="77777777" w:rsidR="009441CA" w:rsidRDefault="00021237">
      <w:pPr>
        <w:ind w:firstLine="600"/>
        <w:rPr>
          <w:rFonts w:ascii="仿宋_GB2312" w:eastAsia="仿宋_GB2312" w:hAnsi="宋体"/>
          <w:kern w:val="0"/>
          <w:sz w:val="30"/>
          <w:szCs w:val="30"/>
        </w:rPr>
      </w:pPr>
      <w:r>
        <w:rPr>
          <w:rFonts w:ascii="仿宋_GB2312" w:eastAsia="仿宋_GB2312" w:hAnsi="仿宋" w:hint="eastAsia"/>
          <w:sz w:val="30"/>
          <w:szCs w:val="30"/>
        </w:rPr>
        <w:t>4.寄送地址：</w:t>
      </w:r>
      <w:r>
        <w:rPr>
          <w:rFonts w:ascii="仿宋_GB2312" w:eastAsia="仿宋_GB2312" w:hAnsi="宋体" w:hint="eastAsia"/>
          <w:kern w:val="0"/>
          <w:sz w:val="30"/>
          <w:szCs w:val="30"/>
        </w:rPr>
        <w:t>河南省郑州市郑东新区鹏程大道56号郑州铁路职业技术学院，</w:t>
      </w:r>
      <w:r>
        <w:rPr>
          <w:rFonts w:ascii="仿宋_GB2312" w:eastAsia="仿宋_GB2312" w:hAnsi="仿宋" w:hint="eastAsia"/>
          <w:color w:val="000000" w:themeColor="text1"/>
          <w:sz w:val="30"/>
          <w:szCs w:val="30"/>
        </w:rPr>
        <w:t>邮编：451460，</w:t>
      </w:r>
      <w:r>
        <w:rPr>
          <w:rFonts w:ascii="仿宋_GB2312" w:eastAsia="仿宋_GB2312" w:hAnsi="宋体" w:hint="eastAsia"/>
          <w:kern w:val="0"/>
          <w:sz w:val="30"/>
          <w:szCs w:val="30"/>
        </w:rPr>
        <w:t>联系人：杨培义，联系电话：</w:t>
      </w:r>
      <w:r>
        <w:rPr>
          <w:rFonts w:ascii="仿宋_GB2312" w:eastAsia="仿宋_GB2312" w:hAnsi="宋体"/>
          <w:kern w:val="0"/>
          <w:sz w:val="30"/>
          <w:szCs w:val="30"/>
        </w:rPr>
        <w:t>18037812127</w:t>
      </w:r>
      <w:r>
        <w:rPr>
          <w:rFonts w:ascii="仿宋_GB2312" w:eastAsia="仿宋_GB2312" w:hAnsi="宋体" w:hint="eastAsia"/>
          <w:kern w:val="0"/>
          <w:sz w:val="30"/>
          <w:szCs w:val="30"/>
        </w:rPr>
        <w:t>。</w:t>
      </w:r>
    </w:p>
    <w:p w14:paraId="35FB29D3" w14:textId="77777777" w:rsidR="009441CA" w:rsidRDefault="00021237">
      <w:pPr>
        <w:spacing w:line="560" w:lineRule="exact"/>
        <w:ind w:firstLine="600"/>
        <w:rPr>
          <w:rFonts w:ascii="仿宋_GB2312" w:eastAsia="仿宋_GB2312" w:hAnsi="仿宋"/>
          <w:sz w:val="30"/>
          <w:szCs w:val="30"/>
        </w:rPr>
      </w:pPr>
      <w:r>
        <w:rPr>
          <w:rFonts w:ascii="仿宋_GB2312" w:eastAsia="仿宋_GB2312" w:hAnsi="仿宋" w:hint="eastAsia"/>
          <w:sz w:val="30"/>
          <w:szCs w:val="30"/>
        </w:rPr>
        <w:t>5.承办</w:t>
      </w:r>
      <w:r>
        <w:rPr>
          <w:rFonts w:ascii="仿宋_GB2312" w:eastAsia="仿宋_GB2312" w:hAnsi="仿宋"/>
          <w:sz w:val="30"/>
          <w:szCs w:val="30"/>
        </w:rPr>
        <w:t>学校收到纸质报名材料，按参赛条件的要求认</w:t>
      </w:r>
      <w:r>
        <w:rPr>
          <w:rFonts w:ascii="仿宋_GB2312" w:eastAsia="仿宋_GB2312" w:hAnsi="仿宋" w:hint="eastAsia"/>
          <w:sz w:val="30"/>
          <w:szCs w:val="30"/>
        </w:rPr>
        <w:t>真</w:t>
      </w:r>
      <w:r>
        <w:rPr>
          <w:rFonts w:ascii="仿宋_GB2312" w:eastAsia="仿宋_GB2312" w:hAnsi="仿宋"/>
          <w:sz w:val="30"/>
          <w:szCs w:val="30"/>
        </w:rPr>
        <w:t>审核参赛选手和指导教师资格</w:t>
      </w:r>
      <w:r>
        <w:rPr>
          <w:rFonts w:ascii="仿宋_GB2312" w:eastAsia="仿宋_GB2312" w:hAnsi="仿宋" w:hint="eastAsia"/>
          <w:sz w:val="30"/>
          <w:szCs w:val="30"/>
        </w:rPr>
        <w:t>，</w:t>
      </w:r>
      <w:r>
        <w:rPr>
          <w:rFonts w:ascii="仿宋_GB2312" w:eastAsia="仿宋_GB2312" w:hAnsi="仿宋"/>
          <w:sz w:val="30"/>
          <w:szCs w:val="30"/>
        </w:rPr>
        <w:t>审核通过报名成功。</w:t>
      </w:r>
    </w:p>
    <w:p w14:paraId="7F805BB1" w14:textId="77777777" w:rsidR="009441CA" w:rsidRDefault="00021237">
      <w:pPr>
        <w:spacing w:line="560" w:lineRule="exact"/>
        <w:ind w:firstLine="600"/>
        <w:rPr>
          <w:rFonts w:ascii="黑体" w:hAnsi="黑体"/>
          <w:sz w:val="30"/>
          <w:szCs w:val="30"/>
        </w:rPr>
      </w:pPr>
      <w:r>
        <w:rPr>
          <w:rFonts w:ascii="仿宋_GB2312" w:eastAsia="仿宋_GB2312" w:hAnsi="仿宋" w:hint="eastAsia"/>
          <w:sz w:val="30"/>
          <w:szCs w:val="30"/>
        </w:rPr>
        <w:t>6.参赛选手获得确认后不得随意更换。如备赛过程中参赛选手因故无法参赛，须由学校出具书面说明，经大赛执委会办公室核实后予</w:t>
      </w:r>
      <w:r>
        <w:rPr>
          <w:rFonts w:ascii="仿宋_GB2312" w:eastAsia="仿宋_GB2312" w:hAnsi="仿宋" w:hint="eastAsia"/>
          <w:sz w:val="30"/>
          <w:szCs w:val="30"/>
        </w:rPr>
        <w:lastRenderedPageBreak/>
        <w:t>以更换，补充人员需满足本赛项参赛选手资格并接受审核。</w:t>
      </w:r>
    </w:p>
    <w:p w14:paraId="7A4A7F8C" w14:textId="77777777" w:rsidR="009441CA" w:rsidRDefault="00021237" w:rsidP="00486DCC">
      <w:pPr>
        <w:pStyle w:val="1"/>
        <w:spacing w:beforeLines="0" w:before="0" w:afterLines="0" w:after="0" w:line="240" w:lineRule="auto"/>
        <w:ind w:firstLineChars="200" w:firstLine="600"/>
        <w:rPr>
          <w:rFonts w:ascii="黑体" w:hAnsi="黑体"/>
          <w:b w:val="0"/>
          <w:bCs w:val="0"/>
          <w:sz w:val="30"/>
          <w:szCs w:val="30"/>
        </w:rPr>
      </w:pPr>
      <w:r>
        <w:rPr>
          <w:rFonts w:ascii="黑体" w:hAnsi="黑体" w:hint="eastAsia"/>
          <w:b w:val="0"/>
          <w:bCs w:val="0"/>
          <w:sz w:val="30"/>
          <w:szCs w:val="30"/>
        </w:rPr>
        <w:t>五、竞赛日程安排（具体以《参赛指南》为准）</w:t>
      </w:r>
    </w:p>
    <w:p w14:paraId="170C0D95" w14:textId="77777777" w:rsidR="009441CA" w:rsidRDefault="00021237">
      <w:pPr>
        <w:spacing w:line="560" w:lineRule="exact"/>
        <w:ind w:firstLine="600"/>
        <w:rPr>
          <w:rFonts w:ascii="仿宋_GB2312" w:eastAsia="仿宋_GB2312" w:hAnsi="仿宋"/>
          <w:color w:val="000000"/>
          <w:sz w:val="30"/>
          <w:szCs w:val="30"/>
        </w:rPr>
      </w:pPr>
      <w:r>
        <w:rPr>
          <w:rFonts w:ascii="仿宋_GB2312" w:eastAsia="仿宋_GB2312" w:hAnsi="仿宋" w:hint="eastAsia"/>
          <w:color w:val="000000"/>
          <w:sz w:val="30"/>
          <w:szCs w:val="30"/>
        </w:rPr>
        <w:t>1.参赛队报到</w:t>
      </w:r>
    </w:p>
    <w:p w14:paraId="4471BA03" w14:textId="77777777" w:rsidR="009441CA" w:rsidRDefault="00021237">
      <w:pPr>
        <w:spacing w:line="560" w:lineRule="exact"/>
        <w:ind w:firstLine="600"/>
        <w:rPr>
          <w:rFonts w:ascii="仿宋_GB2312" w:eastAsia="仿宋_GB2312" w:hAnsi="仿宋"/>
          <w:color w:val="000000"/>
          <w:sz w:val="30"/>
          <w:szCs w:val="30"/>
        </w:rPr>
      </w:pPr>
      <w:r>
        <w:rPr>
          <w:rFonts w:ascii="仿宋_GB2312" w:eastAsia="仿宋_GB2312" w:hAnsi="仿宋" w:hint="eastAsia"/>
          <w:color w:val="000000"/>
          <w:sz w:val="30"/>
          <w:szCs w:val="30"/>
        </w:rPr>
        <w:t>时间： 2023年11月</w:t>
      </w:r>
      <w:r>
        <w:rPr>
          <w:rFonts w:ascii="仿宋_GB2312" w:eastAsia="仿宋_GB2312" w:hAnsi="仿宋"/>
          <w:color w:val="000000"/>
          <w:sz w:val="30"/>
          <w:szCs w:val="30"/>
        </w:rPr>
        <w:t>2</w:t>
      </w:r>
      <w:r>
        <w:rPr>
          <w:rFonts w:ascii="仿宋_GB2312" w:eastAsia="仿宋_GB2312" w:hAnsi="仿宋" w:hint="eastAsia"/>
          <w:color w:val="000000"/>
          <w:sz w:val="30"/>
          <w:szCs w:val="30"/>
        </w:rPr>
        <w:t>9日9:</w:t>
      </w:r>
      <w:r>
        <w:rPr>
          <w:rFonts w:ascii="仿宋_GB2312" w:eastAsia="仿宋_GB2312" w:hAnsi="仿宋"/>
          <w:color w:val="000000"/>
          <w:sz w:val="30"/>
          <w:szCs w:val="30"/>
        </w:rPr>
        <w:t>3</w:t>
      </w:r>
      <w:r>
        <w:rPr>
          <w:rFonts w:ascii="仿宋_GB2312" w:eastAsia="仿宋_GB2312" w:hAnsi="仿宋" w:hint="eastAsia"/>
          <w:color w:val="000000"/>
          <w:sz w:val="30"/>
          <w:szCs w:val="30"/>
        </w:rPr>
        <w:t>0-13:00</w:t>
      </w:r>
    </w:p>
    <w:p w14:paraId="59F9D75C" w14:textId="77777777" w:rsidR="009441CA" w:rsidRDefault="00021237">
      <w:pPr>
        <w:spacing w:line="560" w:lineRule="exact"/>
        <w:ind w:firstLine="600"/>
        <w:rPr>
          <w:rFonts w:ascii="方正楷体_GBK" w:eastAsia="方正楷体_GBK" w:hAnsi="方正楷体_GBK" w:cs="方正楷体_GBK"/>
          <w:sz w:val="30"/>
          <w:szCs w:val="30"/>
        </w:rPr>
      </w:pPr>
      <w:r>
        <w:rPr>
          <w:rFonts w:ascii="仿宋_GB2312" w:eastAsia="仿宋_GB2312" w:hAnsi="仿宋" w:hint="eastAsia"/>
          <w:color w:val="000000"/>
          <w:sz w:val="30"/>
          <w:szCs w:val="30"/>
        </w:rPr>
        <w:t>报到地点：郑州铁路职业技术学院（郑州市郑东新区鹏程大道5</w:t>
      </w:r>
      <w:r>
        <w:rPr>
          <w:rFonts w:ascii="仿宋_GB2312" w:eastAsia="仿宋_GB2312" w:hAnsi="仿宋"/>
          <w:color w:val="000000"/>
          <w:sz w:val="30"/>
          <w:szCs w:val="30"/>
        </w:rPr>
        <w:t>6</w:t>
      </w:r>
      <w:r>
        <w:rPr>
          <w:rFonts w:ascii="仿宋_GB2312" w:eastAsia="仿宋_GB2312" w:hAnsi="仿宋" w:hint="eastAsia"/>
          <w:color w:val="000000"/>
          <w:sz w:val="30"/>
          <w:szCs w:val="30"/>
        </w:rPr>
        <w:t>号）6号楼一楼报到处 联系人：</w:t>
      </w:r>
      <w:r>
        <w:rPr>
          <w:rFonts w:ascii="仿宋_GB2312" w:eastAsia="仿宋_GB2312" w:hAnsi="宋体" w:hint="eastAsia"/>
          <w:kern w:val="0"/>
          <w:sz w:val="30"/>
          <w:szCs w:val="30"/>
        </w:rPr>
        <w:t>杨培义</w:t>
      </w:r>
      <w:r>
        <w:rPr>
          <w:rFonts w:ascii="仿宋_GB2312" w:eastAsia="仿宋_GB2312" w:hAnsi="仿宋" w:hint="eastAsia"/>
          <w:color w:val="000000"/>
          <w:sz w:val="30"/>
          <w:szCs w:val="30"/>
        </w:rPr>
        <w:t xml:space="preserve"> 手机：</w:t>
      </w:r>
      <w:r>
        <w:rPr>
          <w:rFonts w:ascii="仿宋_GB2312" w:eastAsia="仿宋_GB2312" w:hAnsi="宋体"/>
          <w:kern w:val="0"/>
          <w:sz w:val="30"/>
          <w:szCs w:val="30"/>
        </w:rPr>
        <w:t>18037812127</w:t>
      </w:r>
      <w:r>
        <w:rPr>
          <w:rFonts w:ascii="仿宋_GB2312" w:eastAsia="仿宋_GB2312" w:hAnsi="宋体"/>
          <w:kern w:val="0"/>
          <w:sz w:val="30"/>
          <w:szCs w:val="30"/>
        </w:rPr>
        <w:br/>
      </w:r>
      <w:r>
        <w:rPr>
          <w:rFonts w:ascii="方正楷体_GBK" w:eastAsia="方正楷体_GBK" w:hAnsi="方正楷体_GBK" w:cs="方正楷体_GBK" w:hint="eastAsia"/>
          <w:sz w:val="30"/>
          <w:szCs w:val="30"/>
        </w:rPr>
        <w:t xml:space="preserve">  </w:t>
      </w:r>
      <w:r>
        <w:rPr>
          <w:rFonts w:ascii="仿宋_GB2312" w:eastAsia="仿宋_GB2312" w:hAnsi="仿宋" w:hint="eastAsia"/>
          <w:color w:val="000000"/>
          <w:sz w:val="30"/>
          <w:szCs w:val="30"/>
        </w:rPr>
        <w:t xml:space="preserve">  2.开幕式及赛项说明会</w:t>
      </w:r>
    </w:p>
    <w:p w14:paraId="60C7CF31" w14:textId="77777777" w:rsidR="009441CA" w:rsidRDefault="00021237">
      <w:pPr>
        <w:spacing w:line="560" w:lineRule="exact"/>
        <w:ind w:firstLine="600"/>
        <w:rPr>
          <w:rFonts w:ascii="仿宋_GB2312" w:eastAsia="仿宋_GB2312" w:hAnsi="仿宋"/>
          <w:color w:val="000000"/>
          <w:sz w:val="30"/>
          <w:szCs w:val="30"/>
        </w:rPr>
      </w:pPr>
      <w:r>
        <w:rPr>
          <w:rFonts w:ascii="仿宋_GB2312" w:eastAsia="仿宋_GB2312" w:hAnsi="仿宋" w:hint="eastAsia"/>
          <w:color w:val="000000"/>
          <w:sz w:val="30"/>
          <w:szCs w:val="30"/>
        </w:rPr>
        <w:t>时间：2023年11月</w:t>
      </w:r>
      <w:r>
        <w:rPr>
          <w:rFonts w:ascii="仿宋_GB2312" w:eastAsia="仿宋_GB2312" w:hAnsi="仿宋"/>
          <w:color w:val="000000"/>
          <w:sz w:val="30"/>
          <w:szCs w:val="30"/>
        </w:rPr>
        <w:t>2</w:t>
      </w:r>
      <w:r>
        <w:rPr>
          <w:rFonts w:ascii="仿宋_GB2312" w:eastAsia="仿宋_GB2312" w:hAnsi="仿宋" w:hint="eastAsia"/>
          <w:color w:val="000000"/>
          <w:sz w:val="30"/>
          <w:szCs w:val="30"/>
        </w:rPr>
        <w:t>9日15:00-15:</w:t>
      </w:r>
      <w:r>
        <w:rPr>
          <w:rFonts w:ascii="仿宋_GB2312" w:eastAsia="仿宋_GB2312" w:hAnsi="仿宋"/>
          <w:color w:val="000000"/>
          <w:sz w:val="30"/>
          <w:szCs w:val="30"/>
        </w:rPr>
        <w:t>30</w:t>
      </w:r>
    </w:p>
    <w:p w14:paraId="6C6484C8" w14:textId="77777777" w:rsidR="009441CA" w:rsidRDefault="00021237">
      <w:pPr>
        <w:spacing w:line="560" w:lineRule="exact"/>
        <w:ind w:firstLine="600"/>
        <w:rPr>
          <w:rFonts w:ascii="仿宋_GB2312" w:eastAsia="仿宋_GB2312" w:hAnsi="仿宋"/>
          <w:color w:val="000000"/>
          <w:sz w:val="30"/>
          <w:szCs w:val="30"/>
        </w:rPr>
      </w:pPr>
      <w:r>
        <w:rPr>
          <w:rFonts w:ascii="仿宋_GB2312" w:eastAsia="仿宋_GB2312" w:hAnsi="仿宋" w:hint="eastAsia"/>
          <w:color w:val="000000"/>
          <w:sz w:val="30"/>
          <w:szCs w:val="30"/>
        </w:rPr>
        <w:t>地点：郑州铁路职业技术学院7号楼1层第二报告厅</w:t>
      </w:r>
    </w:p>
    <w:p w14:paraId="6746E1C4" w14:textId="77777777" w:rsidR="009441CA" w:rsidRDefault="00021237">
      <w:pPr>
        <w:spacing w:line="560" w:lineRule="exact"/>
        <w:ind w:firstLine="600"/>
        <w:rPr>
          <w:rFonts w:ascii="仿宋_GB2312" w:eastAsia="仿宋_GB2312" w:hAnsi="仿宋"/>
          <w:color w:val="000000"/>
          <w:sz w:val="30"/>
          <w:szCs w:val="30"/>
        </w:rPr>
      </w:pPr>
      <w:r>
        <w:rPr>
          <w:rFonts w:ascii="仿宋_GB2312" w:eastAsia="仿宋_GB2312" w:hAnsi="仿宋" w:hint="eastAsia"/>
          <w:color w:val="000000"/>
          <w:sz w:val="30"/>
          <w:szCs w:val="30"/>
        </w:rPr>
        <w:t>3.选手熟悉场地</w:t>
      </w:r>
    </w:p>
    <w:p w14:paraId="255018D0" w14:textId="77777777" w:rsidR="009441CA" w:rsidRDefault="00021237">
      <w:pPr>
        <w:spacing w:line="560" w:lineRule="exact"/>
        <w:ind w:firstLine="600"/>
        <w:rPr>
          <w:rFonts w:ascii="仿宋_GB2312" w:eastAsia="仿宋_GB2312" w:hAnsi="仿宋"/>
          <w:color w:val="000000"/>
          <w:sz w:val="30"/>
          <w:szCs w:val="30"/>
        </w:rPr>
      </w:pPr>
      <w:r>
        <w:rPr>
          <w:rFonts w:ascii="仿宋_GB2312" w:eastAsia="仿宋_GB2312" w:hAnsi="仿宋" w:hint="eastAsia"/>
          <w:color w:val="000000"/>
          <w:sz w:val="30"/>
          <w:szCs w:val="30"/>
        </w:rPr>
        <w:t>时间：2023年11月</w:t>
      </w:r>
      <w:r>
        <w:rPr>
          <w:rFonts w:ascii="仿宋_GB2312" w:eastAsia="仿宋_GB2312" w:hAnsi="仿宋"/>
          <w:color w:val="000000"/>
          <w:sz w:val="30"/>
          <w:szCs w:val="30"/>
        </w:rPr>
        <w:t>2</w:t>
      </w:r>
      <w:r>
        <w:rPr>
          <w:rFonts w:ascii="仿宋_GB2312" w:eastAsia="仿宋_GB2312" w:hAnsi="仿宋" w:hint="eastAsia"/>
          <w:color w:val="000000"/>
          <w:sz w:val="30"/>
          <w:szCs w:val="30"/>
        </w:rPr>
        <w:t>9日1</w:t>
      </w:r>
      <w:r>
        <w:rPr>
          <w:rFonts w:ascii="仿宋_GB2312" w:eastAsia="仿宋_GB2312" w:hAnsi="仿宋"/>
          <w:color w:val="000000"/>
          <w:sz w:val="30"/>
          <w:szCs w:val="30"/>
        </w:rPr>
        <w:t>5</w:t>
      </w:r>
      <w:r>
        <w:rPr>
          <w:rFonts w:ascii="仿宋_GB2312" w:eastAsia="仿宋_GB2312" w:hAnsi="仿宋" w:hint="eastAsia"/>
          <w:color w:val="000000"/>
          <w:sz w:val="30"/>
          <w:szCs w:val="30"/>
        </w:rPr>
        <w:t>:30-16:30</w:t>
      </w:r>
    </w:p>
    <w:p w14:paraId="0CD499AA" w14:textId="77777777" w:rsidR="009441CA" w:rsidRDefault="00021237">
      <w:pPr>
        <w:spacing w:line="560" w:lineRule="exact"/>
        <w:ind w:firstLine="600"/>
        <w:rPr>
          <w:rFonts w:ascii="仿宋_GB2312" w:eastAsia="仿宋_GB2312" w:hAnsi="仿宋"/>
          <w:color w:val="000000"/>
          <w:sz w:val="30"/>
          <w:szCs w:val="30"/>
        </w:rPr>
      </w:pPr>
      <w:r>
        <w:rPr>
          <w:rFonts w:ascii="仿宋_GB2312" w:eastAsia="仿宋_GB2312" w:hAnsi="仿宋" w:hint="eastAsia"/>
          <w:color w:val="000000"/>
          <w:sz w:val="30"/>
          <w:szCs w:val="30"/>
        </w:rPr>
        <w:t>地点：郑州铁路职业技术学院铁龙广场南侧（轨道车辆技术赛项集训基地）</w:t>
      </w:r>
      <w:r>
        <w:rPr>
          <w:rFonts w:ascii="仿宋_GB2312" w:eastAsia="仿宋_GB2312" w:hAnsi="仿宋"/>
          <w:color w:val="000000"/>
          <w:sz w:val="30"/>
          <w:szCs w:val="30"/>
        </w:rPr>
        <w:t>1</w:t>
      </w:r>
      <w:r>
        <w:rPr>
          <w:rFonts w:ascii="仿宋_GB2312" w:eastAsia="仿宋_GB2312" w:hAnsi="仿宋" w:hint="eastAsia"/>
          <w:color w:val="000000"/>
          <w:sz w:val="30"/>
          <w:szCs w:val="30"/>
        </w:rPr>
        <w:t>层</w:t>
      </w:r>
    </w:p>
    <w:p w14:paraId="5317C7C7" w14:textId="77777777" w:rsidR="009441CA" w:rsidRDefault="00021237">
      <w:pPr>
        <w:spacing w:line="560" w:lineRule="exact"/>
        <w:ind w:firstLine="600"/>
        <w:rPr>
          <w:rFonts w:ascii="仿宋_GB2312" w:eastAsia="仿宋_GB2312" w:hAnsi="仿宋"/>
          <w:color w:val="000000"/>
          <w:sz w:val="30"/>
          <w:szCs w:val="30"/>
        </w:rPr>
      </w:pPr>
      <w:r>
        <w:rPr>
          <w:rFonts w:ascii="仿宋_GB2312" w:eastAsia="仿宋_GB2312" w:hAnsi="仿宋" w:hint="eastAsia"/>
          <w:color w:val="000000"/>
          <w:sz w:val="30"/>
          <w:szCs w:val="30"/>
        </w:rPr>
        <w:t>4.竞赛</w:t>
      </w:r>
    </w:p>
    <w:p w14:paraId="5257FFE6" w14:textId="77777777" w:rsidR="009441CA" w:rsidRDefault="00021237">
      <w:pPr>
        <w:spacing w:line="560" w:lineRule="exact"/>
        <w:ind w:firstLine="600"/>
        <w:rPr>
          <w:rFonts w:ascii="仿宋_GB2312" w:eastAsia="仿宋_GB2312" w:hAnsi="仿宋"/>
          <w:color w:val="000000"/>
          <w:sz w:val="30"/>
          <w:szCs w:val="30"/>
        </w:rPr>
      </w:pPr>
      <w:r>
        <w:rPr>
          <w:rFonts w:ascii="仿宋_GB2312" w:eastAsia="仿宋_GB2312" w:hAnsi="仿宋" w:hint="eastAsia"/>
          <w:color w:val="000000"/>
          <w:sz w:val="30"/>
          <w:szCs w:val="30"/>
        </w:rPr>
        <w:t>时间：2023年11月30日-12月1日全天</w:t>
      </w:r>
    </w:p>
    <w:p w14:paraId="1500F5E5" w14:textId="77777777" w:rsidR="009441CA" w:rsidRDefault="00021237">
      <w:pPr>
        <w:spacing w:line="560" w:lineRule="exact"/>
        <w:ind w:firstLine="600"/>
        <w:rPr>
          <w:rFonts w:ascii="仿宋_GB2312" w:eastAsia="仿宋_GB2312" w:hAnsi="仿宋"/>
          <w:color w:val="000000"/>
          <w:sz w:val="30"/>
          <w:szCs w:val="30"/>
        </w:rPr>
      </w:pPr>
      <w:r>
        <w:rPr>
          <w:rFonts w:ascii="仿宋_GB2312" w:eastAsia="仿宋_GB2312" w:hAnsi="仿宋" w:hint="eastAsia"/>
          <w:color w:val="000000"/>
          <w:sz w:val="30"/>
          <w:szCs w:val="30"/>
        </w:rPr>
        <w:t>地点：郑州铁路职业技术学院铁龙广场南侧（轨道车辆技术赛项集训基地）</w:t>
      </w:r>
      <w:r>
        <w:rPr>
          <w:rFonts w:ascii="仿宋_GB2312" w:eastAsia="仿宋_GB2312" w:hAnsi="仿宋"/>
          <w:color w:val="000000"/>
          <w:sz w:val="30"/>
          <w:szCs w:val="30"/>
        </w:rPr>
        <w:t>1</w:t>
      </w:r>
      <w:r>
        <w:rPr>
          <w:rFonts w:ascii="仿宋_GB2312" w:eastAsia="仿宋_GB2312" w:hAnsi="仿宋" w:hint="eastAsia"/>
          <w:color w:val="000000"/>
          <w:sz w:val="30"/>
          <w:szCs w:val="30"/>
        </w:rPr>
        <w:t>层</w:t>
      </w:r>
    </w:p>
    <w:p w14:paraId="60E615C6" w14:textId="77777777" w:rsidR="009441CA" w:rsidRDefault="00021237">
      <w:pPr>
        <w:spacing w:line="560" w:lineRule="exact"/>
        <w:ind w:firstLine="600"/>
        <w:rPr>
          <w:rFonts w:ascii="仿宋_GB2312" w:eastAsia="仿宋_GB2312" w:hAnsi="仿宋"/>
          <w:color w:val="000000"/>
          <w:sz w:val="30"/>
          <w:szCs w:val="30"/>
        </w:rPr>
      </w:pPr>
      <w:r>
        <w:rPr>
          <w:rFonts w:ascii="仿宋_GB2312" w:eastAsia="仿宋_GB2312" w:hAnsi="仿宋" w:hint="eastAsia"/>
          <w:color w:val="000000"/>
          <w:sz w:val="30"/>
          <w:szCs w:val="30"/>
        </w:rPr>
        <w:t>5.竞赛时间安排如下表所示。（</w:t>
      </w:r>
      <w:r>
        <w:rPr>
          <w:rFonts w:ascii="仿宋_GB2312" w:eastAsia="仿宋_GB2312" w:hAnsi="宋体" w:cs="宋体" w:hint="eastAsia"/>
          <w:sz w:val="30"/>
          <w:szCs w:val="30"/>
        </w:rPr>
        <w:t>根据参赛队伍数量确定竞赛场次，若参赛队伍较多，相应时间顺延</w:t>
      </w:r>
      <w:r>
        <w:rPr>
          <w:rFonts w:ascii="仿宋_GB2312" w:eastAsia="仿宋_GB2312" w:hAnsi="仿宋" w:hint="eastAsia"/>
          <w:color w:val="000000"/>
          <w:sz w:val="30"/>
          <w:szCs w:val="30"/>
        </w:rPr>
        <w:t>）</w:t>
      </w:r>
    </w:p>
    <w:p w14:paraId="75DE46FC" w14:textId="77777777" w:rsidR="009441CA" w:rsidRDefault="009441CA">
      <w:pPr>
        <w:spacing w:line="560" w:lineRule="exact"/>
        <w:ind w:firstLineChars="0" w:firstLine="0"/>
        <w:rPr>
          <w:rFonts w:ascii="仿宋_GB2312" w:eastAsia="仿宋_GB2312" w:hAnsi="仿宋"/>
          <w:color w:val="000000"/>
          <w:sz w:val="30"/>
          <w:szCs w:val="30"/>
        </w:rPr>
      </w:pPr>
    </w:p>
    <w:p w14:paraId="6B562DA0" w14:textId="77777777" w:rsidR="009441CA" w:rsidRDefault="00021237">
      <w:pPr>
        <w:pStyle w:val="3"/>
        <w:ind w:firstLineChars="0" w:firstLine="0"/>
        <w:rPr>
          <w:rFonts w:ascii="Times New Roman" w:hAnsi="Times New Roman"/>
          <w:b w:val="0"/>
          <w:bCs/>
        </w:rPr>
      </w:pPr>
      <w:r>
        <w:rPr>
          <w:rFonts w:ascii="Times New Roman" w:hAnsi="Times New Roman" w:hint="eastAsia"/>
          <w:b w:val="0"/>
          <w:bCs/>
        </w:rPr>
        <w:t>（一）</w:t>
      </w:r>
      <w:r>
        <w:rPr>
          <w:rFonts w:ascii="Times New Roman" w:hAnsi="Times New Roman" w:hint="eastAsia"/>
          <w:b w:val="0"/>
          <w:bCs/>
        </w:rPr>
        <w:t xml:space="preserve"> </w:t>
      </w:r>
      <w:r>
        <w:rPr>
          <w:rFonts w:ascii="Times New Roman" w:hAnsi="Times New Roman" w:hint="eastAsia"/>
          <w:b w:val="0"/>
          <w:bCs/>
        </w:rPr>
        <w:t>竞赛日程及流程安排</w:t>
      </w:r>
    </w:p>
    <w:tbl>
      <w:tblPr>
        <w:tblpPr w:leftFromText="180" w:rightFromText="180" w:vertAnchor="text" w:horzAnchor="page" w:tblpX="1637" w:tblpY="202"/>
        <w:tblOverlap w:val="neve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2269"/>
        <w:gridCol w:w="4310"/>
        <w:gridCol w:w="1163"/>
      </w:tblGrid>
      <w:tr w:rsidR="009441CA" w14:paraId="0E8AB3D9" w14:textId="77777777">
        <w:trPr>
          <w:trHeight w:val="555"/>
        </w:trPr>
        <w:tc>
          <w:tcPr>
            <w:tcW w:w="1236" w:type="dxa"/>
            <w:vAlign w:val="center"/>
          </w:tcPr>
          <w:p w14:paraId="64214B88" w14:textId="77777777" w:rsidR="009441CA" w:rsidRDefault="00021237">
            <w:pPr>
              <w:ind w:rightChars="100" w:right="280" w:firstLineChars="0" w:firstLine="0"/>
              <w:rPr>
                <w:rFonts w:eastAsia="仿宋_GB2312"/>
                <w:b/>
                <w:bCs/>
                <w:szCs w:val="21"/>
              </w:rPr>
            </w:pPr>
            <w:r>
              <w:rPr>
                <w:rFonts w:eastAsia="仿宋_GB2312"/>
                <w:b/>
                <w:bCs/>
                <w:szCs w:val="21"/>
              </w:rPr>
              <w:t>日期</w:t>
            </w:r>
          </w:p>
        </w:tc>
        <w:tc>
          <w:tcPr>
            <w:tcW w:w="2269" w:type="dxa"/>
            <w:vAlign w:val="center"/>
          </w:tcPr>
          <w:p w14:paraId="6C5B9CB6" w14:textId="77777777" w:rsidR="009441CA" w:rsidRDefault="00021237">
            <w:pPr>
              <w:ind w:rightChars="100" w:right="280" w:firstLine="562"/>
              <w:jc w:val="center"/>
              <w:rPr>
                <w:rFonts w:eastAsia="仿宋_GB2312"/>
                <w:b/>
                <w:bCs/>
                <w:szCs w:val="21"/>
              </w:rPr>
            </w:pPr>
            <w:r>
              <w:rPr>
                <w:rFonts w:eastAsia="仿宋_GB2312"/>
                <w:b/>
                <w:bCs/>
                <w:szCs w:val="21"/>
              </w:rPr>
              <w:t>时间</w:t>
            </w:r>
          </w:p>
        </w:tc>
        <w:tc>
          <w:tcPr>
            <w:tcW w:w="4310" w:type="dxa"/>
            <w:vAlign w:val="center"/>
          </w:tcPr>
          <w:p w14:paraId="1197D912" w14:textId="77777777" w:rsidR="009441CA" w:rsidRDefault="00021237">
            <w:pPr>
              <w:ind w:rightChars="100" w:right="280" w:firstLine="562"/>
              <w:jc w:val="center"/>
              <w:rPr>
                <w:rFonts w:eastAsia="仿宋_GB2312"/>
                <w:b/>
                <w:bCs/>
                <w:szCs w:val="21"/>
              </w:rPr>
            </w:pPr>
            <w:r>
              <w:rPr>
                <w:rFonts w:eastAsia="仿宋_GB2312"/>
                <w:b/>
                <w:bCs/>
                <w:szCs w:val="21"/>
              </w:rPr>
              <w:t>内容</w:t>
            </w:r>
          </w:p>
        </w:tc>
        <w:tc>
          <w:tcPr>
            <w:tcW w:w="1163" w:type="dxa"/>
            <w:vAlign w:val="center"/>
          </w:tcPr>
          <w:p w14:paraId="096F5132" w14:textId="77777777" w:rsidR="009441CA" w:rsidRDefault="00021237">
            <w:pPr>
              <w:ind w:rightChars="100" w:right="280" w:firstLineChars="0" w:firstLine="0"/>
              <w:rPr>
                <w:rFonts w:eastAsia="仿宋_GB2312"/>
                <w:b/>
                <w:bCs/>
                <w:szCs w:val="21"/>
              </w:rPr>
            </w:pPr>
            <w:r>
              <w:rPr>
                <w:rFonts w:eastAsia="仿宋_GB2312"/>
                <w:b/>
                <w:bCs/>
                <w:szCs w:val="21"/>
              </w:rPr>
              <w:t>备注</w:t>
            </w:r>
          </w:p>
        </w:tc>
      </w:tr>
      <w:tr w:rsidR="009441CA" w14:paraId="20B5395C" w14:textId="77777777">
        <w:trPr>
          <w:trHeight w:val="277"/>
        </w:trPr>
        <w:tc>
          <w:tcPr>
            <w:tcW w:w="1236" w:type="dxa"/>
            <w:vMerge w:val="restart"/>
            <w:vAlign w:val="center"/>
          </w:tcPr>
          <w:p w14:paraId="7A2246A6" w14:textId="77777777" w:rsidR="009441CA" w:rsidRDefault="00021237">
            <w:pPr>
              <w:ind w:rightChars="100" w:right="280" w:firstLineChars="0" w:firstLine="0"/>
              <w:rPr>
                <w:rFonts w:eastAsia="仿宋_GB2312"/>
                <w:sz w:val="24"/>
                <w:szCs w:val="20"/>
              </w:rPr>
            </w:pPr>
            <w:r>
              <w:rPr>
                <w:rFonts w:eastAsia="仿宋_GB2312"/>
                <w:sz w:val="24"/>
                <w:szCs w:val="20"/>
              </w:rPr>
              <w:t>第一天</w:t>
            </w:r>
          </w:p>
        </w:tc>
        <w:tc>
          <w:tcPr>
            <w:tcW w:w="2269" w:type="dxa"/>
            <w:vAlign w:val="center"/>
          </w:tcPr>
          <w:p w14:paraId="0FFD3EB3" w14:textId="77777777" w:rsidR="009441CA" w:rsidRDefault="00021237">
            <w:pPr>
              <w:ind w:rightChars="100" w:right="280" w:firstLine="480"/>
              <w:jc w:val="center"/>
              <w:rPr>
                <w:rFonts w:eastAsia="仿宋_GB2312"/>
                <w:sz w:val="24"/>
                <w:szCs w:val="20"/>
              </w:rPr>
            </w:pPr>
            <w:r>
              <w:rPr>
                <w:rFonts w:eastAsia="仿宋_GB2312"/>
                <w:sz w:val="24"/>
                <w:szCs w:val="20"/>
              </w:rPr>
              <w:t>13:30</w:t>
            </w:r>
            <w:r>
              <w:rPr>
                <w:rFonts w:eastAsia="仿宋_GB2312"/>
                <w:sz w:val="24"/>
                <w:szCs w:val="20"/>
              </w:rPr>
              <w:t>之前</w:t>
            </w:r>
          </w:p>
        </w:tc>
        <w:tc>
          <w:tcPr>
            <w:tcW w:w="4310" w:type="dxa"/>
            <w:vAlign w:val="center"/>
          </w:tcPr>
          <w:p w14:paraId="015B1E31" w14:textId="77777777" w:rsidR="009441CA" w:rsidRDefault="00021237">
            <w:pPr>
              <w:ind w:rightChars="100" w:right="280" w:firstLine="480"/>
              <w:jc w:val="center"/>
              <w:rPr>
                <w:rFonts w:eastAsia="仿宋_GB2312"/>
                <w:sz w:val="24"/>
                <w:szCs w:val="20"/>
              </w:rPr>
            </w:pPr>
            <w:r>
              <w:rPr>
                <w:rFonts w:eastAsia="仿宋_GB2312"/>
                <w:sz w:val="24"/>
                <w:szCs w:val="20"/>
              </w:rPr>
              <w:t>专家、裁判报到</w:t>
            </w:r>
          </w:p>
        </w:tc>
        <w:tc>
          <w:tcPr>
            <w:tcW w:w="1163" w:type="dxa"/>
            <w:vMerge w:val="restart"/>
            <w:vAlign w:val="center"/>
          </w:tcPr>
          <w:p w14:paraId="1FA1E404" w14:textId="77777777" w:rsidR="009441CA" w:rsidRDefault="00021237">
            <w:pPr>
              <w:ind w:rightChars="100" w:right="280" w:firstLineChars="0" w:firstLine="0"/>
              <w:rPr>
                <w:rFonts w:eastAsia="仿宋_GB2312"/>
                <w:sz w:val="24"/>
                <w:szCs w:val="20"/>
              </w:rPr>
            </w:pPr>
            <w:r>
              <w:rPr>
                <w:rFonts w:eastAsia="仿宋_GB2312"/>
                <w:sz w:val="24"/>
                <w:szCs w:val="20"/>
              </w:rPr>
              <w:t>准备阶段</w:t>
            </w:r>
          </w:p>
        </w:tc>
      </w:tr>
      <w:tr w:rsidR="009441CA" w14:paraId="5BCBC4ED" w14:textId="77777777">
        <w:trPr>
          <w:trHeight w:val="378"/>
        </w:trPr>
        <w:tc>
          <w:tcPr>
            <w:tcW w:w="1236" w:type="dxa"/>
            <w:vMerge/>
            <w:vAlign w:val="center"/>
          </w:tcPr>
          <w:p w14:paraId="63663D79" w14:textId="77777777" w:rsidR="009441CA" w:rsidRDefault="009441CA">
            <w:pPr>
              <w:ind w:rightChars="100" w:right="280" w:firstLine="480"/>
              <w:jc w:val="center"/>
              <w:rPr>
                <w:rFonts w:eastAsia="仿宋_GB2312"/>
                <w:sz w:val="24"/>
                <w:szCs w:val="20"/>
              </w:rPr>
            </w:pPr>
          </w:p>
        </w:tc>
        <w:tc>
          <w:tcPr>
            <w:tcW w:w="2269" w:type="dxa"/>
            <w:vAlign w:val="center"/>
          </w:tcPr>
          <w:p w14:paraId="6451323E" w14:textId="77777777" w:rsidR="009441CA" w:rsidRDefault="00021237">
            <w:pPr>
              <w:ind w:rightChars="100" w:right="280" w:firstLine="480"/>
              <w:jc w:val="center"/>
              <w:rPr>
                <w:rFonts w:eastAsia="仿宋_GB2312"/>
                <w:sz w:val="24"/>
                <w:szCs w:val="20"/>
              </w:rPr>
            </w:pPr>
            <w:r>
              <w:rPr>
                <w:rFonts w:eastAsia="仿宋_GB2312" w:hint="eastAsia"/>
                <w:sz w:val="24"/>
                <w:szCs w:val="20"/>
              </w:rPr>
              <w:t>9</w:t>
            </w:r>
            <w:r>
              <w:rPr>
                <w:rFonts w:eastAsia="仿宋_GB2312"/>
                <w:sz w:val="24"/>
                <w:szCs w:val="20"/>
              </w:rPr>
              <w:t>:30-1</w:t>
            </w:r>
            <w:r>
              <w:rPr>
                <w:rFonts w:eastAsia="仿宋_GB2312" w:hint="eastAsia"/>
                <w:sz w:val="24"/>
                <w:szCs w:val="20"/>
              </w:rPr>
              <w:t>3</w:t>
            </w:r>
            <w:r>
              <w:rPr>
                <w:rFonts w:eastAsia="仿宋_GB2312"/>
                <w:sz w:val="24"/>
                <w:szCs w:val="20"/>
              </w:rPr>
              <w:t>:</w:t>
            </w:r>
            <w:r>
              <w:rPr>
                <w:rFonts w:eastAsia="仿宋_GB2312" w:hint="eastAsia"/>
                <w:sz w:val="24"/>
                <w:szCs w:val="20"/>
              </w:rPr>
              <w:t>0</w:t>
            </w:r>
            <w:r>
              <w:rPr>
                <w:rFonts w:eastAsia="仿宋_GB2312"/>
                <w:sz w:val="24"/>
                <w:szCs w:val="20"/>
              </w:rPr>
              <w:t>0</w:t>
            </w:r>
          </w:p>
        </w:tc>
        <w:tc>
          <w:tcPr>
            <w:tcW w:w="4310" w:type="dxa"/>
            <w:vAlign w:val="center"/>
          </w:tcPr>
          <w:p w14:paraId="1A01709B" w14:textId="77777777" w:rsidR="009441CA" w:rsidRDefault="00021237">
            <w:pPr>
              <w:ind w:rightChars="100" w:right="280" w:firstLine="480"/>
              <w:jc w:val="center"/>
              <w:rPr>
                <w:rFonts w:eastAsia="仿宋_GB2312"/>
                <w:sz w:val="24"/>
                <w:szCs w:val="20"/>
              </w:rPr>
            </w:pPr>
            <w:r>
              <w:rPr>
                <w:rFonts w:eastAsia="仿宋_GB2312" w:hint="eastAsia"/>
                <w:sz w:val="24"/>
                <w:szCs w:val="20"/>
              </w:rPr>
              <w:t>各参赛队报到</w:t>
            </w:r>
          </w:p>
        </w:tc>
        <w:tc>
          <w:tcPr>
            <w:tcW w:w="1163" w:type="dxa"/>
            <w:vMerge/>
            <w:vAlign w:val="center"/>
          </w:tcPr>
          <w:p w14:paraId="4449BC5B" w14:textId="77777777" w:rsidR="009441CA" w:rsidRDefault="009441CA">
            <w:pPr>
              <w:ind w:rightChars="100" w:right="280" w:firstLine="480"/>
              <w:jc w:val="center"/>
              <w:rPr>
                <w:rFonts w:eastAsia="仿宋_GB2312"/>
                <w:sz w:val="24"/>
                <w:szCs w:val="20"/>
              </w:rPr>
            </w:pPr>
          </w:p>
        </w:tc>
      </w:tr>
      <w:tr w:rsidR="009441CA" w14:paraId="75B5FFE4" w14:textId="77777777">
        <w:trPr>
          <w:trHeight w:val="378"/>
        </w:trPr>
        <w:tc>
          <w:tcPr>
            <w:tcW w:w="1236" w:type="dxa"/>
            <w:vMerge/>
            <w:vAlign w:val="center"/>
          </w:tcPr>
          <w:p w14:paraId="334E9815" w14:textId="77777777" w:rsidR="009441CA" w:rsidRDefault="009441CA">
            <w:pPr>
              <w:ind w:rightChars="100" w:right="280" w:firstLine="480"/>
              <w:jc w:val="center"/>
              <w:rPr>
                <w:rFonts w:eastAsia="仿宋_GB2312"/>
                <w:sz w:val="24"/>
                <w:szCs w:val="20"/>
              </w:rPr>
            </w:pPr>
          </w:p>
        </w:tc>
        <w:tc>
          <w:tcPr>
            <w:tcW w:w="2269" w:type="dxa"/>
            <w:vAlign w:val="center"/>
          </w:tcPr>
          <w:p w14:paraId="692D2B41" w14:textId="77777777" w:rsidR="009441CA" w:rsidRDefault="00021237">
            <w:pPr>
              <w:ind w:rightChars="100" w:right="280" w:firstLine="480"/>
              <w:jc w:val="center"/>
              <w:rPr>
                <w:rFonts w:eastAsia="仿宋_GB2312"/>
                <w:sz w:val="24"/>
                <w:szCs w:val="20"/>
              </w:rPr>
            </w:pPr>
            <w:r>
              <w:rPr>
                <w:rFonts w:eastAsia="仿宋_GB2312"/>
                <w:sz w:val="24"/>
                <w:szCs w:val="20"/>
              </w:rPr>
              <w:t>13:</w:t>
            </w:r>
            <w:r>
              <w:rPr>
                <w:rFonts w:eastAsia="仿宋_GB2312" w:hint="eastAsia"/>
                <w:sz w:val="24"/>
                <w:szCs w:val="20"/>
              </w:rPr>
              <w:t>3</w:t>
            </w:r>
            <w:r>
              <w:rPr>
                <w:rFonts w:eastAsia="仿宋_GB2312"/>
                <w:sz w:val="24"/>
                <w:szCs w:val="20"/>
              </w:rPr>
              <w:t>0-14:</w:t>
            </w:r>
            <w:r>
              <w:rPr>
                <w:rFonts w:eastAsia="仿宋_GB2312" w:hint="eastAsia"/>
                <w:sz w:val="24"/>
                <w:szCs w:val="20"/>
              </w:rPr>
              <w:t>00</w:t>
            </w:r>
          </w:p>
        </w:tc>
        <w:tc>
          <w:tcPr>
            <w:tcW w:w="4310" w:type="dxa"/>
            <w:vAlign w:val="center"/>
          </w:tcPr>
          <w:p w14:paraId="04E13D5A" w14:textId="77777777" w:rsidR="009441CA" w:rsidRDefault="00021237">
            <w:pPr>
              <w:ind w:rightChars="100" w:right="280" w:firstLine="480"/>
              <w:jc w:val="center"/>
              <w:rPr>
                <w:rFonts w:eastAsia="仿宋_GB2312"/>
                <w:sz w:val="24"/>
                <w:szCs w:val="20"/>
              </w:rPr>
            </w:pPr>
            <w:r>
              <w:rPr>
                <w:rFonts w:eastAsia="仿宋_GB2312"/>
                <w:sz w:val="24"/>
                <w:szCs w:val="20"/>
              </w:rPr>
              <w:t>裁判会（裁判分工和执裁要求）</w:t>
            </w:r>
          </w:p>
        </w:tc>
        <w:tc>
          <w:tcPr>
            <w:tcW w:w="1163" w:type="dxa"/>
            <w:vMerge/>
            <w:vAlign w:val="center"/>
          </w:tcPr>
          <w:p w14:paraId="4FFB45EA" w14:textId="77777777" w:rsidR="009441CA" w:rsidRDefault="009441CA">
            <w:pPr>
              <w:ind w:rightChars="100" w:right="280" w:firstLine="480"/>
              <w:jc w:val="center"/>
              <w:rPr>
                <w:rFonts w:eastAsia="仿宋_GB2312"/>
                <w:sz w:val="24"/>
                <w:szCs w:val="20"/>
              </w:rPr>
            </w:pPr>
          </w:p>
        </w:tc>
      </w:tr>
      <w:tr w:rsidR="009441CA" w14:paraId="07D995DA" w14:textId="77777777">
        <w:trPr>
          <w:trHeight w:val="378"/>
        </w:trPr>
        <w:tc>
          <w:tcPr>
            <w:tcW w:w="1236" w:type="dxa"/>
            <w:vMerge/>
            <w:vAlign w:val="center"/>
          </w:tcPr>
          <w:p w14:paraId="6226BE85" w14:textId="77777777" w:rsidR="009441CA" w:rsidRDefault="009441CA">
            <w:pPr>
              <w:ind w:rightChars="100" w:right="280" w:firstLine="480"/>
              <w:jc w:val="center"/>
              <w:rPr>
                <w:rFonts w:eastAsia="仿宋_GB2312"/>
                <w:sz w:val="24"/>
                <w:szCs w:val="20"/>
              </w:rPr>
            </w:pPr>
          </w:p>
        </w:tc>
        <w:tc>
          <w:tcPr>
            <w:tcW w:w="2269" w:type="dxa"/>
            <w:vAlign w:val="center"/>
          </w:tcPr>
          <w:p w14:paraId="0367D55A" w14:textId="77777777" w:rsidR="009441CA" w:rsidRDefault="00021237">
            <w:pPr>
              <w:ind w:rightChars="100" w:right="280" w:firstLine="480"/>
              <w:jc w:val="center"/>
              <w:rPr>
                <w:rFonts w:eastAsia="仿宋_GB2312"/>
                <w:sz w:val="24"/>
                <w:szCs w:val="20"/>
              </w:rPr>
            </w:pPr>
            <w:r>
              <w:rPr>
                <w:rFonts w:eastAsia="仿宋_GB2312"/>
                <w:sz w:val="24"/>
                <w:szCs w:val="20"/>
              </w:rPr>
              <w:t>1</w:t>
            </w:r>
            <w:r>
              <w:rPr>
                <w:rFonts w:eastAsia="仿宋_GB2312" w:hint="eastAsia"/>
                <w:sz w:val="24"/>
                <w:szCs w:val="20"/>
              </w:rPr>
              <w:t>5</w:t>
            </w:r>
            <w:r>
              <w:rPr>
                <w:rFonts w:eastAsia="仿宋_GB2312"/>
                <w:sz w:val="24"/>
                <w:szCs w:val="20"/>
              </w:rPr>
              <w:t>:00-15:30</w:t>
            </w:r>
          </w:p>
        </w:tc>
        <w:tc>
          <w:tcPr>
            <w:tcW w:w="4310" w:type="dxa"/>
            <w:vAlign w:val="center"/>
          </w:tcPr>
          <w:p w14:paraId="417099CA" w14:textId="77777777" w:rsidR="009441CA" w:rsidRDefault="00021237">
            <w:pPr>
              <w:ind w:rightChars="100" w:right="280" w:firstLine="480"/>
              <w:jc w:val="center"/>
              <w:rPr>
                <w:rFonts w:eastAsia="仿宋_GB2312"/>
                <w:sz w:val="24"/>
                <w:szCs w:val="20"/>
              </w:rPr>
            </w:pPr>
            <w:r>
              <w:rPr>
                <w:rFonts w:eastAsia="仿宋_GB2312" w:hint="eastAsia"/>
                <w:sz w:val="24"/>
                <w:szCs w:val="20"/>
              </w:rPr>
              <w:t>开幕式及赛项说明会</w:t>
            </w:r>
          </w:p>
        </w:tc>
        <w:tc>
          <w:tcPr>
            <w:tcW w:w="1163" w:type="dxa"/>
            <w:vMerge/>
            <w:vAlign w:val="center"/>
          </w:tcPr>
          <w:p w14:paraId="17C8A7C9" w14:textId="77777777" w:rsidR="009441CA" w:rsidRDefault="009441CA">
            <w:pPr>
              <w:ind w:rightChars="100" w:right="280" w:firstLine="480"/>
              <w:jc w:val="center"/>
              <w:rPr>
                <w:rFonts w:eastAsia="仿宋_GB2312"/>
                <w:sz w:val="24"/>
                <w:szCs w:val="20"/>
              </w:rPr>
            </w:pPr>
          </w:p>
        </w:tc>
      </w:tr>
      <w:tr w:rsidR="009441CA" w14:paraId="4F03582C" w14:textId="77777777">
        <w:trPr>
          <w:trHeight w:val="378"/>
        </w:trPr>
        <w:tc>
          <w:tcPr>
            <w:tcW w:w="1236" w:type="dxa"/>
            <w:vMerge/>
            <w:vAlign w:val="center"/>
          </w:tcPr>
          <w:p w14:paraId="415678C7" w14:textId="77777777" w:rsidR="009441CA" w:rsidRDefault="009441CA">
            <w:pPr>
              <w:ind w:rightChars="100" w:right="280" w:firstLine="480"/>
              <w:jc w:val="center"/>
              <w:rPr>
                <w:rFonts w:eastAsia="仿宋_GB2312"/>
                <w:sz w:val="24"/>
                <w:szCs w:val="20"/>
              </w:rPr>
            </w:pPr>
          </w:p>
        </w:tc>
        <w:tc>
          <w:tcPr>
            <w:tcW w:w="2269" w:type="dxa"/>
            <w:vAlign w:val="center"/>
          </w:tcPr>
          <w:p w14:paraId="2D64470E" w14:textId="77777777" w:rsidR="009441CA" w:rsidRDefault="00021237">
            <w:pPr>
              <w:ind w:rightChars="100" w:right="280" w:firstLine="480"/>
              <w:jc w:val="center"/>
              <w:rPr>
                <w:rFonts w:eastAsia="仿宋_GB2312"/>
                <w:sz w:val="24"/>
                <w:szCs w:val="20"/>
              </w:rPr>
            </w:pPr>
            <w:r>
              <w:rPr>
                <w:rFonts w:eastAsia="仿宋_GB2312" w:hint="eastAsia"/>
                <w:sz w:val="24"/>
                <w:szCs w:val="20"/>
              </w:rPr>
              <w:t>1</w:t>
            </w:r>
            <w:r>
              <w:rPr>
                <w:rFonts w:eastAsia="仿宋_GB2312"/>
                <w:sz w:val="24"/>
                <w:szCs w:val="20"/>
              </w:rPr>
              <w:t>5</w:t>
            </w:r>
            <w:r>
              <w:rPr>
                <w:rFonts w:eastAsia="仿宋_GB2312" w:hint="eastAsia"/>
                <w:sz w:val="24"/>
                <w:szCs w:val="20"/>
              </w:rPr>
              <w:t>:3</w:t>
            </w:r>
            <w:r>
              <w:rPr>
                <w:rFonts w:eastAsia="仿宋_GB2312"/>
                <w:sz w:val="24"/>
                <w:szCs w:val="20"/>
              </w:rPr>
              <w:t>0-16</w:t>
            </w:r>
            <w:r>
              <w:rPr>
                <w:rFonts w:eastAsia="仿宋_GB2312" w:hint="eastAsia"/>
                <w:sz w:val="24"/>
                <w:szCs w:val="20"/>
              </w:rPr>
              <w:t>:</w:t>
            </w:r>
            <w:r>
              <w:rPr>
                <w:rFonts w:eastAsia="仿宋_GB2312"/>
                <w:sz w:val="24"/>
                <w:szCs w:val="20"/>
              </w:rPr>
              <w:t>30</w:t>
            </w:r>
          </w:p>
        </w:tc>
        <w:tc>
          <w:tcPr>
            <w:tcW w:w="4310" w:type="dxa"/>
            <w:vAlign w:val="center"/>
          </w:tcPr>
          <w:p w14:paraId="7B06B8FA" w14:textId="77777777" w:rsidR="009441CA" w:rsidRDefault="00021237">
            <w:pPr>
              <w:ind w:rightChars="100" w:right="280" w:firstLine="480"/>
              <w:jc w:val="center"/>
              <w:rPr>
                <w:rFonts w:eastAsia="仿宋_GB2312"/>
                <w:sz w:val="24"/>
                <w:szCs w:val="20"/>
              </w:rPr>
            </w:pPr>
            <w:r>
              <w:rPr>
                <w:rFonts w:eastAsia="仿宋_GB2312"/>
                <w:sz w:val="24"/>
                <w:szCs w:val="20"/>
              </w:rPr>
              <w:t>场地参观，选手、裁判熟悉场地</w:t>
            </w:r>
          </w:p>
        </w:tc>
        <w:tc>
          <w:tcPr>
            <w:tcW w:w="1163" w:type="dxa"/>
            <w:vMerge/>
            <w:vAlign w:val="center"/>
          </w:tcPr>
          <w:p w14:paraId="4BF3474E" w14:textId="77777777" w:rsidR="009441CA" w:rsidRDefault="009441CA">
            <w:pPr>
              <w:ind w:rightChars="100" w:right="280" w:firstLine="480"/>
              <w:jc w:val="center"/>
              <w:rPr>
                <w:rFonts w:eastAsia="仿宋_GB2312"/>
                <w:sz w:val="24"/>
                <w:szCs w:val="20"/>
              </w:rPr>
            </w:pPr>
          </w:p>
        </w:tc>
      </w:tr>
      <w:tr w:rsidR="009441CA" w14:paraId="178F4FED" w14:textId="77777777">
        <w:trPr>
          <w:trHeight w:val="378"/>
        </w:trPr>
        <w:tc>
          <w:tcPr>
            <w:tcW w:w="1236" w:type="dxa"/>
            <w:vMerge w:val="restart"/>
            <w:vAlign w:val="center"/>
          </w:tcPr>
          <w:p w14:paraId="4E5A6BD9" w14:textId="77777777" w:rsidR="009441CA" w:rsidRDefault="00021237">
            <w:pPr>
              <w:ind w:rightChars="100" w:right="280" w:firstLineChars="0" w:firstLine="0"/>
              <w:rPr>
                <w:rFonts w:eastAsia="仿宋_GB2312"/>
                <w:sz w:val="24"/>
                <w:szCs w:val="20"/>
              </w:rPr>
            </w:pPr>
            <w:r>
              <w:rPr>
                <w:rFonts w:eastAsia="仿宋_GB2312" w:hint="eastAsia"/>
                <w:sz w:val="24"/>
                <w:szCs w:val="20"/>
              </w:rPr>
              <w:t>第二天（比赛日）</w:t>
            </w:r>
          </w:p>
        </w:tc>
        <w:tc>
          <w:tcPr>
            <w:tcW w:w="2269" w:type="dxa"/>
            <w:vAlign w:val="center"/>
          </w:tcPr>
          <w:p w14:paraId="7DE831D4" w14:textId="77777777" w:rsidR="009441CA" w:rsidRDefault="00021237">
            <w:pPr>
              <w:ind w:rightChars="100" w:right="280" w:firstLine="480"/>
              <w:jc w:val="center"/>
              <w:rPr>
                <w:rFonts w:eastAsia="仿宋_GB2312"/>
                <w:sz w:val="24"/>
                <w:szCs w:val="20"/>
              </w:rPr>
            </w:pPr>
            <w:r>
              <w:rPr>
                <w:rFonts w:eastAsia="仿宋_GB2312"/>
                <w:sz w:val="24"/>
                <w:szCs w:val="20"/>
              </w:rPr>
              <w:t>8:00-</w:t>
            </w:r>
            <w:r>
              <w:rPr>
                <w:rFonts w:eastAsia="仿宋_GB2312" w:hint="eastAsia"/>
                <w:sz w:val="24"/>
                <w:szCs w:val="20"/>
              </w:rPr>
              <w:t>8</w:t>
            </w:r>
            <w:r>
              <w:rPr>
                <w:rFonts w:eastAsia="仿宋_GB2312"/>
                <w:sz w:val="24"/>
                <w:szCs w:val="20"/>
              </w:rPr>
              <w:t>:</w:t>
            </w:r>
            <w:r>
              <w:rPr>
                <w:rFonts w:eastAsia="仿宋_GB2312" w:hint="eastAsia"/>
                <w:sz w:val="24"/>
                <w:szCs w:val="20"/>
              </w:rPr>
              <w:t>3</w:t>
            </w:r>
            <w:r>
              <w:rPr>
                <w:rFonts w:eastAsia="仿宋_GB2312"/>
                <w:sz w:val="24"/>
                <w:szCs w:val="20"/>
              </w:rPr>
              <w:t>0</w:t>
            </w:r>
          </w:p>
        </w:tc>
        <w:tc>
          <w:tcPr>
            <w:tcW w:w="4310" w:type="dxa"/>
            <w:vAlign w:val="center"/>
          </w:tcPr>
          <w:p w14:paraId="4FCC9597" w14:textId="77777777" w:rsidR="009441CA" w:rsidRDefault="00021237">
            <w:pPr>
              <w:ind w:rightChars="100" w:right="280" w:firstLine="480"/>
              <w:jc w:val="center"/>
              <w:rPr>
                <w:rFonts w:eastAsia="仿宋_GB2312"/>
                <w:sz w:val="24"/>
                <w:szCs w:val="20"/>
              </w:rPr>
            </w:pPr>
            <w:r>
              <w:rPr>
                <w:rFonts w:eastAsia="仿宋_GB2312"/>
                <w:sz w:val="24"/>
                <w:szCs w:val="20"/>
              </w:rPr>
              <w:t>参赛队赛场检录</w:t>
            </w:r>
          </w:p>
        </w:tc>
        <w:tc>
          <w:tcPr>
            <w:tcW w:w="1163" w:type="dxa"/>
            <w:vMerge w:val="restart"/>
            <w:vAlign w:val="center"/>
          </w:tcPr>
          <w:p w14:paraId="76939A31" w14:textId="77777777" w:rsidR="009441CA" w:rsidRDefault="00021237">
            <w:pPr>
              <w:ind w:rightChars="100" w:right="280" w:firstLineChars="0" w:firstLine="0"/>
              <w:rPr>
                <w:rFonts w:eastAsia="仿宋_GB2312"/>
                <w:sz w:val="24"/>
                <w:szCs w:val="20"/>
              </w:rPr>
            </w:pPr>
            <w:r>
              <w:rPr>
                <w:rFonts w:eastAsia="仿宋_GB2312"/>
                <w:sz w:val="24"/>
                <w:szCs w:val="20"/>
              </w:rPr>
              <w:t>比赛阶段</w:t>
            </w:r>
          </w:p>
        </w:tc>
      </w:tr>
      <w:tr w:rsidR="009441CA" w14:paraId="36675C0F" w14:textId="77777777">
        <w:trPr>
          <w:trHeight w:val="380"/>
        </w:trPr>
        <w:tc>
          <w:tcPr>
            <w:tcW w:w="1236" w:type="dxa"/>
            <w:vMerge/>
            <w:vAlign w:val="center"/>
          </w:tcPr>
          <w:p w14:paraId="6FF9EFF7" w14:textId="77777777" w:rsidR="009441CA" w:rsidRDefault="009441CA">
            <w:pPr>
              <w:ind w:rightChars="100" w:right="280" w:firstLine="480"/>
              <w:jc w:val="center"/>
              <w:rPr>
                <w:rFonts w:eastAsia="仿宋_GB2312"/>
                <w:sz w:val="24"/>
                <w:szCs w:val="20"/>
              </w:rPr>
            </w:pPr>
          </w:p>
        </w:tc>
        <w:tc>
          <w:tcPr>
            <w:tcW w:w="2269" w:type="dxa"/>
            <w:vAlign w:val="center"/>
          </w:tcPr>
          <w:p w14:paraId="6277D1C3" w14:textId="77777777" w:rsidR="009441CA" w:rsidRDefault="00021237">
            <w:pPr>
              <w:ind w:rightChars="100" w:right="280" w:firstLine="480"/>
              <w:jc w:val="center"/>
              <w:rPr>
                <w:rFonts w:eastAsia="仿宋_GB2312"/>
                <w:sz w:val="24"/>
                <w:szCs w:val="20"/>
              </w:rPr>
            </w:pPr>
            <w:r>
              <w:rPr>
                <w:rFonts w:eastAsia="仿宋_GB2312" w:hint="eastAsia"/>
                <w:sz w:val="24"/>
                <w:szCs w:val="20"/>
              </w:rPr>
              <w:t>8</w:t>
            </w:r>
            <w:r>
              <w:rPr>
                <w:rFonts w:eastAsia="仿宋_GB2312"/>
                <w:sz w:val="24"/>
                <w:szCs w:val="20"/>
              </w:rPr>
              <w:t>:</w:t>
            </w:r>
            <w:r>
              <w:rPr>
                <w:rFonts w:eastAsia="仿宋_GB2312" w:hint="eastAsia"/>
                <w:sz w:val="24"/>
                <w:szCs w:val="20"/>
              </w:rPr>
              <w:t>3</w:t>
            </w:r>
            <w:r>
              <w:rPr>
                <w:rFonts w:eastAsia="仿宋_GB2312"/>
                <w:sz w:val="24"/>
                <w:szCs w:val="20"/>
              </w:rPr>
              <w:t>0-9:</w:t>
            </w:r>
            <w:r>
              <w:rPr>
                <w:rFonts w:eastAsia="仿宋_GB2312" w:hint="eastAsia"/>
                <w:sz w:val="24"/>
                <w:szCs w:val="20"/>
              </w:rPr>
              <w:t>0</w:t>
            </w:r>
            <w:r>
              <w:rPr>
                <w:rFonts w:eastAsia="仿宋_GB2312"/>
                <w:sz w:val="24"/>
                <w:szCs w:val="20"/>
              </w:rPr>
              <w:t>0</w:t>
            </w:r>
          </w:p>
        </w:tc>
        <w:tc>
          <w:tcPr>
            <w:tcW w:w="4310" w:type="dxa"/>
            <w:vAlign w:val="center"/>
          </w:tcPr>
          <w:p w14:paraId="29B70992" w14:textId="77777777" w:rsidR="009441CA" w:rsidRDefault="00021237">
            <w:pPr>
              <w:ind w:rightChars="100" w:right="280" w:firstLine="480"/>
              <w:jc w:val="center"/>
              <w:rPr>
                <w:rFonts w:eastAsia="仿宋_GB2312"/>
                <w:sz w:val="24"/>
                <w:szCs w:val="20"/>
              </w:rPr>
            </w:pPr>
            <w:r>
              <w:rPr>
                <w:rFonts w:eastAsia="仿宋_GB2312"/>
                <w:sz w:val="24"/>
                <w:szCs w:val="20"/>
              </w:rPr>
              <w:t>一次加密和二次加密</w:t>
            </w:r>
          </w:p>
        </w:tc>
        <w:tc>
          <w:tcPr>
            <w:tcW w:w="1163" w:type="dxa"/>
            <w:vMerge/>
            <w:vAlign w:val="center"/>
          </w:tcPr>
          <w:p w14:paraId="6DF6F6CF" w14:textId="77777777" w:rsidR="009441CA" w:rsidRDefault="009441CA">
            <w:pPr>
              <w:ind w:rightChars="100" w:right="280" w:firstLine="480"/>
              <w:jc w:val="center"/>
              <w:rPr>
                <w:rFonts w:eastAsia="仿宋_GB2312"/>
                <w:sz w:val="24"/>
                <w:szCs w:val="20"/>
              </w:rPr>
            </w:pPr>
          </w:p>
        </w:tc>
      </w:tr>
      <w:tr w:rsidR="009441CA" w14:paraId="2E8FD9E6" w14:textId="77777777">
        <w:trPr>
          <w:trHeight w:val="378"/>
        </w:trPr>
        <w:tc>
          <w:tcPr>
            <w:tcW w:w="1236" w:type="dxa"/>
            <w:vMerge/>
            <w:vAlign w:val="center"/>
          </w:tcPr>
          <w:p w14:paraId="364384D7" w14:textId="77777777" w:rsidR="009441CA" w:rsidRDefault="009441CA">
            <w:pPr>
              <w:ind w:rightChars="100" w:right="280" w:firstLine="480"/>
              <w:jc w:val="center"/>
              <w:rPr>
                <w:rFonts w:eastAsia="仿宋_GB2312"/>
                <w:sz w:val="24"/>
                <w:szCs w:val="20"/>
              </w:rPr>
            </w:pPr>
          </w:p>
        </w:tc>
        <w:tc>
          <w:tcPr>
            <w:tcW w:w="2269" w:type="dxa"/>
            <w:vAlign w:val="center"/>
          </w:tcPr>
          <w:p w14:paraId="574BFA54" w14:textId="77777777" w:rsidR="009441CA" w:rsidRDefault="00021237">
            <w:pPr>
              <w:ind w:rightChars="100" w:right="280" w:firstLine="480"/>
              <w:jc w:val="center"/>
              <w:rPr>
                <w:rFonts w:eastAsia="仿宋_GB2312"/>
                <w:sz w:val="24"/>
                <w:szCs w:val="20"/>
              </w:rPr>
            </w:pPr>
            <w:r>
              <w:rPr>
                <w:rFonts w:eastAsia="仿宋_GB2312"/>
                <w:sz w:val="24"/>
                <w:szCs w:val="20"/>
              </w:rPr>
              <w:t>9:</w:t>
            </w:r>
            <w:r>
              <w:rPr>
                <w:rFonts w:eastAsia="仿宋_GB2312" w:hint="eastAsia"/>
                <w:sz w:val="24"/>
                <w:szCs w:val="20"/>
              </w:rPr>
              <w:t>0</w:t>
            </w:r>
            <w:r>
              <w:rPr>
                <w:rFonts w:eastAsia="仿宋_GB2312"/>
                <w:sz w:val="24"/>
                <w:szCs w:val="20"/>
              </w:rPr>
              <w:t>0-19:30</w:t>
            </w:r>
          </w:p>
        </w:tc>
        <w:tc>
          <w:tcPr>
            <w:tcW w:w="4310" w:type="dxa"/>
            <w:vAlign w:val="center"/>
          </w:tcPr>
          <w:p w14:paraId="18CF5AA2" w14:textId="77777777" w:rsidR="009441CA" w:rsidRDefault="00021237">
            <w:pPr>
              <w:ind w:rightChars="100" w:right="280" w:firstLine="480"/>
              <w:jc w:val="center"/>
              <w:rPr>
                <w:rFonts w:eastAsia="仿宋_GB2312"/>
                <w:sz w:val="24"/>
                <w:szCs w:val="20"/>
              </w:rPr>
            </w:pPr>
            <w:r>
              <w:rPr>
                <w:rFonts w:eastAsia="仿宋_GB2312"/>
                <w:sz w:val="24"/>
                <w:szCs w:val="20"/>
              </w:rPr>
              <w:t>设备工具检查确认、题目发放、竞赛</w:t>
            </w:r>
          </w:p>
        </w:tc>
        <w:tc>
          <w:tcPr>
            <w:tcW w:w="1163" w:type="dxa"/>
            <w:vMerge/>
            <w:vAlign w:val="center"/>
          </w:tcPr>
          <w:p w14:paraId="65D4C4D4" w14:textId="77777777" w:rsidR="009441CA" w:rsidRDefault="009441CA">
            <w:pPr>
              <w:ind w:rightChars="100" w:right="280" w:firstLine="480"/>
              <w:jc w:val="center"/>
              <w:rPr>
                <w:rFonts w:eastAsia="仿宋_GB2312"/>
                <w:sz w:val="24"/>
                <w:szCs w:val="20"/>
              </w:rPr>
            </w:pPr>
          </w:p>
        </w:tc>
      </w:tr>
      <w:tr w:rsidR="009441CA" w14:paraId="18C18EF5" w14:textId="77777777">
        <w:trPr>
          <w:trHeight w:val="378"/>
        </w:trPr>
        <w:tc>
          <w:tcPr>
            <w:tcW w:w="1236" w:type="dxa"/>
            <w:vMerge w:val="restart"/>
            <w:vAlign w:val="center"/>
          </w:tcPr>
          <w:p w14:paraId="5FA72112" w14:textId="77777777" w:rsidR="009441CA" w:rsidRDefault="00021237">
            <w:pPr>
              <w:ind w:rightChars="100" w:right="280" w:firstLine="480"/>
              <w:rPr>
                <w:rFonts w:eastAsia="仿宋_GB2312"/>
                <w:sz w:val="24"/>
                <w:szCs w:val="20"/>
              </w:rPr>
            </w:pPr>
            <w:r>
              <w:rPr>
                <w:rFonts w:eastAsia="仿宋_GB2312"/>
                <w:sz w:val="24"/>
                <w:szCs w:val="20"/>
              </w:rPr>
              <w:t>第三天</w:t>
            </w:r>
            <w:r>
              <w:rPr>
                <w:rFonts w:eastAsia="仿宋_GB2312"/>
                <w:sz w:val="24"/>
                <w:szCs w:val="20"/>
              </w:rPr>
              <w:br/>
              <w:t>(</w:t>
            </w:r>
            <w:r>
              <w:rPr>
                <w:rFonts w:eastAsia="仿宋_GB2312"/>
                <w:sz w:val="24"/>
                <w:szCs w:val="20"/>
              </w:rPr>
              <w:t>比赛日</w:t>
            </w:r>
            <w:r>
              <w:rPr>
                <w:rFonts w:eastAsia="仿宋_GB2312"/>
                <w:sz w:val="24"/>
                <w:szCs w:val="20"/>
              </w:rPr>
              <w:t>)</w:t>
            </w:r>
          </w:p>
        </w:tc>
        <w:tc>
          <w:tcPr>
            <w:tcW w:w="2269" w:type="dxa"/>
            <w:vAlign w:val="center"/>
          </w:tcPr>
          <w:p w14:paraId="29ACAB8C" w14:textId="77777777" w:rsidR="009441CA" w:rsidRDefault="00021237">
            <w:pPr>
              <w:ind w:rightChars="100" w:right="280" w:firstLine="480"/>
              <w:jc w:val="center"/>
              <w:rPr>
                <w:rFonts w:eastAsia="仿宋_GB2312"/>
                <w:sz w:val="24"/>
                <w:szCs w:val="20"/>
              </w:rPr>
            </w:pPr>
            <w:r>
              <w:rPr>
                <w:rFonts w:eastAsia="仿宋_GB2312"/>
                <w:sz w:val="24"/>
                <w:szCs w:val="20"/>
              </w:rPr>
              <w:t>8:00-</w:t>
            </w:r>
            <w:r>
              <w:rPr>
                <w:rFonts w:eastAsia="仿宋_GB2312" w:hint="eastAsia"/>
                <w:sz w:val="24"/>
                <w:szCs w:val="20"/>
              </w:rPr>
              <w:t>8</w:t>
            </w:r>
            <w:r>
              <w:rPr>
                <w:rFonts w:eastAsia="仿宋_GB2312"/>
                <w:sz w:val="24"/>
                <w:szCs w:val="20"/>
              </w:rPr>
              <w:t>:</w:t>
            </w:r>
            <w:r>
              <w:rPr>
                <w:rFonts w:eastAsia="仿宋_GB2312" w:hint="eastAsia"/>
                <w:sz w:val="24"/>
                <w:szCs w:val="20"/>
              </w:rPr>
              <w:t>3</w:t>
            </w:r>
            <w:r>
              <w:rPr>
                <w:rFonts w:eastAsia="仿宋_GB2312"/>
                <w:sz w:val="24"/>
                <w:szCs w:val="20"/>
              </w:rPr>
              <w:t>0</w:t>
            </w:r>
          </w:p>
        </w:tc>
        <w:tc>
          <w:tcPr>
            <w:tcW w:w="4310" w:type="dxa"/>
            <w:vAlign w:val="center"/>
          </w:tcPr>
          <w:p w14:paraId="603DE4F0" w14:textId="77777777" w:rsidR="009441CA" w:rsidRDefault="00021237">
            <w:pPr>
              <w:ind w:rightChars="100" w:right="280" w:firstLine="480"/>
              <w:jc w:val="center"/>
              <w:rPr>
                <w:rFonts w:eastAsia="仿宋_GB2312"/>
                <w:sz w:val="24"/>
                <w:szCs w:val="20"/>
              </w:rPr>
            </w:pPr>
            <w:r>
              <w:rPr>
                <w:rFonts w:eastAsia="仿宋_GB2312"/>
                <w:sz w:val="24"/>
                <w:szCs w:val="20"/>
              </w:rPr>
              <w:t>参赛队赛场检录</w:t>
            </w:r>
          </w:p>
        </w:tc>
        <w:tc>
          <w:tcPr>
            <w:tcW w:w="1163" w:type="dxa"/>
            <w:vMerge/>
            <w:vAlign w:val="center"/>
          </w:tcPr>
          <w:p w14:paraId="4184A52D" w14:textId="77777777" w:rsidR="009441CA" w:rsidRDefault="009441CA">
            <w:pPr>
              <w:ind w:rightChars="100" w:right="280" w:firstLine="480"/>
              <w:jc w:val="center"/>
              <w:rPr>
                <w:rFonts w:eastAsia="仿宋_GB2312"/>
                <w:sz w:val="24"/>
                <w:szCs w:val="20"/>
              </w:rPr>
            </w:pPr>
          </w:p>
        </w:tc>
      </w:tr>
      <w:tr w:rsidR="009441CA" w14:paraId="1EA9563E" w14:textId="77777777">
        <w:trPr>
          <w:trHeight w:val="378"/>
        </w:trPr>
        <w:tc>
          <w:tcPr>
            <w:tcW w:w="1236" w:type="dxa"/>
            <w:vMerge/>
            <w:vAlign w:val="center"/>
          </w:tcPr>
          <w:p w14:paraId="54961E26" w14:textId="77777777" w:rsidR="009441CA" w:rsidRDefault="009441CA">
            <w:pPr>
              <w:ind w:rightChars="100" w:right="280" w:firstLine="480"/>
              <w:jc w:val="center"/>
              <w:rPr>
                <w:rFonts w:eastAsia="仿宋_GB2312"/>
                <w:sz w:val="24"/>
                <w:szCs w:val="20"/>
              </w:rPr>
            </w:pPr>
          </w:p>
        </w:tc>
        <w:tc>
          <w:tcPr>
            <w:tcW w:w="2269" w:type="dxa"/>
            <w:vAlign w:val="center"/>
          </w:tcPr>
          <w:p w14:paraId="1E0F8D25" w14:textId="77777777" w:rsidR="009441CA" w:rsidRDefault="00021237">
            <w:pPr>
              <w:ind w:rightChars="100" w:right="280" w:firstLine="480"/>
              <w:jc w:val="center"/>
              <w:rPr>
                <w:rFonts w:eastAsia="仿宋_GB2312"/>
                <w:sz w:val="24"/>
                <w:szCs w:val="20"/>
              </w:rPr>
            </w:pPr>
            <w:r>
              <w:rPr>
                <w:rFonts w:eastAsia="仿宋_GB2312" w:hint="eastAsia"/>
                <w:sz w:val="24"/>
                <w:szCs w:val="20"/>
              </w:rPr>
              <w:t>8</w:t>
            </w:r>
            <w:r>
              <w:rPr>
                <w:rFonts w:eastAsia="仿宋_GB2312"/>
                <w:sz w:val="24"/>
                <w:szCs w:val="20"/>
              </w:rPr>
              <w:t>:</w:t>
            </w:r>
            <w:r>
              <w:rPr>
                <w:rFonts w:eastAsia="仿宋_GB2312" w:hint="eastAsia"/>
                <w:sz w:val="24"/>
                <w:szCs w:val="20"/>
              </w:rPr>
              <w:t>3</w:t>
            </w:r>
            <w:r>
              <w:rPr>
                <w:rFonts w:eastAsia="仿宋_GB2312"/>
                <w:sz w:val="24"/>
                <w:szCs w:val="20"/>
              </w:rPr>
              <w:t>0-9:</w:t>
            </w:r>
            <w:r>
              <w:rPr>
                <w:rFonts w:eastAsia="仿宋_GB2312" w:hint="eastAsia"/>
                <w:sz w:val="24"/>
                <w:szCs w:val="20"/>
              </w:rPr>
              <w:t>0</w:t>
            </w:r>
            <w:r>
              <w:rPr>
                <w:rFonts w:eastAsia="仿宋_GB2312"/>
                <w:sz w:val="24"/>
                <w:szCs w:val="20"/>
              </w:rPr>
              <w:t>0</w:t>
            </w:r>
          </w:p>
        </w:tc>
        <w:tc>
          <w:tcPr>
            <w:tcW w:w="4310" w:type="dxa"/>
            <w:vAlign w:val="center"/>
          </w:tcPr>
          <w:p w14:paraId="55A68926" w14:textId="77777777" w:rsidR="009441CA" w:rsidRDefault="00021237">
            <w:pPr>
              <w:ind w:rightChars="100" w:right="280" w:firstLine="480"/>
              <w:jc w:val="center"/>
              <w:rPr>
                <w:rFonts w:eastAsia="仿宋_GB2312"/>
                <w:sz w:val="24"/>
                <w:szCs w:val="20"/>
              </w:rPr>
            </w:pPr>
            <w:r>
              <w:rPr>
                <w:rFonts w:eastAsia="仿宋_GB2312"/>
                <w:sz w:val="24"/>
                <w:szCs w:val="20"/>
              </w:rPr>
              <w:t>一次加密和二次加密</w:t>
            </w:r>
          </w:p>
        </w:tc>
        <w:tc>
          <w:tcPr>
            <w:tcW w:w="1163" w:type="dxa"/>
            <w:vMerge/>
            <w:vAlign w:val="center"/>
          </w:tcPr>
          <w:p w14:paraId="70E8664C" w14:textId="77777777" w:rsidR="009441CA" w:rsidRDefault="009441CA">
            <w:pPr>
              <w:ind w:rightChars="100" w:right="280" w:firstLine="480"/>
              <w:jc w:val="center"/>
              <w:rPr>
                <w:rFonts w:eastAsia="仿宋_GB2312"/>
                <w:sz w:val="24"/>
                <w:szCs w:val="20"/>
              </w:rPr>
            </w:pPr>
          </w:p>
        </w:tc>
      </w:tr>
      <w:tr w:rsidR="009441CA" w14:paraId="4ED29C3C" w14:textId="77777777">
        <w:trPr>
          <w:trHeight w:val="378"/>
        </w:trPr>
        <w:tc>
          <w:tcPr>
            <w:tcW w:w="1236" w:type="dxa"/>
            <w:vMerge/>
            <w:vAlign w:val="center"/>
          </w:tcPr>
          <w:p w14:paraId="615E39E6" w14:textId="77777777" w:rsidR="009441CA" w:rsidRDefault="009441CA">
            <w:pPr>
              <w:ind w:rightChars="100" w:right="280" w:firstLine="480"/>
              <w:jc w:val="center"/>
              <w:rPr>
                <w:rFonts w:eastAsia="仿宋_GB2312"/>
                <w:sz w:val="24"/>
                <w:szCs w:val="20"/>
              </w:rPr>
            </w:pPr>
          </w:p>
        </w:tc>
        <w:tc>
          <w:tcPr>
            <w:tcW w:w="2269" w:type="dxa"/>
            <w:vAlign w:val="center"/>
          </w:tcPr>
          <w:p w14:paraId="76E0214A" w14:textId="77777777" w:rsidR="009441CA" w:rsidRDefault="00021237">
            <w:pPr>
              <w:ind w:rightChars="100" w:right="280" w:firstLine="480"/>
              <w:jc w:val="center"/>
              <w:rPr>
                <w:rFonts w:eastAsia="仿宋_GB2312"/>
                <w:sz w:val="24"/>
                <w:szCs w:val="20"/>
              </w:rPr>
            </w:pPr>
            <w:r>
              <w:rPr>
                <w:rFonts w:eastAsia="仿宋_GB2312"/>
                <w:sz w:val="24"/>
                <w:szCs w:val="20"/>
              </w:rPr>
              <w:t>9:</w:t>
            </w:r>
            <w:r>
              <w:rPr>
                <w:rFonts w:eastAsia="仿宋_GB2312" w:hint="eastAsia"/>
                <w:sz w:val="24"/>
                <w:szCs w:val="20"/>
              </w:rPr>
              <w:t>0</w:t>
            </w:r>
            <w:r>
              <w:rPr>
                <w:rFonts w:eastAsia="仿宋_GB2312"/>
                <w:sz w:val="24"/>
                <w:szCs w:val="20"/>
              </w:rPr>
              <w:t>0-19:30</w:t>
            </w:r>
          </w:p>
        </w:tc>
        <w:tc>
          <w:tcPr>
            <w:tcW w:w="4310" w:type="dxa"/>
            <w:vAlign w:val="center"/>
          </w:tcPr>
          <w:p w14:paraId="0F6A13F0" w14:textId="77777777" w:rsidR="009441CA" w:rsidRDefault="00021237">
            <w:pPr>
              <w:ind w:rightChars="100" w:right="280" w:firstLine="480"/>
              <w:jc w:val="center"/>
              <w:rPr>
                <w:rFonts w:eastAsia="仿宋_GB2312"/>
                <w:sz w:val="24"/>
                <w:szCs w:val="20"/>
              </w:rPr>
            </w:pPr>
            <w:r>
              <w:rPr>
                <w:rFonts w:eastAsia="仿宋_GB2312"/>
                <w:sz w:val="24"/>
                <w:szCs w:val="20"/>
              </w:rPr>
              <w:t>设备工具检查确认、题目发放、竞赛</w:t>
            </w:r>
          </w:p>
        </w:tc>
        <w:tc>
          <w:tcPr>
            <w:tcW w:w="1163" w:type="dxa"/>
            <w:vMerge/>
            <w:vAlign w:val="center"/>
          </w:tcPr>
          <w:p w14:paraId="738BA1FF" w14:textId="77777777" w:rsidR="009441CA" w:rsidRDefault="009441CA">
            <w:pPr>
              <w:ind w:rightChars="100" w:right="280" w:firstLine="480"/>
              <w:jc w:val="center"/>
              <w:rPr>
                <w:rFonts w:eastAsia="仿宋_GB2312"/>
                <w:sz w:val="24"/>
                <w:szCs w:val="20"/>
              </w:rPr>
            </w:pPr>
          </w:p>
        </w:tc>
      </w:tr>
      <w:tr w:rsidR="009441CA" w14:paraId="51898F79" w14:textId="77777777">
        <w:trPr>
          <w:trHeight w:val="378"/>
        </w:trPr>
        <w:tc>
          <w:tcPr>
            <w:tcW w:w="1236" w:type="dxa"/>
            <w:vMerge/>
            <w:vAlign w:val="center"/>
          </w:tcPr>
          <w:p w14:paraId="00C09985" w14:textId="77777777" w:rsidR="009441CA" w:rsidRDefault="009441CA">
            <w:pPr>
              <w:ind w:rightChars="100" w:right="280" w:firstLine="480"/>
              <w:jc w:val="center"/>
              <w:rPr>
                <w:rFonts w:eastAsia="仿宋_GB2312"/>
                <w:sz w:val="24"/>
                <w:szCs w:val="20"/>
              </w:rPr>
            </w:pPr>
          </w:p>
        </w:tc>
        <w:tc>
          <w:tcPr>
            <w:tcW w:w="2269" w:type="dxa"/>
            <w:vAlign w:val="center"/>
          </w:tcPr>
          <w:p w14:paraId="77CE301F" w14:textId="77777777" w:rsidR="009441CA" w:rsidRDefault="00021237">
            <w:pPr>
              <w:ind w:rightChars="100" w:right="280" w:firstLine="480"/>
              <w:jc w:val="center"/>
              <w:rPr>
                <w:rFonts w:eastAsia="仿宋_GB2312"/>
                <w:sz w:val="24"/>
                <w:szCs w:val="20"/>
              </w:rPr>
            </w:pPr>
            <w:r>
              <w:rPr>
                <w:rFonts w:eastAsia="仿宋_GB2312"/>
                <w:sz w:val="24"/>
                <w:szCs w:val="20"/>
              </w:rPr>
              <w:t>19:30-20:30</w:t>
            </w:r>
          </w:p>
        </w:tc>
        <w:tc>
          <w:tcPr>
            <w:tcW w:w="4310" w:type="dxa"/>
            <w:vAlign w:val="center"/>
          </w:tcPr>
          <w:p w14:paraId="3C1906EE" w14:textId="77777777" w:rsidR="009441CA" w:rsidRDefault="00021237">
            <w:pPr>
              <w:ind w:rightChars="100" w:right="280" w:firstLine="480"/>
              <w:jc w:val="center"/>
              <w:rPr>
                <w:rFonts w:eastAsia="仿宋_GB2312"/>
                <w:sz w:val="24"/>
                <w:szCs w:val="20"/>
              </w:rPr>
            </w:pPr>
            <w:r>
              <w:rPr>
                <w:rFonts w:eastAsia="仿宋_GB2312" w:hint="eastAsia"/>
                <w:sz w:val="24"/>
                <w:szCs w:val="20"/>
              </w:rPr>
              <w:t>成绩公布</w:t>
            </w:r>
          </w:p>
        </w:tc>
        <w:tc>
          <w:tcPr>
            <w:tcW w:w="1163" w:type="dxa"/>
            <w:vMerge/>
            <w:vAlign w:val="center"/>
          </w:tcPr>
          <w:p w14:paraId="272BAC9B" w14:textId="77777777" w:rsidR="009441CA" w:rsidRDefault="009441CA">
            <w:pPr>
              <w:ind w:rightChars="100" w:right="280" w:firstLine="480"/>
              <w:jc w:val="center"/>
              <w:rPr>
                <w:rFonts w:eastAsia="仿宋_GB2312"/>
                <w:sz w:val="24"/>
                <w:szCs w:val="20"/>
              </w:rPr>
            </w:pPr>
          </w:p>
        </w:tc>
      </w:tr>
    </w:tbl>
    <w:p w14:paraId="2551F4A4" w14:textId="77777777" w:rsidR="009441CA" w:rsidRDefault="00021237">
      <w:pPr>
        <w:snapToGrid w:val="0"/>
        <w:spacing w:line="560" w:lineRule="exact"/>
        <w:ind w:firstLine="600"/>
        <w:rPr>
          <w:rFonts w:ascii="仿宋_GB2312" w:eastAsia="仿宋_GB2312" w:hAnsi="仿宋_GB2312"/>
          <w:sz w:val="30"/>
          <w:szCs w:val="30"/>
        </w:rPr>
      </w:pPr>
      <w:r>
        <w:rPr>
          <w:rFonts w:ascii="仿宋_GB2312" w:eastAsia="仿宋_GB2312" w:hAnsi="仿宋_GB2312" w:hint="eastAsia"/>
          <w:sz w:val="30"/>
          <w:szCs w:val="30"/>
        </w:rPr>
        <w:t>注：竞赛时间和地点安排以赛前发布赛项指南为准。</w:t>
      </w:r>
    </w:p>
    <w:p w14:paraId="54230FB1" w14:textId="77777777" w:rsidR="009441CA" w:rsidRDefault="00021237">
      <w:pPr>
        <w:pStyle w:val="3"/>
        <w:ind w:firstLineChars="0" w:firstLine="0"/>
        <w:rPr>
          <w:rFonts w:ascii="Times New Roman" w:hAnsi="Times New Roman"/>
          <w:b w:val="0"/>
          <w:bCs/>
        </w:rPr>
      </w:pPr>
      <w:r>
        <w:rPr>
          <w:rFonts w:ascii="Times New Roman" w:hAnsi="Times New Roman"/>
          <w:b w:val="0"/>
          <w:bCs/>
        </w:rPr>
        <w:lastRenderedPageBreak/>
        <w:t>（</w:t>
      </w:r>
      <w:r>
        <w:rPr>
          <w:rFonts w:ascii="Times New Roman" w:hAnsi="Times New Roman" w:hint="eastAsia"/>
          <w:b w:val="0"/>
          <w:bCs/>
        </w:rPr>
        <w:t>二</w:t>
      </w:r>
      <w:r>
        <w:rPr>
          <w:rFonts w:ascii="Times New Roman" w:hAnsi="Times New Roman"/>
          <w:b w:val="0"/>
          <w:bCs/>
        </w:rPr>
        <w:t>）竞赛流程</w:t>
      </w:r>
    </w:p>
    <w:p w14:paraId="601DEA84" w14:textId="77777777" w:rsidR="009441CA" w:rsidRDefault="00021237">
      <w:pPr>
        <w:ind w:firstLine="560"/>
        <w:rPr>
          <w:rFonts w:ascii="Times New Roman" w:hAnsi="Times New Roman"/>
        </w:rPr>
      </w:pPr>
      <w:r>
        <w:rPr>
          <w:rFonts w:ascii="Times New Roman" w:hAnsi="Times New Roman"/>
          <w:noProof/>
        </w:rPr>
        <mc:AlternateContent>
          <mc:Choice Requires="wpg">
            <w:drawing>
              <wp:inline distT="0" distB="0" distL="114300" distR="114300" wp14:anchorId="5A9490A2" wp14:editId="107D709E">
                <wp:extent cx="5379720" cy="7325360"/>
                <wp:effectExtent l="6350" t="6350" r="14605" b="12065"/>
                <wp:docPr id="1" name="组合 90"/>
                <wp:cNvGraphicFramePr/>
                <a:graphic xmlns:a="http://schemas.openxmlformats.org/drawingml/2006/main">
                  <a:graphicData uri="http://schemas.microsoft.com/office/word/2010/wordprocessingGroup">
                    <wpg:wgp>
                      <wpg:cNvGrpSpPr/>
                      <wpg:grpSpPr>
                        <a:xfrm>
                          <a:off x="0" y="0"/>
                          <a:ext cx="5379956" cy="7325832"/>
                          <a:chOff x="3382" y="1389"/>
                          <a:chExt cx="5031" cy="10579"/>
                        </a:xfrm>
                      </wpg:grpSpPr>
                      <wpg:grpSp>
                        <wpg:cNvPr id="2" name="组合 89"/>
                        <wpg:cNvGrpSpPr/>
                        <wpg:grpSpPr>
                          <a:xfrm>
                            <a:off x="3382" y="8821"/>
                            <a:ext cx="5031" cy="3147"/>
                            <a:chOff x="3424" y="8808"/>
                            <a:chExt cx="5031" cy="3147"/>
                          </a:xfrm>
                        </wpg:grpSpPr>
                        <wpg:grpSp>
                          <wpg:cNvPr id="3" name="组合 86"/>
                          <wpg:cNvGrpSpPr/>
                          <wpg:grpSpPr>
                            <a:xfrm>
                              <a:off x="3424" y="8808"/>
                              <a:ext cx="5031" cy="1719"/>
                              <a:chOff x="3424" y="8808"/>
                              <a:chExt cx="5031" cy="1719"/>
                            </a:xfrm>
                          </wpg:grpSpPr>
                          <wps:wsp>
                            <wps:cNvPr id="4" name="箭头 21"/>
                            <wps:cNvCnPr/>
                            <wps:spPr>
                              <a:xfrm>
                                <a:off x="6820" y="8854"/>
                                <a:ext cx="2" cy="400"/>
                              </a:xfrm>
                              <a:prstGeom prst="line">
                                <a:avLst/>
                              </a:prstGeom>
                              <a:ln w="12700" cap="flat" cmpd="sng">
                                <a:solidFill>
                                  <a:srgbClr val="000000"/>
                                </a:solidFill>
                                <a:prstDash val="solid"/>
                                <a:headEnd type="none" w="med" len="med"/>
                                <a:tailEnd type="triangle" w="med" len="med"/>
                              </a:ln>
                            </wps:spPr>
                            <wps:bodyPr/>
                          </wps:wsp>
                          <wpg:grpSp>
                            <wpg:cNvPr id="5" name="组合 80"/>
                            <wpg:cNvGrpSpPr/>
                            <wpg:grpSpPr>
                              <a:xfrm>
                                <a:off x="3424" y="9274"/>
                                <a:ext cx="5031" cy="533"/>
                                <a:chOff x="3626" y="9406"/>
                                <a:chExt cx="5031" cy="474"/>
                              </a:xfrm>
                            </wpg:grpSpPr>
                            <wps:wsp>
                              <wps:cNvPr id="6" name="流程图: 可选过程 20"/>
                              <wps:cNvSpPr/>
                              <wps:spPr>
                                <a:xfrm>
                                  <a:off x="3626" y="9407"/>
                                  <a:ext cx="2450" cy="454"/>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0DB78483" w14:textId="77777777" w:rsidR="009441CA" w:rsidRDefault="00021237">
                                    <w:pPr>
                                      <w:spacing w:line="240" w:lineRule="auto"/>
                                      <w:ind w:firstLine="420"/>
                                      <w:jc w:val="center"/>
                                      <w:rPr>
                                        <w:rFonts w:hAnsi="仿宋"/>
                                        <w:bCs/>
                                        <w:sz w:val="21"/>
                                        <w:szCs w:val="21"/>
                                      </w:rPr>
                                    </w:pPr>
                                    <w:r>
                                      <w:rPr>
                                        <w:rFonts w:hAnsi="仿宋" w:hint="eastAsia"/>
                                        <w:bCs/>
                                        <w:kern w:val="0"/>
                                        <w:sz w:val="21"/>
                                        <w:szCs w:val="21"/>
                                      </w:rPr>
                                      <w:t>结果评分（评分裁判）</w:t>
                                    </w:r>
                                  </w:p>
                                </w:txbxContent>
                              </wps:txbx>
                              <wps:bodyPr lIns="91440" tIns="0" rIns="91440" bIns="0" upright="1"/>
                            </wps:wsp>
                            <wps:wsp>
                              <wps:cNvPr id="7" name="流程图: 可选过程 20"/>
                              <wps:cNvSpPr/>
                              <wps:spPr>
                                <a:xfrm>
                                  <a:off x="6318" y="9406"/>
                                  <a:ext cx="2339" cy="474"/>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01D40D62" w14:textId="77777777" w:rsidR="009441CA" w:rsidRDefault="00021237">
                                    <w:pPr>
                                      <w:spacing w:line="240" w:lineRule="auto"/>
                                      <w:ind w:firstLine="420"/>
                                      <w:jc w:val="center"/>
                                      <w:rPr>
                                        <w:rFonts w:hAnsi="仿宋"/>
                                        <w:bCs/>
                                        <w:sz w:val="21"/>
                                        <w:szCs w:val="21"/>
                                      </w:rPr>
                                    </w:pPr>
                                    <w:r>
                                      <w:rPr>
                                        <w:rFonts w:hAnsi="仿宋" w:hint="eastAsia"/>
                                        <w:bCs/>
                                        <w:kern w:val="0"/>
                                        <w:sz w:val="21"/>
                                        <w:szCs w:val="21"/>
                                      </w:rPr>
                                      <w:t>职业素养评分（评分裁判）</w:t>
                                    </w:r>
                                  </w:p>
                                </w:txbxContent>
                              </wps:txbx>
                              <wps:bodyPr lIns="91440" tIns="0" rIns="91440" bIns="0" upright="1"/>
                            </wps:wsp>
                          </wpg:grpSp>
                          <wps:wsp>
                            <wps:cNvPr id="15" name="箭头 21"/>
                            <wps:cNvCnPr/>
                            <wps:spPr>
                              <a:xfrm>
                                <a:off x="5137" y="8808"/>
                                <a:ext cx="2" cy="400"/>
                              </a:xfrm>
                              <a:prstGeom prst="line">
                                <a:avLst/>
                              </a:prstGeom>
                              <a:ln w="12700" cap="flat" cmpd="sng">
                                <a:solidFill>
                                  <a:srgbClr val="000000"/>
                                </a:solidFill>
                                <a:prstDash val="solid"/>
                                <a:headEnd type="none" w="med" len="med"/>
                                <a:tailEnd type="triangle" w="med" len="med"/>
                              </a:ln>
                            </wps:spPr>
                            <wps:bodyPr/>
                          </wps:wsp>
                          <wpg:grpSp>
                            <wpg:cNvPr id="16" name="组合 85"/>
                            <wpg:cNvGrpSpPr/>
                            <wpg:grpSpPr>
                              <a:xfrm>
                                <a:off x="5139" y="9800"/>
                                <a:ext cx="1700" cy="727"/>
                                <a:chOff x="5454" y="11282"/>
                                <a:chExt cx="1700" cy="727"/>
                              </a:xfrm>
                            </wpg:grpSpPr>
                            <wps:wsp>
                              <wps:cNvPr id="17" name="直线 47"/>
                              <wps:cNvCnPr/>
                              <wps:spPr>
                                <a:xfrm flipV="1">
                                  <a:off x="5454" y="11282"/>
                                  <a:ext cx="1" cy="480"/>
                                </a:xfrm>
                                <a:prstGeom prst="line">
                                  <a:avLst/>
                                </a:prstGeom>
                                <a:ln w="12700" cap="flat" cmpd="sng">
                                  <a:solidFill>
                                    <a:srgbClr val="000000"/>
                                  </a:solidFill>
                                  <a:prstDash val="solid"/>
                                  <a:headEnd type="none" w="med" len="med"/>
                                  <a:tailEnd type="none" w="med" len="med"/>
                                </a:ln>
                              </wps:spPr>
                              <wps:bodyPr/>
                            </wps:wsp>
                            <wps:wsp>
                              <wps:cNvPr id="18" name="直线 47"/>
                              <wps:cNvCnPr/>
                              <wps:spPr>
                                <a:xfrm flipV="1">
                                  <a:off x="7153" y="11282"/>
                                  <a:ext cx="1" cy="480"/>
                                </a:xfrm>
                                <a:prstGeom prst="line">
                                  <a:avLst/>
                                </a:prstGeom>
                                <a:ln w="12700" cap="flat" cmpd="sng">
                                  <a:solidFill>
                                    <a:srgbClr val="000000"/>
                                  </a:solidFill>
                                  <a:prstDash val="solid"/>
                                  <a:headEnd type="none" w="med" len="med"/>
                                  <a:tailEnd type="none" w="med" len="med"/>
                                </a:ln>
                              </wps:spPr>
                              <wps:bodyPr/>
                            </wps:wsp>
                            <wps:wsp>
                              <wps:cNvPr id="19" name="箭头 21"/>
                              <wps:cNvCnPr/>
                              <wps:spPr>
                                <a:xfrm>
                                  <a:off x="6305" y="11757"/>
                                  <a:ext cx="0" cy="252"/>
                                </a:xfrm>
                                <a:prstGeom prst="line">
                                  <a:avLst/>
                                </a:prstGeom>
                                <a:ln w="12700" cap="flat" cmpd="sng">
                                  <a:solidFill>
                                    <a:srgbClr val="000000"/>
                                  </a:solidFill>
                                  <a:prstDash val="solid"/>
                                  <a:headEnd type="none" w="med" len="med"/>
                                  <a:tailEnd type="triangle" w="med" len="med"/>
                                </a:ln>
                              </wps:spPr>
                              <wps:bodyPr/>
                            </wps:wsp>
                            <wps:wsp>
                              <wps:cNvPr id="20" name="直线 45"/>
                              <wps:cNvCnPr/>
                              <wps:spPr>
                                <a:xfrm flipH="1">
                                  <a:off x="5457" y="11761"/>
                                  <a:ext cx="836" cy="1"/>
                                </a:xfrm>
                                <a:prstGeom prst="line">
                                  <a:avLst/>
                                </a:prstGeom>
                                <a:ln w="12700" cap="flat" cmpd="sng">
                                  <a:solidFill>
                                    <a:srgbClr val="000000"/>
                                  </a:solidFill>
                                  <a:prstDash val="solid"/>
                                  <a:headEnd type="none" w="med" len="med"/>
                                  <a:tailEnd type="none" w="med" len="med"/>
                                </a:ln>
                              </wps:spPr>
                              <wps:bodyPr/>
                            </wps:wsp>
                            <wps:wsp>
                              <wps:cNvPr id="21" name="直线 45"/>
                              <wps:cNvCnPr/>
                              <wps:spPr>
                                <a:xfrm flipH="1">
                                  <a:off x="6317" y="11761"/>
                                  <a:ext cx="836" cy="1"/>
                                </a:xfrm>
                                <a:prstGeom prst="line">
                                  <a:avLst/>
                                </a:prstGeom>
                                <a:ln w="12700" cap="flat" cmpd="sng">
                                  <a:solidFill>
                                    <a:srgbClr val="000000"/>
                                  </a:solidFill>
                                  <a:prstDash val="solid"/>
                                  <a:headEnd type="none" w="med" len="med"/>
                                  <a:tailEnd type="none" w="med" len="med"/>
                                </a:ln>
                              </wps:spPr>
                              <wps:bodyPr/>
                            </wps:wsp>
                          </wpg:grpSp>
                        </wpg:grpSp>
                        <wpg:grpSp>
                          <wpg:cNvPr id="22" name="组合 88"/>
                          <wpg:cNvGrpSpPr/>
                          <wpg:grpSpPr>
                            <a:xfrm>
                              <a:off x="4237" y="10571"/>
                              <a:ext cx="3515" cy="1384"/>
                              <a:chOff x="4176" y="10571"/>
                              <a:chExt cx="3515" cy="1384"/>
                            </a:xfrm>
                          </wpg:grpSpPr>
                          <wps:wsp>
                            <wps:cNvPr id="23" name="流程图: 可选过程 20"/>
                            <wps:cNvSpPr/>
                            <wps:spPr>
                              <a:xfrm>
                                <a:off x="4176" y="10571"/>
                                <a:ext cx="3515" cy="510"/>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35B1F298" w14:textId="77777777" w:rsidR="009441CA" w:rsidRDefault="00021237">
                                  <w:pPr>
                                    <w:spacing w:line="320" w:lineRule="exact"/>
                                    <w:ind w:firstLine="420"/>
                                    <w:jc w:val="center"/>
                                    <w:rPr>
                                      <w:rFonts w:hAnsi="仿宋"/>
                                      <w:bCs/>
                                      <w:sz w:val="21"/>
                                      <w:szCs w:val="21"/>
                                    </w:rPr>
                                  </w:pPr>
                                  <w:r>
                                    <w:rPr>
                                      <w:rFonts w:hAnsi="仿宋" w:hint="eastAsia"/>
                                      <w:bCs/>
                                      <w:kern w:val="0"/>
                                      <w:sz w:val="21"/>
                                      <w:szCs w:val="21"/>
                                    </w:rPr>
                                    <w:t>比赛结束（选手离场）</w:t>
                                  </w:r>
                                </w:p>
                              </w:txbxContent>
                            </wps:txbx>
                            <wps:bodyPr upright="1"/>
                          </wps:wsp>
                          <wps:wsp>
                            <wps:cNvPr id="24" name="流程图: 可选过程 20"/>
                            <wps:cNvSpPr/>
                            <wps:spPr>
                              <a:xfrm>
                                <a:off x="4176" y="11445"/>
                                <a:ext cx="3515" cy="510"/>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573EF082" w14:textId="77777777" w:rsidR="009441CA" w:rsidRDefault="00021237">
                                  <w:pPr>
                                    <w:spacing w:line="320" w:lineRule="exact"/>
                                    <w:ind w:firstLine="420"/>
                                    <w:jc w:val="center"/>
                                    <w:rPr>
                                      <w:rFonts w:hAnsi="仿宋"/>
                                      <w:bCs/>
                                      <w:sz w:val="21"/>
                                      <w:szCs w:val="21"/>
                                    </w:rPr>
                                  </w:pPr>
                                  <w:r>
                                    <w:rPr>
                                      <w:rFonts w:hAnsi="仿宋" w:hint="eastAsia"/>
                                      <w:bCs/>
                                      <w:kern w:val="0"/>
                                      <w:sz w:val="21"/>
                                      <w:szCs w:val="21"/>
                                    </w:rPr>
                                    <w:t>成绩公布（比赛结束后</w:t>
                                  </w:r>
                                  <w:r>
                                    <w:rPr>
                                      <w:rFonts w:hAnsi="仿宋"/>
                                      <w:bCs/>
                                      <w:kern w:val="0"/>
                                      <w:sz w:val="21"/>
                                      <w:szCs w:val="21"/>
                                    </w:rPr>
                                    <w:t>3</w:t>
                                  </w:r>
                                  <w:r>
                                    <w:rPr>
                                      <w:rFonts w:hAnsi="仿宋" w:hint="eastAsia"/>
                                      <w:bCs/>
                                      <w:kern w:val="0"/>
                                      <w:sz w:val="21"/>
                                      <w:szCs w:val="21"/>
                                    </w:rPr>
                                    <w:t>小时</w:t>
                                  </w:r>
                                  <w:r>
                                    <w:rPr>
                                      <w:rFonts w:ascii="宋体" w:eastAsia="宋体" w:hAnsi="宋体" w:cs="宋体" w:hint="eastAsia"/>
                                      <w:bCs/>
                                      <w:kern w:val="0"/>
                                      <w:sz w:val="21"/>
                                      <w:szCs w:val="21"/>
                                    </w:rPr>
                                    <w:t>）</w:t>
                                  </w:r>
                                  <w:r>
                                    <w:rPr>
                                      <w:rFonts w:hAnsi="仿宋" w:hint="eastAsia"/>
                                      <w:bCs/>
                                      <w:kern w:val="0"/>
                                      <w:sz w:val="21"/>
                                      <w:szCs w:val="21"/>
                                    </w:rPr>
                                    <w:t>内）</w:t>
                                  </w:r>
                                </w:p>
                              </w:txbxContent>
                            </wps:txbx>
                            <wps:bodyPr upright="1"/>
                          </wps:wsp>
                          <wps:wsp>
                            <wps:cNvPr id="25" name="箭头 21"/>
                            <wps:cNvCnPr/>
                            <wps:spPr>
                              <a:xfrm>
                                <a:off x="5933" y="11137"/>
                                <a:ext cx="1" cy="253"/>
                              </a:xfrm>
                              <a:prstGeom prst="line">
                                <a:avLst/>
                              </a:prstGeom>
                              <a:ln w="12700" cap="flat" cmpd="sng">
                                <a:solidFill>
                                  <a:srgbClr val="000000"/>
                                </a:solidFill>
                                <a:prstDash val="solid"/>
                                <a:headEnd type="none" w="med" len="med"/>
                                <a:tailEnd type="triangle" w="med" len="med"/>
                              </a:ln>
                            </wps:spPr>
                            <wps:bodyPr/>
                          </wps:wsp>
                        </wpg:grpSp>
                      </wpg:grpSp>
                      <wpg:grpSp>
                        <wpg:cNvPr id="26" name="组合 87"/>
                        <wpg:cNvGrpSpPr/>
                        <wpg:grpSpPr>
                          <a:xfrm>
                            <a:off x="4195" y="1389"/>
                            <a:ext cx="3516" cy="7579"/>
                            <a:chOff x="4295" y="1389"/>
                            <a:chExt cx="3516" cy="7579"/>
                          </a:xfrm>
                        </wpg:grpSpPr>
                        <wps:wsp>
                          <wps:cNvPr id="27" name="流程图: 可选过程 20"/>
                          <wps:cNvSpPr/>
                          <wps:spPr>
                            <a:xfrm>
                              <a:off x="4296" y="1389"/>
                              <a:ext cx="3515" cy="1134"/>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4BCFBA49" w14:textId="77777777" w:rsidR="009441CA" w:rsidRDefault="00021237">
                                <w:pPr>
                                  <w:spacing w:line="360" w:lineRule="exact"/>
                                  <w:ind w:firstLine="420"/>
                                  <w:jc w:val="center"/>
                                  <w:rPr>
                                    <w:rFonts w:hAnsi="仿宋"/>
                                    <w:bCs/>
                                    <w:sz w:val="21"/>
                                    <w:szCs w:val="21"/>
                                  </w:rPr>
                                </w:pPr>
                                <w:r>
                                  <w:rPr>
                                    <w:rFonts w:hAnsi="仿宋" w:hint="eastAsia"/>
                                    <w:bCs/>
                                    <w:kern w:val="0"/>
                                    <w:sz w:val="21"/>
                                    <w:szCs w:val="21"/>
                                  </w:rPr>
                                  <w:t>检录</w:t>
                                </w:r>
                              </w:p>
                              <w:p w14:paraId="7B2A58D5" w14:textId="77777777" w:rsidR="009441CA" w:rsidRDefault="00021237">
                                <w:pPr>
                                  <w:spacing w:line="360" w:lineRule="exact"/>
                                  <w:ind w:firstLine="420"/>
                                  <w:jc w:val="center"/>
                                  <w:rPr>
                                    <w:sz w:val="21"/>
                                    <w:szCs w:val="21"/>
                                  </w:rPr>
                                </w:pPr>
                                <w:r>
                                  <w:rPr>
                                    <w:rFonts w:hAnsi="仿宋" w:hint="eastAsia"/>
                                    <w:bCs/>
                                    <w:kern w:val="0"/>
                                    <w:sz w:val="21"/>
                                    <w:szCs w:val="21"/>
                                  </w:rPr>
                                  <w:t>（选手持学生证、身份证在规定时间及指定地点经赛场工作人员检录后进入抽签区）</w:t>
                                </w:r>
                              </w:p>
                            </w:txbxContent>
                          </wps:txbx>
                          <wps:bodyPr lIns="91440" tIns="0" rIns="91440" bIns="0" upright="1"/>
                        </wps:wsp>
                        <wps:wsp>
                          <wps:cNvPr id="28" name="流程图: 可选过程 20"/>
                          <wps:cNvSpPr/>
                          <wps:spPr>
                            <a:xfrm>
                              <a:off x="4296" y="2976"/>
                              <a:ext cx="3515" cy="737"/>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45FD8C52" w14:textId="77777777" w:rsidR="009441CA" w:rsidRDefault="00021237">
                                <w:pPr>
                                  <w:spacing w:line="240" w:lineRule="auto"/>
                                  <w:ind w:firstLine="420"/>
                                  <w:jc w:val="center"/>
                                  <w:rPr>
                                    <w:rFonts w:hAnsi="仿宋"/>
                                    <w:bCs/>
                                    <w:color w:val="FF0000"/>
                                    <w:sz w:val="21"/>
                                    <w:szCs w:val="21"/>
                                  </w:rPr>
                                </w:pPr>
                                <w:r>
                                  <w:rPr>
                                    <w:rFonts w:hAnsi="仿宋" w:hint="eastAsia"/>
                                    <w:bCs/>
                                    <w:kern w:val="0"/>
                                    <w:sz w:val="21"/>
                                    <w:szCs w:val="21"/>
                                  </w:rPr>
                                  <w:t>第一轮抽签：</w:t>
                                </w:r>
                                <w:r>
                                  <w:rPr>
                                    <w:rFonts w:hAnsi="仿宋"/>
                                    <w:bCs/>
                                    <w:kern w:val="0"/>
                                    <w:sz w:val="21"/>
                                    <w:szCs w:val="21"/>
                                  </w:rPr>
                                  <w:t>抽签顺序签</w:t>
                                </w:r>
                              </w:p>
                            </w:txbxContent>
                          </wps:txbx>
                          <wps:bodyPr lIns="91440" tIns="0" rIns="91440" bIns="0" upright="1"/>
                        </wps:wsp>
                        <wps:wsp>
                          <wps:cNvPr id="29" name="流程图: 可选过程 119"/>
                          <wps:cNvSpPr/>
                          <wps:spPr>
                            <a:xfrm>
                              <a:off x="4296" y="3988"/>
                              <a:ext cx="3515" cy="672"/>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4951995B" w14:textId="77777777" w:rsidR="009441CA" w:rsidRDefault="00021237">
                                <w:pPr>
                                  <w:spacing w:line="240" w:lineRule="auto"/>
                                  <w:ind w:firstLine="420"/>
                                  <w:jc w:val="center"/>
                                  <w:rPr>
                                    <w:rFonts w:hAnsi="仿宋"/>
                                    <w:bCs/>
                                    <w:sz w:val="21"/>
                                    <w:szCs w:val="21"/>
                                  </w:rPr>
                                </w:pPr>
                                <w:r>
                                  <w:rPr>
                                    <w:rFonts w:hAnsi="仿宋" w:hint="eastAsia"/>
                                    <w:bCs/>
                                    <w:kern w:val="0"/>
                                    <w:sz w:val="21"/>
                                    <w:szCs w:val="21"/>
                                  </w:rPr>
                                  <w:t>第二轮抽签</w:t>
                                </w:r>
                                <w:r>
                                  <w:rPr>
                                    <w:rFonts w:hAnsi="仿宋"/>
                                    <w:bCs/>
                                    <w:kern w:val="0"/>
                                    <w:sz w:val="21"/>
                                    <w:szCs w:val="21"/>
                                  </w:rPr>
                                  <w:t>：确定参赛编号</w:t>
                                </w:r>
                              </w:p>
                              <w:p w14:paraId="5A750DC6" w14:textId="77777777" w:rsidR="009441CA" w:rsidRDefault="009441CA">
                                <w:pPr>
                                  <w:spacing w:line="320" w:lineRule="exact"/>
                                  <w:ind w:firstLine="420"/>
                                  <w:jc w:val="center"/>
                                  <w:rPr>
                                    <w:rFonts w:hAnsi="仿宋"/>
                                    <w:bCs/>
                                    <w:sz w:val="21"/>
                                    <w:szCs w:val="21"/>
                                  </w:rPr>
                                </w:pPr>
                              </w:p>
                            </w:txbxContent>
                          </wps:txbx>
                          <wps:bodyPr lIns="91440" tIns="0" rIns="91440" bIns="0" upright="1"/>
                        </wps:wsp>
                        <wps:wsp>
                          <wps:cNvPr id="30" name="流程图: 可选过程 20"/>
                          <wps:cNvSpPr/>
                          <wps:spPr>
                            <a:xfrm>
                              <a:off x="4296" y="4980"/>
                              <a:ext cx="3515" cy="454"/>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716FA878" w14:textId="77777777" w:rsidR="009441CA" w:rsidRDefault="00021237">
                                <w:pPr>
                                  <w:spacing w:line="240" w:lineRule="auto"/>
                                  <w:ind w:firstLineChars="0" w:firstLine="0"/>
                                  <w:jc w:val="center"/>
                                  <w:rPr>
                                    <w:rFonts w:hAnsi="仿宋"/>
                                    <w:bCs/>
                                    <w:sz w:val="21"/>
                                    <w:szCs w:val="21"/>
                                  </w:rPr>
                                </w:pPr>
                                <w:r>
                                  <w:rPr>
                                    <w:rFonts w:hAnsi="仿宋" w:hint="eastAsia"/>
                                    <w:bCs/>
                                    <w:kern w:val="0"/>
                                    <w:sz w:val="21"/>
                                    <w:szCs w:val="21"/>
                                  </w:rPr>
                                  <w:t>有序进入赛场</w:t>
                                </w:r>
                              </w:p>
                            </w:txbxContent>
                          </wps:txbx>
                          <wps:bodyPr lIns="91440" tIns="0" rIns="91440" bIns="0" upright="1"/>
                        </wps:wsp>
                        <wps:wsp>
                          <wps:cNvPr id="31" name="流程图: 可选过程 20"/>
                          <wps:cNvSpPr/>
                          <wps:spPr>
                            <a:xfrm>
                              <a:off x="4296" y="5683"/>
                              <a:ext cx="3515" cy="512"/>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674D3040" w14:textId="77777777" w:rsidR="009441CA" w:rsidRDefault="00021237">
                                <w:pPr>
                                  <w:spacing w:line="320" w:lineRule="exact"/>
                                  <w:ind w:firstLine="420"/>
                                  <w:jc w:val="center"/>
                                  <w:rPr>
                                    <w:rFonts w:hAnsi="仿宋"/>
                                    <w:bCs/>
                                    <w:sz w:val="21"/>
                                    <w:szCs w:val="21"/>
                                  </w:rPr>
                                </w:pPr>
                                <w:r>
                                  <w:rPr>
                                    <w:rFonts w:hAnsi="仿宋" w:hint="eastAsia"/>
                                    <w:bCs/>
                                    <w:kern w:val="0"/>
                                    <w:sz w:val="21"/>
                                    <w:szCs w:val="21"/>
                                  </w:rPr>
                                  <w:t>统一分发竞赛任务书</w:t>
                                </w:r>
                              </w:p>
                            </w:txbxContent>
                          </wps:txbx>
                          <wps:bodyPr upright="1"/>
                        </wps:wsp>
                        <wps:wsp>
                          <wps:cNvPr id="32" name="流程图: 可选过程 20"/>
                          <wps:cNvSpPr/>
                          <wps:spPr>
                            <a:xfrm>
                              <a:off x="4296" y="6389"/>
                              <a:ext cx="3515" cy="737"/>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311BC91A" w14:textId="77777777" w:rsidR="009441CA" w:rsidRDefault="00021237">
                                <w:pPr>
                                  <w:spacing w:line="320" w:lineRule="exact"/>
                                  <w:ind w:firstLine="420"/>
                                  <w:jc w:val="center"/>
                                  <w:rPr>
                                    <w:rFonts w:hAnsi="仿宋"/>
                                    <w:bCs/>
                                    <w:sz w:val="21"/>
                                    <w:szCs w:val="21"/>
                                  </w:rPr>
                                </w:pPr>
                                <w:r>
                                  <w:rPr>
                                    <w:rFonts w:hAnsi="仿宋" w:hint="eastAsia"/>
                                    <w:bCs/>
                                    <w:kern w:val="0"/>
                                    <w:sz w:val="21"/>
                                    <w:szCs w:val="21"/>
                                  </w:rPr>
                                  <w:t>赛前准备、清点检查设备</w:t>
                                </w:r>
                              </w:p>
                              <w:p w14:paraId="11FEC8B5" w14:textId="77777777" w:rsidR="009441CA" w:rsidRDefault="00021237">
                                <w:pPr>
                                  <w:spacing w:line="320" w:lineRule="exact"/>
                                  <w:ind w:firstLine="420"/>
                                  <w:jc w:val="center"/>
                                  <w:rPr>
                                    <w:rFonts w:hAnsi="仿宋"/>
                                    <w:bCs/>
                                    <w:sz w:val="21"/>
                                    <w:szCs w:val="21"/>
                                  </w:rPr>
                                </w:pPr>
                                <w:r>
                                  <w:rPr>
                                    <w:rFonts w:hAnsi="仿宋" w:hint="eastAsia"/>
                                    <w:bCs/>
                                    <w:kern w:val="0"/>
                                    <w:sz w:val="21"/>
                                    <w:szCs w:val="21"/>
                                  </w:rPr>
                                  <w:t>器件与耗材（</w:t>
                                </w:r>
                                <w:r>
                                  <w:rPr>
                                    <w:rFonts w:hAnsi="仿宋" w:hint="eastAsia"/>
                                    <w:bCs/>
                                    <w:kern w:val="0"/>
                                    <w:sz w:val="21"/>
                                    <w:szCs w:val="21"/>
                                  </w:rPr>
                                  <w:t>1</w:t>
                                </w:r>
                                <w:r>
                                  <w:rPr>
                                    <w:rFonts w:hAnsi="仿宋"/>
                                    <w:bCs/>
                                    <w:kern w:val="0"/>
                                    <w:sz w:val="21"/>
                                    <w:szCs w:val="21"/>
                                  </w:rPr>
                                  <w:t>0</w:t>
                                </w:r>
                                <w:r>
                                  <w:rPr>
                                    <w:rFonts w:hAnsi="仿宋" w:hint="eastAsia"/>
                                    <w:bCs/>
                                    <w:kern w:val="0"/>
                                    <w:sz w:val="21"/>
                                    <w:szCs w:val="21"/>
                                  </w:rPr>
                                  <w:t>分钟）</w:t>
                                </w:r>
                              </w:p>
                            </w:txbxContent>
                          </wps:txbx>
                          <wps:bodyPr lIns="91440" tIns="0" rIns="91440" bIns="0" upright="1"/>
                        </wps:wsp>
                        <wps:wsp>
                          <wps:cNvPr id="33" name="流程图: 可选过程 20"/>
                          <wps:cNvSpPr/>
                          <wps:spPr>
                            <a:xfrm>
                              <a:off x="4295" y="8231"/>
                              <a:ext cx="3515" cy="737"/>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5777F6BD" w14:textId="77777777" w:rsidR="009441CA" w:rsidRDefault="00021237">
                                <w:pPr>
                                  <w:spacing w:line="320" w:lineRule="exact"/>
                                  <w:ind w:firstLine="420"/>
                                  <w:jc w:val="center"/>
                                  <w:rPr>
                                    <w:rFonts w:hAnsi="仿宋"/>
                                    <w:bCs/>
                                    <w:sz w:val="21"/>
                                    <w:szCs w:val="21"/>
                                  </w:rPr>
                                </w:pPr>
                                <w:r>
                                  <w:rPr>
                                    <w:rFonts w:hAnsi="仿宋" w:hint="eastAsia"/>
                                    <w:bCs/>
                                    <w:kern w:val="0"/>
                                    <w:sz w:val="21"/>
                                    <w:szCs w:val="21"/>
                                  </w:rPr>
                                  <w:t>统一离开赛场</w:t>
                                </w:r>
                              </w:p>
                              <w:p w14:paraId="304194FE" w14:textId="77777777" w:rsidR="009441CA" w:rsidRDefault="00021237">
                                <w:pPr>
                                  <w:spacing w:line="320" w:lineRule="exact"/>
                                  <w:ind w:firstLine="420"/>
                                  <w:jc w:val="center"/>
                                  <w:rPr>
                                    <w:rFonts w:hAnsi="仿宋"/>
                                    <w:bCs/>
                                    <w:sz w:val="21"/>
                                    <w:szCs w:val="21"/>
                                  </w:rPr>
                                </w:pPr>
                                <w:r>
                                  <w:rPr>
                                    <w:rFonts w:hAnsi="仿宋" w:hint="eastAsia"/>
                                    <w:bCs/>
                                    <w:kern w:val="0"/>
                                    <w:sz w:val="21"/>
                                    <w:szCs w:val="21"/>
                                  </w:rPr>
                                  <w:t>到指定候评区</w:t>
                                </w:r>
                              </w:p>
                              <w:p w14:paraId="5EFD9011" w14:textId="77777777" w:rsidR="009441CA" w:rsidRDefault="009441CA">
                                <w:pPr>
                                  <w:ind w:firstLine="420"/>
                                  <w:rPr>
                                    <w:sz w:val="21"/>
                                    <w:szCs w:val="21"/>
                                  </w:rPr>
                                </w:pPr>
                              </w:p>
                            </w:txbxContent>
                          </wps:txbx>
                          <wps:bodyPr lIns="91440" tIns="0" rIns="91440" bIns="0" upright="1"/>
                        </wps:wsp>
                        <wps:wsp>
                          <wps:cNvPr id="34" name="箭头 21"/>
                          <wps:cNvCnPr/>
                          <wps:spPr>
                            <a:xfrm>
                              <a:off x="6053" y="3713"/>
                              <a:ext cx="1" cy="252"/>
                            </a:xfrm>
                            <a:prstGeom prst="line">
                              <a:avLst/>
                            </a:prstGeom>
                            <a:ln w="12700" cap="flat" cmpd="sng">
                              <a:solidFill>
                                <a:srgbClr val="000000"/>
                              </a:solidFill>
                              <a:prstDash val="solid"/>
                              <a:headEnd type="none" w="med" len="med"/>
                              <a:tailEnd type="triangle" w="med" len="med"/>
                            </a:ln>
                          </wps:spPr>
                          <wps:bodyPr/>
                        </wps:wsp>
                        <wps:wsp>
                          <wps:cNvPr id="35" name="箭头 21"/>
                          <wps:cNvCnPr/>
                          <wps:spPr>
                            <a:xfrm>
                              <a:off x="6053" y="5431"/>
                              <a:ext cx="1" cy="252"/>
                            </a:xfrm>
                            <a:prstGeom prst="line">
                              <a:avLst/>
                            </a:prstGeom>
                            <a:ln w="12700" cap="flat" cmpd="sng">
                              <a:solidFill>
                                <a:srgbClr val="000000"/>
                              </a:solidFill>
                              <a:prstDash val="solid"/>
                              <a:headEnd type="none" w="med" len="med"/>
                              <a:tailEnd type="triangle" w="med" len="med"/>
                            </a:ln>
                          </wps:spPr>
                          <wps:bodyPr/>
                        </wps:wsp>
                        <wps:wsp>
                          <wps:cNvPr id="36" name="箭头 21"/>
                          <wps:cNvCnPr/>
                          <wps:spPr>
                            <a:xfrm>
                              <a:off x="6029" y="6150"/>
                              <a:ext cx="1" cy="252"/>
                            </a:xfrm>
                            <a:prstGeom prst="line">
                              <a:avLst/>
                            </a:prstGeom>
                            <a:ln w="12700" cap="flat" cmpd="sng">
                              <a:solidFill>
                                <a:srgbClr val="000000"/>
                              </a:solidFill>
                              <a:prstDash val="solid"/>
                              <a:headEnd type="none" w="med" len="med"/>
                              <a:tailEnd type="triangle" w="med" len="med"/>
                            </a:ln>
                          </wps:spPr>
                          <wps:bodyPr/>
                        </wps:wsp>
                        <wps:wsp>
                          <wps:cNvPr id="37" name="箭头 21"/>
                          <wps:cNvCnPr/>
                          <wps:spPr>
                            <a:xfrm>
                              <a:off x="6053" y="7126"/>
                              <a:ext cx="0" cy="252"/>
                            </a:xfrm>
                            <a:prstGeom prst="line">
                              <a:avLst/>
                            </a:prstGeom>
                            <a:ln w="12700" cap="flat" cmpd="sng">
                              <a:solidFill>
                                <a:srgbClr val="000000"/>
                              </a:solidFill>
                              <a:prstDash val="solid"/>
                              <a:headEnd type="none" w="med" len="med"/>
                              <a:tailEnd type="triangle" w="med" len="med"/>
                            </a:ln>
                          </wps:spPr>
                          <wps:bodyPr/>
                        </wps:wsp>
                        <wps:wsp>
                          <wps:cNvPr id="38" name="箭头 21"/>
                          <wps:cNvCnPr/>
                          <wps:spPr>
                            <a:xfrm>
                              <a:off x="6053" y="4728"/>
                              <a:ext cx="1" cy="252"/>
                            </a:xfrm>
                            <a:prstGeom prst="line">
                              <a:avLst/>
                            </a:prstGeom>
                            <a:ln w="12700" cap="flat" cmpd="sng">
                              <a:solidFill>
                                <a:srgbClr val="000000"/>
                              </a:solidFill>
                              <a:prstDash val="solid"/>
                              <a:headEnd type="none" w="med" len="med"/>
                              <a:tailEnd type="triangle" w="med" len="med"/>
                            </a:ln>
                          </wps:spPr>
                          <wps:bodyPr/>
                        </wps:wsp>
                        <wps:wsp>
                          <wps:cNvPr id="39" name="箭头 21"/>
                          <wps:cNvCnPr/>
                          <wps:spPr>
                            <a:xfrm>
                              <a:off x="6030" y="7979"/>
                              <a:ext cx="1" cy="252"/>
                            </a:xfrm>
                            <a:prstGeom prst="line">
                              <a:avLst/>
                            </a:prstGeom>
                            <a:ln w="12700" cap="flat" cmpd="sng">
                              <a:solidFill>
                                <a:srgbClr val="000000"/>
                              </a:solidFill>
                              <a:prstDash val="solid"/>
                              <a:headEnd type="none" w="med" len="med"/>
                              <a:tailEnd type="triangle" w="med" len="med"/>
                            </a:ln>
                          </wps:spPr>
                          <wps:bodyPr/>
                        </wps:wsp>
                        <wps:wsp>
                          <wps:cNvPr id="40" name="流程图: 可选过程 20"/>
                          <wps:cNvSpPr/>
                          <wps:spPr>
                            <a:xfrm>
                              <a:off x="4296" y="7378"/>
                              <a:ext cx="3515" cy="652"/>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14:paraId="70E4CC7C" w14:textId="77777777" w:rsidR="009441CA" w:rsidRDefault="00021237">
                                <w:pPr>
                                  <w:spacing w:line="320" w:lineRule="exact"/>
                                  <w:ind w:firstLineChars="83" w:firstLine="174"/>
                                  <w:jc w:val="center"/>
                                  <w:rPr>
                                    <w:rFonts w:hAnsi="仿宋"/>
                                    <w:bCs/>
                                    <w:sz w:val="21"/>
                                    <w:szCs w:val="21"/>
                                  </w:rPr>
                                </w:pPr>
                                <w:r>
                                  <w:rPr>
                                    <w:rFonts w:hAnsi="仿宋" w:hint="eastAsia"/>
                                    <w:bCs/>
                                    <w:kern w:val="0"/>
                                    <w:sz w:val="21"/>
                                    <w:szCs w:val="21"/>
                                  </w:rPr>
                                  <w:t>比赛</w:t>
                                </w:r>
                              </w:p>
                              <w:p w14:paraId="1485A8DC" w14:textId="77777777" w:rsidR="009441CA" w:rsidRDefault="00021237">
                                <w:pPr>
                                  <w:spacing w:line="320" w:lineRule="exact"/>
                                  <w:ind w:firstLine="420"/>
                                  <w:jc w:val="center"/>
                                  <w:rPr>
                                    <w:rFonts w:hAnsi="仿宋"/>
                                    <w:bCs/>
                                    <w:sz w:val="21"/>
                                    <w:szCs w:val="21"/>
                                  </w:rPr>
                                </w:pPr>
                                <w:r>
                                  <w:rPr>
                                    <w:rFonts w:hAnsi="仿宋" w:hint="eastAsia"/>
                                    <w:bCs/>
                                    <w:kern w:val="0"/>
                                    <w:sz w:val="21"/>
                                    <w:szCs w:val="21"/>
                                  </w:rPr>
                                  <w:t>过程评分（现场裁判）</w:t>
                                </w:r>
                              </w:p>
                              <w:p w14:paraId="66ABC47B" w14:textId="77777777" w:rsidR="009441CA" w:rsidRDefault="009441CA">
                                <w:pPr>
                                  <w:spacing w:line="320" w:lineRule="exact"/>
                                  <w:ind w:firstLineChars="83" w:firstLine="174"/>
                                  <w:jc w:val="center"/>
                                  <w:rPr>
                                    <w:rFonts w:hAnsi="仿宋"/>
                                    <w:bCs/>
                                    <w:sz w:val="21"/>
                                    <w:szCs w:val="21"/>
                                  </w:rPr>
                                </w:pPr>
                              </w:p>
                            </w:txbxContent>
                          </wps:txbx>
                          <wps:bodyPr lIns="91440" tIns="0" rIns="91440" bIns="0" upright="1"/>
                        </wps:wsp>
                        <wps:wsp>
                          <wps:cNvPr id="41" name="箭头 21"/>
                          <wps:cNvCnPr/>
                          <wps:spPr>
                            <a:xfrm>
                              <a:off x="6053" y="2524"/>
                              <a:ext cx="0" cy="453"/>
                            </a:xfrm>
                            <a:prstGeom prst="line">
                              <a:avLst/>
                            </a:prstGeom>
                            <a:ln w="12700" cap="flat" cmpd="sng">
                              <a:solidFill>
                                <a:srgbClr val="000000"/>
                              </a:solidFill>
                              <a:prstDash val="solid"/>
                              <a:headEnd type="none" w="med" len="med"/>
                              <a:tailEnd type="triangle" w="med" len="med"/>
                            </a:ln>
                          </wps:spPr>
                          <wps:bodyPr/>
                        </wps:wsp>
                      </wpg:grpSp>
                    </wpg:wgp>
                  </a:graphicData>
                </a:graphic>
              </wp:inline>
            </w:drawing>
          </mc:Choice>
          <mc:Fallback>
            <w:pict>
              <v:group w14:anchorId="5A9490A2" id="组合 90" o:spid="_x0000_s1026" style="width:423.6pt;height:576.8pt;mso-position-horizontal-relative:char;mso-position-vertical-relative:line" coordorigin="3382,1389" coordsize="5031,1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">
                <v:group id="组合 89" o:spid="_x0000_s1027" style="position:absolute;left:3382;top:8821;width:5031;height:3147" coordorigin="3424,8808" coordsize="5031,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组合 86" o:spid="_x0000_s1028" style="position:absolute;left:3424;top:8808;width:5031;height:1719" coordorigin="3424,8808" coordsize="5031,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箭头 21" o:spid="_x0000_s1029" style="position:absolute;visibility:visible;mso-wrap-style:square" from="6820,8854" to="6822,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" strokeweight="1pt">
                      <v:stroke endarrow="block"/>
                    </v:line>
                    <v:group id="组合 80" o:spid="_x0000_s1030" style="position:absolute;left:3424;top:9274;width:5031;height:533" coordorigin="3626,9406" coordsize="503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0" o:spid="_x0000_s1031" type="#_x0000_t176" style="position:absolute;left:3626;top:9407;width:245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" strokeweight="1pt">
                        <v:textbox inset=",0,,0">
                          <w:txbxContent>
                            <w:p w14:paraId="0DB78483" w14:textId="77777777" w:rsidR="009441CA" w:rsidRDefault="00021237">
                              <w:pPr>
                                <w:spacing w:line="240" w:lineRule="auto"/>
                                <w:ind w:firstLine="420"/>
                                <w:jc w:val="center"/>
                                <w:rPr>
                                  <w:rFonts w:hAnsi="仿宋"/>
                                  <w:bCs/>
                                  <w:sz w:val="21"/>
                                  <w:szCs w:val="21"/>
                                </w:rPr>
                              </w:pPr>
                              <w:r>
                                <w:rPr>
                                  <w:rFonts w:hAnsi="仿宋" w:hint="eastAsia"/>
                                  <w:bCs/>
                                  <w:kern w:val="0"/>
                                  <w:sz w:val="21"/>
                                  <w:szCs w:val="21"/>
                                </w:rPr>
                                <w:t>结果评分（评分裁判）</w:t>
                              </w:r>
                            </w:p>
                          </w:txbxContent>
                        </v:textbox>
                      </v:shape>
                      <v:shape id="流程图: 可选过程 20" o:spid="_x0000_s1032" type="#_x0000_t176" style="position:absolute;left:6318;top:9406;width:2339;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" strokeweight="1pt">
                        <v:textbox inset=",0,,0">
                          <w:txbxContent>
                            <w:p w14:paraId="01D40D62" w14:textId="77777777" w:rsidR="009441CA" w:rsidRDefault="00021237">
                              <w:pPr>
                                <w:spacing w:line="240" w:lineRule="auto"/>
                                <w:ind w:firstLine="420"/>
                                <w:jc w:val="center"/>
                                <w:rPr>
                                  <w:rFonts w:hAnsi="仿宋"/>
                                  <w:bCs/>
                                  <w:sz w:val="21"/>
                                  <w:szCs w:val="21"/>
                                </w:rPr>
                              </w:pPr>
                              <w:r>
                                <w:rPr>
                                  <w:rFonts w:hAnsi="仿宋" w:hint="eastAsia"/>
                                  <w:bCs/>
                                  <w:kern w:val="0"/>
                                  <w:sz w:val="21"/>
                                  <w:szCs w:val="21"/>
                                </w:rPr>
                                <w:t>职业素养评分（</w:t>
                              </w:r>
                              <w:r>
                                <w:rPr>
                                  <w:rFonts w:hAnsi="仿宋" w:hint="eastAsia"/>
                                  <w:bCs/>
                                  <w:kern w:val="0"/>
                                  <w:sz w:val="21"/>
                                  <w:szCs w:val="21"/>
                                </w:rPr>
                                <w:t>评分裁判）</w:t>
                              </w:r>
                            </w:p>
                          </w:txbxContent>
                        </v:textbox>
                      </v:shape>
                    </v:group>
                    <v:line id="箭头 21" o:spid="_x0000_s1033" style="position:absolute;visibility:visible;mso-wrap-style:square" from="5137,8808" to="5139,9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" strokeweight="1pt">
                      <v:stroke endarrow="block"/>
                    </v:line>
                    <v:group id="组合 85" o:spid="_x0000_s1034" style="position:absolute;left:5139;top:9800;width:1700;height:727" coordorigin="5454,11282" coordsize="1700,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直线 47" o:spid="_x0000_s1035" style="position:absolute;flip:y;visibility:visible;mso-wrap-style:square" from="5454,11282" to="5455,1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" strokeweight="1pt"/>
                      <v:line id="直线 47" o:spid="_x0000_s1036" style="position:absolute;flip:y;visibility:visible;mso-wrap-style:square" from="7153,11282" to="7154,1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" strokeweight="1pt"/>
                      <v:line id="箭头 21" o:spid="_x0000_s1037" style="position:absolute;visibility:visible;mso-wrap-style:square" from="6305,11757" to="6305,1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" strokeweight="1pt">
                        <v:stroke endarrow="block"/>
                      </v:line>
                      <v:line id="直线 45" o:spid="_x0000_s1038" style="position:absolute;flip:x;visibility:visible;mso-wrap-style:square" from="5457,11761" to="6293,1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" strokeweight="1pt"/>
                      <v:line id="直线 45" o:spid="_x0000_s1039" style="position:absolute;flip:x;visibility:visible;mso-wrap-style:square" from="6317,11761" to="7153,1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" strokeweight="1pt"/>
                    </v:group>
                  </v:group>
                  <v:group id="组合 88" o:spid="_x0000_s1040" style="position:absolute;left:4237;top:10571;width:3515;height:1384" coordorigin="4176,10571" coordsize="3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流程图: 可选过程 20" o:spid="_x0000_s1041" type="#_x0000_t176" style="position:absolute;left:4176;top:10571;width:35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" strokeweight="1pt">
                      <v:textbox>
                        <w:txbxContent>
                          <w:p w14:paraId="35B1F298" w14:textId="77777777" w:rsidR="009441CA" w:rsidRDefault="00021237">
                            <w:pPr>
                              <w:spacing w:line="320" w:lineRule="exact"/>
                              <w:ind w:firstLine="420"/>
                              <w:jc w:val="center"/>
                              <w:rPr>
                                <w:rFonts w:hAnsi="仿宋"/>
                                <w:bCs/>
                                <w:sz w:val="21"/>
                                <w:szCs w:val="21"/>
                              </w:rPr>
                            </w:pPr>
                            <w:r>
                              <w:rPr>
                                <w:rFonts w:hAnsi="仿宋" w:hint="eastAsia"/>
                                <w:bCs/>
                                <w:kern w:val="0"/>
                                <w:sz w:val="21"/>
                                <w:szCs w:val="21"/>
                              </w:rPr>
                              <w:t>比赛结束（</w:t>
                            </w:r>
                            <w:r>
                              <w:rPr>
                                <w:rFonts w:hAnsi="仿宋" w:hint="eastAsia"/>
                                <w:bCs/>
                                <w:kern w:val="0"/>
                                <w:sz w:val="21"/>
                                <w:szCs w:val="21"/>
                              </w:rPr>
                              <w:t>选手离场）</w:t>
                            </w:r>
                          </w:p>
                        </w:txbxContent>
                      </v:textbox>
                    </v:shape>
                    <v:shape id="流程图: 可选过程 20" o:spid="_x0000_s1042" type="#_x0000_t176" style="position:absolute;left:4176;top:11445;width:35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" strokeweight="1pt">
                      <v:textbox>
                        <w:txbxContent>
                          <w:p w14:paraId="573EF082" w14:textId="77777777" w:rsidR="009441CA" w:rsidRDefault="00021237">
                            <w:pPr>
                              <w:spacing w:line="320" w:lineRule="exact"/>
                              <w:ind w:firstLine="420"/>
                              <w:jc w:val="center"/>
                              <w:rPr>
                                <w:rFonts w:hAnsi="仿宋"/>
                                <w:bCs/>
                                <w:sz w:val="21"/>
                                <w:szCs w:val="21"/>
                              </w:rPr>
                            </w:pPr>
                            <w:r>
                              <w:rPr>
                                <w:rFonts w:hAnsi="仿宋" w:hint="eastAsia"/>
                                <w:bCs/>
                                <w:kern w:val="0"/>
                                <w:sz w:val="21"/>
                                <w:szCs w:val="21"/>
                              </w:rPr>
                              <w:t>成绩公布（</w:t>
                            </w:r>
                            <w:r>
                              <w:rPr>
                                <w:rFonts w:hAnsi="仿宋" w:hint="eastAsia"/>
                                <w:bCs/>
                                <w:kern w:val="0"/>
                                <w:sz w:val="21"/>
                                <w:szCs w:val="21"/>
                              </w:rPr>
                              <w:t>比赛结束后</w:t>
                            </w:r>
                            <w:r>
                              <w:rPr>
                                <w:rFonts w:hAnsi="仿宋"/>
                                <w:bCs/>
                                <w:kern w:val="0"/>
                                <w:sz w:val="21"/>
                                <w:szCs w:val="21"/>
                              </w:rPr>
                              <w:t>3</w:t>
                            </w:r>
                            <w:r>
                              <w:rPr>
                                <w:rFonts w:hAnsi="仿宋" w:hint="eastAsia"/>
                                <w:bCs/>
                                <w:kern w:val="0"/>
                                <w:sz w:val="21"/>
                                <w:szCs w:val="21"/>
                              </w:rPr>
                              <w:t>小时</w:t>
                            </w:r>
                            <w:r>
                              <w:rPr>
                                <w:rFonts w:ascii="宋体" w:eastAsia="宋体" w:hAnsi="宋体" w:cs="宋体" w:hint="eastAsia"/>
                                <w:bCs/>
                                <w:kern w:val="0"/>
                                <w:sz w:val="21"/>
                                <w:szCs w:val="21"/>
                              </w:rPr>
                              <w:t>）</w:t>
                            </w:r>
                            <w:r>
                              <w:rPr>
                                <w:rFonts w:hAnsi="仿宋" w:hint="eastAsia"/>
                                <w:bCs/>
                                <w:kern w:val="0"/>
                                <w:sz w:val="21"/>
                                <w:szCs w:val="21"/>
                              </w:rPr>
                              <w:t>内）</w:t>
                            </w:r>
                          </w:p>
                        </w:txbxContent>
                      </v:textbox>
                    </v:shape>
                    <v:line id="箭头 21" o:spid="_x0000_s1043" style="position:absolute;visibility:visible;mso-wrap-style:square" from="5933,11137" to="5934,1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" strokeweight="1pt">
                      <v:stroke endarrow="block"/>
                    </v:line>
                  </v:group>
                </v:group>
                <v:group id="组合 87" o:spid="_x0000_s1044" style="position:absolute;left:4195;top:1389;width:3516;height:7579" coordorigin="4295,1389" coordsize="3516,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流程图: 可选过程 20" o:spid="_x0000_s1045" type="#_x0000_t176" style="position:absolute;left:4296;top:1389;width:3515;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" strokeweight="1pt">
                    <v:textbox inset=",0,,0">
                      <w:txbxContent>
                        <w:p w14:paraId="4BCFBA49" w14:textId="77777777" w:rsidR="009441CA" w:rsidRDefault="00021237">
                          <w:pPr>
                            <w:spacing w:line="360" w:lineRule="exact"/>
                            <w:ind w:firstLine="420"/>
                            <w:jc w:val="center"/>
                            <w:rPr>
                              <w:rFonts w:hAnsi="仿宋"/>
                              <w:bCs/>
                              <w:sz w:val="21"/>
                              <w:szCs w:val="21"/>
                            </w:rPr>
                          </w:pPr>
                          <w:r>
                            <w:rPr>
                              <w:rFonts w:hAnsi="仿宋" w:hint="eastAsia"/>
                              <w:bCs/>
                              <w:kern w:val="0"/>
                              <w:sz w:val="21"/>
                              <w:szCs w:val="21"/>
                            </w:rPr>
                            <w:t>检录</w:t>
                          </w:r>
                        </w:p>
                        <w:p w14:paraId="7B2A58D5" w14:textId="77777777" w:rsidR="009441CA" w:rsidRDefault="00021237">
                          <w:pPr>
                            <w:spacing w:line="360" w:lineRule="exact"/>
                            <w:ind w:firstLine="420"/>
                            <w:jc w:val="center"/>
                            <w:rPr>
                              <w:sz w:val="21"/>
                              <w:szCs w:val="21"/>
                            </w:rPr>
                          </w:pPr>
                          <w:r>
                            <w:rPr>
                              <w:rFonts w:hAnsi="仿宋" w:hint="eastAsia"/>
                              <w:bCs/>
                              <w:kern w:val="0"/>
                              <w:sz w:val="21"/>
                              <w:szCs w:val="21"/>
                            </w:rPr>
                            <w:t>（选手持学生证、身份证在规定时间及指定地点经赛场工作人员检录后进入抽签区）</w:t>
                          </w:r>
                        </w:p>
                      </w:txbxContent>
                    </v:textbox>
                  </v:shape>
                  <v:shape id="流程图: 可选过程 20" o:spid="_x0000_s1046" type="#_x0000_t176" style="position:absolute;left:4296;top:2976;width:3515;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" strokeweight="1pt">
                    <v:textbox inset=",0,,0">
                      <w:txbxContent>
                        <w:p w14:paraId="45FD8C52" w14:textId="77777777" w:rsidR="009441CA" w:rsidRDefault="00021237">
                          <w:pPr>
                            <w:spacing w:line="240" w:lineRule="auto"/>
                            <w:ind w:firstLine="420"/>
                            <w:jc w:val="center"/>
                            <w:rPr>
                              <w:rFonts w:hAnsi="仿宋"/>
                              <w:bCs/>
                              <w:color w:val="FF0000"/>
                              <w:sz w:val="21"/>
                              <w:szCs w:val="21"/>
                            </w:rPr>
                          </w:pPr>
                          <w:r>
                            <w:rPr>
                              <w:rFonts w:hAnsi="仿宋" w:hint="eastAsia"/>
                              <w:bCs/>
                              <w:kern w:val="0"/>
                              <w:sz w:val="21"/>
                              <w:szCs w:val="21"/>
                            </w:rPr>
                            <w:t>第一轮抽签：</w:t>
                          </w:r>
                          <w:r>
                            <w:rPr>
                              <w:rFonts w:hAnsi="仿宋"/>
                              <w:bCs/>
                              <w:kern w:val="0"/>
                              <w:sz w:val="21"/>
                              <w:szCs w:val="21"/>
                            </w:rPr>
                            <w:t>抽签顺序签</w:t>
                          </w:r>
                        </w:p>
                      </w:txbxContent>
                    </v:textbox>
                  </v:shape>
                  <v:shape id="流程图: 可选过程 119" o:spid="_x0000_s1047" type="#_x0000_t176" style="position:absolute;left:4296;top:3988;width:3515;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" strokeweight="1pt">
                    <v:textbox inset=",0,,0">
                      <w:txbxContent>
                        <w:p w14:paraId="4951995B" w14:textId="77777777" w:rsidR="009441CA" w:rsidRDefault="00021237">
                          <w:pPr>
                            <w:spacing w:line="240" w:lineRule="auto"/>
                            <w:ind w:firstLine="420"/>
                            <w:jc w:val="center"/>
                            <w:rPr>
                              <w:rFonts w:hAnsi="仿宋"/>
                              <w:bCs/>
                              <w:sz w:val="21"/>
                              <w:szCs w:val="21"/>
                            </w:rPr>
                          </w:pPr>
                          <w:r>
                            <w:rPr>
                              <w:rFonts w:hAnsi="仿宋" w:hint="eastAsia"/>
                              <w:bCs/>
                              <w:kern w:val="0"/>
                              <w:sz w:val="21"/>
                              <w:szCs w:val="21"/>
                            </w:rPr>
                            <w:t>第二轮抽签</w:t>
                          </w:r>
                          <w:r>
                            <w:rPr>
                              <w:rFonts w:hAnsi="仿宋"/>
                              <w:bCs/>
                              <w:kern w:val="0"/>
                              <w:sz w:val="21"/>
                              <w:szCs w:val="21"/>
                            </w:rPr>
                            <w:t>：确定参赛编号</w:t>
                          </w:r>
                        </w:p>
                        <w:p w14:paraId="5A750DC6" w14:textId="77777777" w:rsidR="009441CA" w:rsidRDefault="009441CA">
                          <w:pPr>
                            <w:spacing w:line="320" w:lineRule="exact"/>
                            <w:ind w:firstLine="420"/>
                            <w:jc w:val="center"/>
                            <w:rPr>
                              <w:rFonts w:hAnsi="仿宋"/>
                              <w:bCs/>
                              <w:sz w:val="21"/>
                              <w:szCs w:val="21"/>
                            </w:rPr>
                          </w:pPr>
                        </w:p>
                      </w:txbxContent>
                    </v:textbox>
                  </v:shape>
                  <v:shape id="流程图: 可选过程 20" o:spid="_x0000_s1048" type="#_x0000_t176" style="position:absolute;left:4296;top:4980;width:351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" strokeweight="1pt">
                    <v:textbox inset=",0,,0">
                      <w:txbxContent>
                        <w:p w14:paraId="716FA878" w14:textId="77777777" w:rsidR="009441CA" w:rsidRDefault="00021237">
                          <w:pPr>
                            <w:spacing w:line="240" w:lineRule="auto"/>
                            <w:ind w:firstLineChars="0" w:firstLine="0"/>
                            <w:jc w:val="center"/>
                            <w:rPr>
                              <w:rFonts w:hAnsi="仿宋"/>
                              <w:bCs/>
                              <w:sz w:val="21"/>
                              <w:szCs w:val="21"/>
                            </w:rPr>
                          </w:pPr>
                          <w:r>
                            <w:rPr>
                              <w:rFonts w:hAnsi="仿宋" w:hint="eastAsia"/>
                              <w:bCs/>
                              <w:kern w:val="0"/>
                              <w:sz w:val="21"/>
                              <w:szCs w:val="21"/>
                            </w:rPr>
                            <w:t>有序进入赛场</w:t>
                          </w:r>
                        </w:p>
                      </w:txbxContent>
                    </v:textbox>
                  </v:shape>
                  <v:shape id="流程图: 可选过程 20" o:spid="_x0000_s1049" type="#_x0000_t176" style="position:absolute;left:4296;top:5683;width:3515;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" strokeweight="1pt">
                    <v:textbox>
                      <w:txbxContent>
                        <w:p w14:paraId="674D3040" w14:textId="77777777" w:rsidR="009441CA" w:rsidRDefault="00021237">
                          <w:pPr>
                            <w:spacing w:line="320" w:lineRule="exact"/>
                            <w:ind w:firstLine="420"/>
                            <w:jc w:val="center"/>
                            <w:rPr>
                              <w:rFonts w:hAnsi="仿宋"/>
                              <w:bCs/>
                              <w:sz w:val="21"/>
                              <w:szCs w:val="21"/>
                            </w:rPr>
                          </w:pPr>
                          <w:r>
                            <w:rPr>
                              <w:rFonts w:hAnsi="仿宋" w:hint="eastAsia"/>
                              <w:bCs/>
                              <w:kern w:val="0"/>
                              <w:sz w:val="21"/>
                              <w:szCs w:val="21"/>
                            </w:rPr>
                            <w:t>统一分发竞赛任务书</w:t>
                          </w:r>
                        </w:p>
                      </w:txbxContent>
                    </v:textbox>
                  </v:shape>
                  <v:shape id="流程图: 可选过程 20" o:spid="_x0000_s1050" type="#_x0000_t176" style="position:absolute;left:4296;top:6389;width:3515;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" strokeweight="1pt">
                    <v:textbox inset=",0,,0">
                      <w:txbxContent>
                        <w:p w14:paraId="311BC91A" w14:textId="77777777" w:rsidR="009441CA" w:rsidRDefault="00021237">
                          <w:pPr>
                            <w:spacing w:line="320" w:lineRule="exact"/>
                            <w:ind w:firstLine="420"/>
                            <w:jc w:val="center"/>
                            <w:rPr>
                              <w:rFonts w:hAnsi="仿宋"/>
                              <w:bCs/>
                              <w:sz w:val="21"/>
                              <w:szCs w:val="21"/>
                            </w:rPr>
                          </w:pPr>
                          <w:r>
                            <w:rPr>
                              <w:rFonts w:hAnsi="仿宋" w:hint="eastAsia"/>
                              <w:bCs/>
                              <w:kern w:val="0"/>
                              <w:sz w:val="21"/>
                              <w:szCs w:val="21"/>
                            </w:rPr>
                            <w:t>赛前准备、清点检查设备</w:t>
                          </w:r>
                        </w:p>
                        <w:p w14:paraId="11FEC8B5" w14:textId="77777777" w:rsidR="009441CA" w:rsidRDefault="00021237">
                          <w:pPr>
                            <w:spacing w:line="320" w:lineRule="exact"/>
                            <w:ind w:firstLine="420"/>
                            <w:jc w:val="center"/>
                            <w:rPr>
                              <w:rFonts w:hAnsi="仿宋"/>
                              <w:bCs/>
                              <w:sz w:val="21"/>
                              <w:szCs w:val="21"/>
                            </w:rPr>
                          </w:pPr>
                          <w:r>
                            <w:rPr>
                              <w:rFonts w:hAnsi="仿宋" w:hint="eastAsia"/>
                              <w:bCs/>
                              <w:kern w:val="0"/>
                              <w:sz w:val="21"/>
                              <w:szCs w:val="21"/>
                            </w:rPr>
                            <w:t>器件与耗材（</w:t>
                          </w:r>
                          <w:r>
                            <w:rPr>
                              <w:rFonts w:hAnsi="仿宋" w:hint="eastAsia"/>
                              <w:bCs/>
                              <w:kern w:val="0"/>
                              <w:sz w:val="21"/>
                              <w:szCs w:val="21"/>
                            </w:rPr>
                            <w:t>1</w:t>
                          </w:r>
                          <w:r>
                            <w:rPr>
                              <w:rFonts w:hAnsi="仿宋"/>
                              <w:bCs/>
                              <w:kern w:val="0"/>
                              <w:sz w:val="21"/>
                              <w:szCs w:val="21"/>
                            </w:rPr>
                            <w:t>0</w:t>
                          </w:r>
                          <w:r>
                            <w:rPr>
                              <w:rFonts w:hAnsi="仿宋" w:hint="eastAsia"/>
                              <w:bCs/>
                              <w:kern w:val="0"/>
                              <w:sz w:val="21"/>
                              <w:szCs w:val="21"/>
                            </w:rPr>
                            <w:t>分钟）</w:t>
                          </w:r>
                        </w:p>
                      </w:txbxContent>
                    </v:textbox>
                  </v:shape>
                  <v:shape id="流程图: 可选过程 20" o:spid="_x0000_s1051" type="#_x0000_t176" style="position:absolute;left:4295;top:8231;width:3515;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" strokeweight="1pt">
                    <v:textbox inset=",0,,0">
                      <w:txbxContent>
                        <w:p w14:paraId="5777F6BD" w14:textId="77777777" w:rsidR="009441CA" w:rsidRDefault="00021237">
                          <w:pPr>
                            <w:spacing w:line="320" w:lineRule="exact"/>
                            <w:ind w:firstLine="420"/>
                            <w:jc w:val="center"/>
                            <w:rPr>
                              <w:rFonts w:hAnsi="仿宋"/>
                              <w:bCs/>
                              <w:sz w:val="21"/>
                              <w:szCs w:val="21"/>
                            </w:rPr>
                          </w:pPr>
                          <w:r>
                            <w:rPr>
                              <w:rFonts w:hAnsi="仿宋" w:hint="eastAsia"/>
                              <w:bCs/>
                              <w:kern w:val="0"/>
                              <w:sz w:val="21"/>
                              <w:szCs w:val="21"/>
                            </w:rPr>
                            <w:t>统一离开赛场</w:t>
                          </w:r>
                        </w:p>
                        <w:p w14:paraId="304194FE" w14:textId="77777777" w:rsidR="009441CA" w:rsidRDefault="00021237">
                          <w:pPr>
                            <w:spacing w:line="320" w:lineRule="exact"/>
                            <w:ind w:firstLine="420"/>
                            <w:jc w:val="center"/>
                            <w:rPr>
                              <w:rFonts w:hAnsi="仿宋"/>
                              <w:bCs/>
                              <w:sz w:val="21"/>
                              <w:szCs w:val="21"/>
                            </w:rPr>
                          </w:pPr>
                          <w:r>
                            <w:rPr>
                              <w:rFonts w:hAnsi="仿宋" w:hint="eastAsia"/>
                              <w:bCs/>
                              <w:kern w:val="0"/>
                              <w:sz w:val="21"/>
                              <w:szCs w:val="21"/>
                            </w:rPr>
                            <w:t>到指定</w:t>
                          </w:r>
                          <w:proofErr w:type="gramStart"/>
                          <w:r>
                            <w:rPr>
                              <w:rFonts w:hAnsi="仿宋" w:hint="eastAsia"/>
                              <w:bCs/>
                              <w:kern w:val="0"/>
                              <w:sz w:val="21"/>
                              <w:szCs w:val="21"/>
                            </w:rPr>
                            <w:t>候评区</w:t>
                          </w:r>
                          <w:proofErr w:type="gramEnd"/>
                        </w:p>
                        <w:p w14:paraId="5EFD9011" w14:textId="77777777" w:rsidR="009441CA" w:rsidRDefault="009441CA">
                          <w:pPr>
                            <w:ind w:firstLine="420"/>
                            <w:rPr>
                              <w:sz w:val="21"/>
                              <w:szCs w:val="21"/>
                            </w:rPr>
                          </w:pPr>
                        </w:p>
                      </w:txbxContent>
                    </v:textbox>
                  </v:shape>
                  <v:line id="箭头 21" o:spid="_x0000_s1052" style="position:absolute;visibility:visible;mso-wrap-style:square" from="6053,3713" to="6054,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" strokeweight="1pt">
                    <v:stroke endarrow="block"/>
                  </v:line>
                  <v:line id="箭头 21" o:spid="_x0000_s1053" style="position:absolute;visibility:visible;mso-wrap-style:square" from="6053,5431" to="6054,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" strokeweight="1pt">
                    <v:stroke endarrow="block"/>
                  </v:line>
                  <v:line id="箭头 21" o:spid="_x0000_s1054" style="position:absolute;visibility:visible;mso-wrap-style:square" from="6029,6150" to="6030,6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" strokeweight="1pt">
                    <v:stroke endarrow="block"/>
                  </v:line>
                  <v:line id="箭头 21" o:spid="_x0000_s1055" style="position:absolute;visibility:visible;mso-wrap-style:square" from="6053,7126" to="6053,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" strokeweight="1pt">
                    <v:stroke endarrow="block"/>
                  </v:line>
                  <v:line id="箭头 21" o:spid="_x0000_s1056" style="position:absolute;visibility:visible;mso-wrap-style:square" from="6053,4728" to="6054,4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" strokeweight="1pt">
                    <v:stroke endarrow="block"/>
                  </v:line>
                  <v:line id="箭头 21" o:spid="_x0000_s1057" style="position:absolute;visibility:visible;mso-wrap-style:square" from="6030,7979" to="6031,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" strokeweight="1pt">
                    <v:stroke endarrow="block"/>
                  </v:line>
                  <v:shape id="流程图: 可选过程 20" o:spid="_x0000_s1058" type="#_x0000_t176" style="position:absolute;left:4296;top:7378;width:3515;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" strokeweight="1pt">
                    <v:textbox inset=",0,,0">
                      <w:txbxContent>
                        <w:p w14:paraId="70E4CC7C" w14:textId="77777777" w:rsidR="009441CA" w:rsidRDefault="00021237">
                          <w:pPr>
                            <w:spacing w:line="320" w:lineRule="exact"/>
                            <w:ind w:firstLineChars="83" w:firstLine="174"/>
                            <w:jc w:val="center"/>
                            <w:rPr>
                              <w:rFonts w:hAnsi="仿宋"/>
                              <w:bCs/>
                              <w:sz w:val="21"/>
                              <w:szCs w:val="21"/>
                            </w:rPr>
                          </w:pPr>
                          <w:r>
                            <w:rPr>
                              <w:rFonts w:hAnsi="仿宋" w:hint="eastAsia"/>
                              <w:bCs/>
                              <w:kern w:val="0"/>
                              <w:sz w:val="21"/>
                              <w:szCs w:val="21"/>
                            </w:rPr>
                            <w:t>比赛</w:t>
                          </w:r>
                        </w:p>
                        <w:p w14:paraId="1485A8DC" w14:textId="77777777" w:rsidR="009441CA" w:rsidRDefault="00021237">
                          <w:pPr>
                            <w:spacing w:line="320" w:lineRule="exact"/>
                            <w:ind w:firstLine="420"/>
                            <w:jc w:val="center"/>
                            <w:rPr>
                              <w:rFonts w:hAnsi="仿宋"/>
                              <w:bCs/>
                              <w:sz w:val="21"/>
                              <w:szCs w:val="21"/>
                            </w:rPr>
                          </w:pPr>
                          <w:r>
                            <w:rPr>
                              <w:rFonts w:hAnsi="仿宋" w:hint="eastAsia"/>
                              <w:bCs/>
                              <w:kern w:val="0"/>
                              <w:sz w:val="21"/>
                              <w:szCs w:val="21"/>
                            </w:rPr>
                            <w:t>过程评分（现场裁判）</w:t>
                          </w:r>
                        </w:p>
                        <w:p w14:paraId="66ABC47B" w14:textId="77777777" w:rsidR="009441CA" w:rsidRDefault="009441CA">
                          <w:pPr>
                            <w:spacing w:line="320" w:lineRule="exact"/>
                            <w:ind w:firstLineChars="83" w:firstLine="174"/>
                            <w:jc w:val="center"/>
                            <w:rPr>
                              <w:rFonts w:hAnsi="仿宋"/>
                              <w:bCs/>
                              <w:sz w:val="21"/>
                              <w:szCs w:val="21"/>
                            </w:rPr>
                          </w:pPr>
                        </w:p>
                      </w:txbxContent>
                    </v:textbox>
                  </v:shape>
                  <v:line id="箭头 21" o:spid="_x0000_s1059" style="position:absolute;visibility:visible;mso-wrap-style:square" from="6053,2524" to="6053,2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" strokeweight="1pt">
                    <v:stroke endarrow="block"/>
                  </v:line>
                </v:group>
                <w10:anchorlock/>
              </v:group>
            </w:pict>
          </mc:Fallback>
        </mc:AlternateContent>
      </w:r>
    </w:p>
    <w:p w14:paraId="76BAB566" w14:textId="77777777" w:rsidR="009441CA" w:rsidRDefault="009441CA">
      <w:pPr>
        <w:ind w:firstLine="560"/>
        <w:rPr>
          <w:rFonts w:ascii="Times New Roman" w:eastAsia="仿宋_GB2312" w:hAnsi="Times New Roman"/>
        </w:rPr>
      </w:pPr>
    </w:p>
    <w:p w14:paraId="73CDF606" w14:textId="77777777" w:rsidR="009441CA" w:rsidRDefault="00021237">
      <w:pPr>
        <w:pStyle w:val="2"/>
        <w:spacing w:beforeLines="50" w:before="156" w:afterLines="50" w:after="156"/>
        <w:rPr>
          <w:rFonts w:ascii="Times New Roman" w:hAnsi="Times New Roman"/>
          <w:b w:val="0"/>
          <w:bCs/>
        </w:rPr>
      </w:pPr>
      <w:r>
        <w:rPr>
          <w:rFonts w:ascii="Times New Roman" w:hAnsi="Times New Roman" w:hint="eastAsia"/>
          <w:b w:val="0"/>
          <w:bCs/>
        </w:rPr>
        <w:lastRenderedPageBreak/>
        <w:t>六、赛项信息</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455"/>
        <w:gridCol w:w="1701"/>
        <w:gridCol w:w="4547"/>
      </w:tblGrid>
      <w:tr w:rsidR="009441CA" w14:paraId="032A862A" w14:textId="77777777">
        <w:trPr>
          <w:cantSplit/>
          <w:trHeight w:val="520"/>
        </w:trPr>
        <w:tc>
          <w:tcPr>
            <w:tcW w:w="9078" w:type="dxa"/>
            <w:gridSpan w:val="4"/>
            <w:vAlign w:val="center"/>
          </w:tcPr>
          <w:p w14:paraId="3F643AA4" w14:textId="77777777" w:rsidR="009441CA" w:rsidRDefault="00021237">
            <w:pPr>
              <w:adjustRightInd w:val="0"/>
              <w:snapToGrid w:val="0"/>
              <w:spacing w:line="240" w:lineRule="auto"/>
              <w:ind w:firstLineChars="0" w:firstLine="0"/>
              <w:jc w:val="center"/>
              <w:rPr>
                <w:rFonts w:ascii="Times New Roman" w:eastAsia="仿宋_GB2312" w:hAnsi="Times New Roman"/>
                <w:sz w:val="24"/>
                <w:szCs w:val="24"/>
              </w:rPr>
            </w:pPr>
            <w:r>
              <w:rPr>
                <w:rFonts w:ascii="Times New Roman" w:eastAsia="仿宋_GB2312" w:hAnsi="Times New Roman"/>
                <w:b/>
                <w:szCs w:val="28"/>
              </w:rPr>
              <w:t>赛项类别</w:t>
            </w:r>
          </w:p>
        </w:tc>
      </w:tr>
      <w:tr w:rsidR="009441CA" w14:paraId="1EDAD10D" w14:textId="77777777">
        <w:trPr>
          <w:cantSplit/>
          <w:trHeight w:val="520"/>
        </w:trPr>
        <w:tc>
          <w:tcPr>
            <w:tcW w:w="9078" w:type="dxa"/>
            <w:gridSpan w:val="4"/>
            <w:vAlign w:val="center"/>
          </w:tcPr>
          <w:p w14:paraId="1169B1E8" w14:textId="77777777" w:rsidR="009441CA" w:rsidRDefault="00021237">
            <w:pPr>
              <w:adjustRightInd w:val="0"/>
              <w:snapToGrid w:val="0"/>
              <w:spacing w:line="240" w:lineRule="auto"/>
              <w:ind w:firstLineChars="0" w:firstLine="0"/>
              <w:jc w:val="center"/>
              <w:rPr>
                <w:rFonts w:ascii="Times New Roman" w:eastAsia="仿宋_GB2312" w:hAnsi="Times New Roman"/>
                <w:sz w:val="24"/>
                <w:szCs w:val="24"/>
              </w:rPr>
            </w:pPr>
            <w:r>
              <w:rPr>
                <w:rFonts w:ascii="Segoe UI Symbol" w:eastAsia="仿宋_GB2312" w:hAnsi="Segoe UI Symbol" w:cs="Segoe UI Symbol"/>
                <w:sz w:val="24"/>
                <w:szCs w:val="24"/>
              </w:rPr>
              <w:t>☑</w:t>
            </w:r>
            <w:r>
              <w:rPr>
                <w:rFonts w:ascii="Times New Roman" w:eastAsia="仿宋_GB2312" w:hAnsi="Times New Roman"/>
                <w:sz w:val="24"/>
                <w:szCs w:val="24"/>
              </w:rPr>
              <w:t>每年赛</w:t>
            </w:r>
            <w:r>
              <w:rPr>
                <w:rFonts w:ascii="Times New Roman" w:eastAsia="仿宋_GB2312" w:hAnsi="Times New Roman"/>
                <w:sz w:val="24"/>
                <w:szCs w:val="24"/>
              </w:rPr>
              <w:t xml:space="preserve">    </w:t>
            </w:r>
            <w:r>
              <w:rPr>
                <w:rFonts w:ascii="Times New Roman" w:eastAsia="仿宋_GB2312" w:hAnsi="Times New Roman"/>
                <w:sz w:val="24"/>
                <w:szCs w:val="24"/>
              </w:rPr>
              <w:sym w:font="Wingdings 2" w:char="00A3"/>
            </w:r>
            <w:r>
              <w:rPr>
                <w:rFonts w:ascii="Times New Roman" w:eastAsia="仿宋_GB2312" w:hAnsi="Times New Roman"/>
                <w:sz w:val="24"/>
                <w:szCs w:val="24"/>
              </w:rPr>
              <w:t>隔年赛（</w:t>
            </w:r>
            <w:r>
              <w:rPr>
                <w:rFonts w:ascii="Times New Roman" w:eastAsia="仿宋_GB2312" w:hAnsi="Times New Roman"/>
                <w:sz w:val="24"/>
                <w:szCs w:val="24"/>
              </w:rPr>
              <w:sym w:font="Wingdings 2" w:char="00A3"/>
            </w:r>
            <w:r>
              <w:rPr>
                <w:rFonts w:ascii="Times New Roman" w:eastAsia="仿宋_GB2312" w:hAnsi="Times New Roman"/>
                <w:sz w:val="24"/>
                <w:szCs w:val="24"/>
              </w:rPr>
              <w:t>单数年</w:t>
            </w:r>
            <w:r>
              <w:rPr>
                <w:rFonts w:ascii="Times New Roman" w:eastAsia="仿宋_GB2312" w:hAnsi="Times New Roman"/>
                <w:sz w:val="24"/>
                <w:szCs w:val="24"/>
              </w:rPr>
              <w:t>/</w:t>
            </w:r>
            <w:r>
              <w:rPr>
                <w:rFonts w:ascii="Times New Roman" w:eastAsia="仿宋_GB2312" w:hAnsi="Times New Roman"/>
                <w:sz w:val="24"/>
                <w:szCs w:val="24"/>
              </w:rPr>
              <w:sym w:font="Wingdings 2" w:char="00A3"/>
            </w:r>
            <w:r>
              <w:rPr>
                <w:rFonts w:ascii="Times New Roman" w:eastAsia="仿宋_GB2312" w:hAnsi="Times New Roman" w:hint="eastAsia"/>
                <w:sz w:val="24"/>
                <w:szCs w:val="24"/>
              </w:rPr>
              <w:t>双</w:t>
            </w:r>
            <w:r>
              <w:rPr>
                <w:rFonts w:ascii="Times New Roman" w:eastAsia="仿宋_GB2312" w:hAnsi="Times New Roman"/>
                <w:sz w:val="24"/>
                <w:szCs w:val="24"/>
              </w:rPr>
              <w:t>数年）</w:t>
            </w:r>
          </w:p>
        </w:tc>
      </w:tr>
      <w:tr w:rsidR="009441CA" w14:paraId="5228918F" w14:textId="77777777">
        <w:trPr>
          <w:cantSplit/>
          <w:trHeight w:val="520"/>
        </w:trPr>
        <w:tc>
          <w:tcPr>
            <w:tcW w:w="9078" w:type="dxa"/>
            <w:gridSpan w:val="4"/>
            <w:vAlign w:val="center"/>
          </w:tcPr>
          <w:p w14:paraId="4B9299F1" w14:textId="77777777" w:rsidR="009441CA" w:rsidRDefault="00021237">
            <w:pPr>
              <w:adjustRightInd w:val="0"/>
              <w:snapToGrid w:val="0"/>
              <w:spacing w:line="240" w:lineRule="auto"/>
              <w:ind w:firstLineChars="0" w:firstLine="0"/>
              <w:jc w:val="center"/>
              <w:rPr>
                <w:rFonts w:ascii="Times New Roman" w:eastAsia="仿宋_GB2312" w:hAnsi="Times New Roman"/>
                <w:sz w:val="24"/>
                <w:szCs w:val="24"/>
              </w:rPr>
            </w:pPr>
            <w:r>
              <w:rPr>
                <w:rFonts w:ascii="Times New Roman" w:eastAsia="仿宋_GB2312" w:hAnsi="Times New Roman"/>
                <w:b/>
                <w:szCs w:val="28"/>
              </w:rPr>
              <w:t>赛项组别</w:t>
            </w:r>
          </w:p>
        </w:tc>
      </w:tr>
      <w:tr w:rsidR="009441CA" w14:paraId="32E725D9" w14:textId="77777777">
        <w:trPr>
          <w:cantSplit/>
          <w:trHeight w:val="520"/>
        </w:trPr>
        <w:tc>
          <w:tcPr>
            <w:tcW w:w="9078" w:type="dxa"/>
            <w:gridSpan w:val="4"/>
            <w:vAlign w:val="center"/>
          </w:tcPr>
          <w:p w14:paraId="79650113" w14:textId="77777777" w:rsidR="009441CA" w:rsidRDefault="00021237">
            <w:pPr>
              <w:adjustRightInd w:val="0"/>
              <w:snapToGrid w:val="0"/>
              <w:spacing w:line="240" w:lineRule="auto"/>
              <w:ind w:firstLineChars="0" w:firstLine="0"/>
              <w:jc w:val="center"/>
              <w:rPr>
                <w:rFonts w:ascii="Times New Roman" w:eastAsia="仿宋_GB2312" w:hAnsi="Times New Roman"/>
                <w:b/>
                <w:szCs w:val="28"/>
              </w:rPr>
            </w:pPr>
            <w:r>
              <w:rPr>
                <w:rFonts w:ascii="Times New Roman" w:eastAsia="仿宋_GB2312" w:hAnsi="Times New Roman"/>
                <w:sz w:val="24"/>
                <w:szCs w:val="24"/>
              </w:rPr>
              <w:t>□</w:t>
            </w:r>
            <w:r>
              <w:rPr>
                <w:rFonts w:ascii="Times New Roman" w:eastAsia="仿宋_GB2312" w:hAnsi="Times New Roman"/>
                <w:sz w:val="24"/>
                <w:szCs w:val="24"/>
              </w:rPr>
              <w:t>中等职业教育</w:t>
            </w:r>
            <w:r>
              <w:rPr>
                <w:rFonts w:ascii="Times New Roman" w:eastAsia="仿宋_GB2312" w:hAnsi="Times New Roman"/>
                <w:sz w:val="24"/>
                <w:szCs w:val="24"/>
              </w:rPr>
              <w:t xml:space="preserve">   </w:t>
            </w:r>
            <w:r>
              <w:rPr>
                <w:rFonts w:ascii="Segoe UI Symbol" w:eastAsia="仿宋_GB2312" w:hAnsi="Segoe UI Symbol" w:cs="Segoe UI Symbol"/>
                <w:sz w:val="24"/>
                <w:szCs w:val="24"/>
              </w:rPr>
              <w:t>☑</w:t>
            </w:r>
            <w:r>
              <w:rPr>
                <w:rFonts w:ascii="Times New Roman" w:eastAsia="仿宋_GB2312" w:hAnsi="Times New Roman"/>
                <w:sz w:val="24"/>
                <w:szCs w:val="24"/>
              </w:rPr>
              <w:t>高等职业教育</w:t>
            </w:r>
          </w:p>
        </w:tc>
      </w:tr>
      <w:tr w:rsidR="009441CA" w14:paraId="6BCAF48A" w14:textId="77777777">
        <w:trPr>
          <w:cantSplit/>
          <w:trHeight w:val="520"/>
        </w:trPr>
        <w:tc>
          <w:tcPr>
            <w:tcW w:w="9078" w:type="dxa"/>
            <w:gridSpan w:val="4"/>
            <w:vAlign w:val="center"/>
          </w:tcPr>
          <w:p w14:paraId="68A3B7B1" w14:textId="77777777" w:rsidR="009441CA" w:rsidRDefault="00021237">
            <w:pPr>
              <w:adjustRightInd w:val="0"/>
              <w:snapToGrid w:val="0"/>
              <w:spacing w:line="240" w:lineRule="auto"/>
              <w:ind w:firstLineChars="0" w:firstLine="0"/>
              <w:jc w:val="center"/>
              <w:rPr>
                <w:rFonts w:ascii="Times New Roman" w:eastAsia="仿宋_GB2312" w:hAnsi="Times New Roman"/>
                <w:sz w:val="24"/>
                <w:szCs w:val="24"/>
              </w:rPr>
            </w:pPr>
            <w:r>
              <w:rPr>
                <w:rFonts w:ascii="Times New Roman" w:eastAsia="仿宋_GB2312" w:hAnsi="Times New Roman"/>
                <w:sz w:val="24"/>
                <w:szCs w:val="24"/>
              </w:rPr>
              <w:t xml:space="preserve">  </w:t>
            </w:r>
            <w:r>
              <w:rPr>
                <w:rFonts w:ascii="Segoe UI Symbol" w:eastAsia="仿宋_GB2312" w:hAnsi="Segoe UI Symbol" w:cs="Segoe UI Symbol"/>
                <w:sz w:val="24"/>
                <w:szCs w:val="24"/>
              </w:rPr>
              <w:t>☑</w:t>
            </w:r>
            <w:r>
              <w:rPr>
                <w:rFonts w:ascii="Times New Roman" w:eastAsia="仿宋_GB2312" w:hAnsi="Times New Roman"/>
                <w:sz w:val="24"/>
                <w:szCs w:val="24"/>
              </w:rPr>
              <w:t>学生赛（</w:t>
            </w:r>
            <w:r>
              <w:rPr>
                <w:rFonts w:ascii="Times New Roman" w:eastAsia="仿宋_GB2312" w:hAnsi="Times New Roman"/>
                <w:sz w:val="24"/>
                <w:szCs w:val="24"/>
              </w:rPr>
              <w:t>□</w:t>
            </w:r>
            <w:r>
              <w:rPr>
                <w:rFonts w:ascii="Times New Roman" w:eastAsia="仿宋_GB2312" w:hAnsi="Times New Roman"/>
                <w:sz w:val="24"/>
                <w:szCs w:val="24"/>
              </w:rPr>
              <w:t>个人</w:t>
            </w:r>
            <w:r>
              <w:rPr>
                <w:rFonts w:ascii="Times New Roman" w:eastAsia="仿宋_GB2312" w:hAnsi="Times New Roman"/>
                <w:sz w:val="24"/>
                <w:szCs w:val="24"/>
              </w:rPr>
              <w:t>/</w:t>
            </w:r>
            <w:r>
              <w:rPr>
                <w:rFonts w:ascii="Segoe UI Symbol" w:eastAsia="仿宋_GB2312" w:hAnsi="Segoe UI Symbol" w:cs="Segoe UI Symbol"/>
                <w:sz w:val="24"/>
                <w:szCs w:val="24"/>
              </w:rPr>
              <w:t>☑</w:t>
            </w:r>
            <w:r>
              <w:rPr>
                <w:rFonts w:ascii="Times New Roman" w:eastAsia="仿宋_GB2312" w:hAnsi="Times New Roman"/>
                <w:sz w:val="24"/>
                <w:szCs w:val="24"/>
              </w:rPr>
              <w:t>团体）</w:t>
            </w:r>
            <w:r>
              <w:rPr>
                <w:rFonts w:ascii="Times New Roman" w:eastAsia="仿宋_GB2312" w:hAnsi="Times New Roman"/>
                <w:sz w:val="24"/>
                <w:szCs w:val="24"/>
              </w:rPr>
              <w:t xml:space="preserve"> □</w:t>
            </w:r>
            <w:r>
              <w:rPr>
                <w:rFonts w:ascii="Times New Roman" w:eastAsia="仿宋_GB2312" w:hAnsi="Times New Roman"/>
                <w:sz w:val="24"/>
                <w:szCs w:val="24"/>
              </w:rPr>
              <w:t>教师赛（试点）</w:t>
            </w:r>
            <w:r>
              <w:rPr>
                <w:rFonts w:ascii="Times New Roman" w:eastAsia="仿宋_GB2312" w:hAnsi="Times New Roman"/>
                <w:sz w:val="24"/>
                <w:szCs w:val="24"/>
              </w:rPr>
              <w:t xml:space="preserve"> □</w:t>
            </w:r>
            <w:r>
              <w:rPr>
                <w:rFonts w:ascii="Times New Roman" w:eastAsia="仿宋_GB2312" w:hAnsi="Times New Roman"/>
                <w:sz w:val="24"/>
                <w:szCs w:val="24"/>
              </w:rPr>
              <w:t>师生同赛（试点）</w:t>
            </w:r>
          </w:p>
        </w:tc>
      </w:tr>
      <w:tr w:rsidR="009441CA" w14:paraId="76FE6925" w14:textId="77777777">
        <w:trPr>
          <w:cantSplit/>
          <w:trHeight w:val="520"/>
        </w:trPr>
        <w:tc>
          <w:tcPr>
            <w:tcW w:w="9078" w:type="dxa"/>
            <w:gridSpan w:val="4"/>
            <w:vAlign w:val="center"/>
          </w:tcPr>
          <w:p w14:paraId="641439E8" w14:textId="77777777" w:rsidR="009441CA" w:rsidRDefault="00021237">
            <w:pPr>
              <w:adjustRightInd w:val="0"/>
              <w:snapToGrid w:val="0"/>
              <w:spacing w:line="240" w:lineRule="auto"/>
              <w:ind w:firstLineChars="0" w:firstLine="0"/>
              <w:jc w:val="center"/>
              <w:rPr>
                <w:rFonts w:ascii="Times New Roman" w:eastAsia="仿宋_GB2312" w:hAnsi="Times New Roman"/>
                <w:sz w:val="24"/>
                <w:szCs w:val="24"/>
              </w:rPr>
            </w:pPr>
            <w:r>
              <w:rPr>
                <w:rFonts w:ascii="Times New Roman" w:eastAsia="仿宋_GB2312" w:hAnsi="Times New Roman"/>
                <w:b/>
                <w:szCs w:val="28"/>
              </w:rPr>
              <w:t>涉及专业大类、专业类、专业及核心课程</w:t>
            </w:r>
          </w:p>
        </w:tc>
      </w:tr>
      <w:tr w:rsidR="009441CA" w14:paraId="4F5C8332" w14:textId="77777777">
        <w:trPr>
          <w:cantSplit/>
          <w:trHeight w:val="312"/>
        </w:trPr>
        <w:tc>
          <w:tcPr>
            <w:tcW w:w="1375" w:type="dxa"/>
            <w:vAlign w:val="center"/>
          </w:tcPr>
          <w:p w14:paraId="1914B7EA" w14:textId="77777777" w:rsidR="009441CA" w:rsidRDefault="00021237">
            <w:pPr>
              <w:adjustRightInd w:val="0"/>
              <w:snapToGrid w:val="0"/>
              <w:spacing w:line="240" w:lineRule="auto"/>
              <w:ind w:firstLineChars="0" w:firstLine="0"/>
              <w:jc w:val="center"/>
              <w:rPr>
                <w:rFonts w:ascii="Times New Roman" w:eastAsia="仿宋_GB2312" w:hAnsi="Times New Roman"/>
                <w:b/>
                <w:sz w:val="24"/>
                <w:szCs w:val="24"/>
              </w:rPr>
            </w:pPr>
            <w:r>
              <w:rPr>
                <w:rFonts w:ascii="Times New Roman" w:eastAsia="仿宋_GB2312" w:hAnsi="Times New Roman"/>
                <w:sz w:val="24"/>
                <w:szCs w:val="24"/>
              </w:rPr>
              <w:t>专业大类</w:t>
            </w:r>
          </w:p>
        </w:tc>
        <w:tc>
          <w:tcPr>
            <w:tcW w:w="1455" w:type="dxa"/>
            <w:vAlign w:val="center"/>
          </w:tcPr>
          <w:p w14:paraId="4AE04F11" w14:textId="77777777" w:rsidR="009441CA" w:rsidRDefault="00021237">
            <w:pPr>
              <w:adjustRightInd w:val="0"/>
              <w:snapToGrid w:val="0"/>
              <w:spacing w:line="240" w:lineRule="auto"/>
              <w:ind w:firstLineChars="0" w:firstLine="0"/>
              <w:jc w:val="center"/>
              <w:rPr>
                <w:rFonts w:ascii="Times New Roman" w:eastAsia="仿宋_GB2312" w:hAnsi="Times New Roman"/>
                <w:b/>
                <w:sz w:val="24"/>
                <w:szCs w:val="24"/>
              </w:rPr>
            </w:pPr>
            <w:r>
              <w:rPr>
                <w:rFonts w:ascii="Times New Roman" w:eastAsia="仿宋_GB2312" w:hAnsi="Times New Roman"/>
                <w:sz w:val="24"/>
                <w:szCs w:val="24"/>
              </w:rPr>
              <w:t>专业类</w:t>
            </w:r>
          </w:p>
        </w:tc>
        <w:tc>
          <w:tcPr>
            <w:tcW w:w="1701" w:type="dxa"/>
            <w:vAlign w:val="center"/>
          </w:tcPr>
          <w:p w14:paraId="1A462ED2" w14:textId="77777777" w:rsidR="009441CA" w:rsidRDefault="00021237">
            <w:pPr>
              <w:adjustRightInd w:val="0"/>
              <w:snapToGrid w:val="0"/>
              <w:spacing w:line="240" w:lineRule="auto"/>
              <w:ind w:firstLineChars="0" w:firstLine="0"/>
              <w:jc w:val="center"/>
              <w:rPr>
                <w:rFonts w:ascii="Times New Roman" w:eastAsia="仿宋_GB2312" w:hAnsi="Times New Roman"/>
                <w:b/>
                <w:sz w:val="24"/>
                <w:szCs w:val="24"/>
              </w:rPr>
            </w:pPr>
            <w:r>
              <w:rPr>
                <w:rFonts w:ascii="Times New Roman" w:eastAsia="仿宋_GB2312" w:hAnsi="Times New Roman"/>
                <w:sz w:val="24"/>
                <w:szCs w:val="24"/>
              </w:rPr>
              <w:t>专业名称</w:t>
            </w:r>
          </w:p>
        </w:tc>
        <w:tc>
          <w:tcPr>
            <w:tcW w:w="4547" w:type="dxa"/>
            <w:vAlign w:val="center"/>
          </w:tcPr>
          <w:p w14:paraId="117EFA7F" w14:textId="77777777" w:rsidR="009441CA" w:rsidRDefault="00021237">
            <w:pPr>
              <w:adjustRightInd w:val="0"/>
              <w:snapToGrid w:val="0"/>
              <w:spacing w:line="240" w:lineRule="auto"/>
              <w:ind w:firstLineChars="0" w:firstLine="0"/>
              <w:jc w:val="center"/>
              <w:rPr>
                <w:rFonts w:ascii="Times New Roman" w:eastAsia="仿宋_GB2312" w:hAnsi="Times New Roman"/>
                <w:b/>
                <w:sz w:val="24"/>
                <w:szCs w:val="24"/>
              </w:rPr>
            </w:pPr>
            <w:r>
              <w:rPr>
                <w:rFonts w:ascii="Times New Roman" w:eastAsia="仿宋_GB2312" w:hAnsi="Times New Roman"/>
                <w:sz w:val="24"/>
                <w:szCs w:val="24"/>
              </w:rPr>
              <w:t>核心课程</w:t>
            </w:r>
          </w:p>
        </w:tc>
      </w:tr>
      <w:tr w:rsidR="009441CA" w14:paraId="7939171B" w14:textId="77777777">
        <w:trPr>
          <w:cantSplit/>
          <w:trHeight w:val="20"/>
        </w:trPr>
        <w:tc>
          <w:tcPr>
            <w:tcW w:w="1375" w:type="dxa"/>
            <w:vMerge w:val="restart"/>
            <w:vAlign w:val="center"/>
          </w:tcPr>
          <w:p w14:paraId="2B2203AF" w14:textId="77777777" w:rsidR="009441CA" w:rsidRDefault="00021237">
            <w:pPr>
              <w:adjustRightInd w:val="0"/>
              <w:snapToGrid w:val="0"/>
              <w:spacing w:line="240" w:lineRule="auto"/>
              <w:ind w:firstLineChars="0" w:firstLine="0"/>
              <w:jc w:val="center"/>
              <w:rPr>
                <w:rFonts w:ascii="Times New Roman" w:eastAsia="仿宋_GB2312" w:hAnsi="Times New Roman"/>
                <w:b/>
                <w:sz w:val="24"/>
                <w:szCs w:val="24"/>
              </w:rPr>
            </w:pPr>
            <w:r>
              <w:rPr>
                <w:rFonts w:ascii="Times New Roman" w:eastAsia="仿宋_GB2312" w:hAnsi="Times New Roman"/>
                <w:bCs/>
                <w:sz w:val="24"/>
                <w:szCs w:val="24"/>
              </w:rPr>
              <w:t>交通运输大类（</w:t>
            </w:r>
            <w:r>
              <w:rPr>
                <w:rFonts w:ascii="Times New Roman" w:eastAsia="仿宋_GB2312" w:hAnsi="Times New Roman"/>
                <w:bCs/>
                <w:sz w:val="24"/>
                <w:szCs w:val="24"/>
              </w:rPr>
              <w:t>50</w:t>
            </w:r>
            <w:r>
              <w:rPr>
                <w:rFonts w:ascii="Times New Roman" w:eastAsia="仿宋_GB2312" w:hAnsi="Times New Roman"/>
                <w:bCs/>
                <w:sz w:val="24"/>
                <w:szCs w:val="24"/>
              </w:rPr>
              <w:t>）</w:t>
            </w:r>
          </w:p>
        </w:tc>
        <w:tc>
          <w:tcPr>
            <w:tcW w:w="1455" w:type="dxa"/>
            <w:vAlign w:val="center"/>
          </w:tcPr>
          <w:p w14:paraId="52F42757" w14:textId="77777777" w:rsidR="009441CA" w:rsidRDefault="00021237">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bCs/>
                <w:sz w:val="24"/>
                <w:szCs w:val="24"/>
              </w:rPr>
              <w:t>城市轨道</w:t>
            </w:r>
          </w:p>
          <w:p w14:paraId="7B961B7B" w14:textId="77777777" w:rsidR="009441CA" w:rsidRDefault="00021237">
            <w:pPr>
              <w:adjustRightInd w:val="0"/>
              <w:snapToGrid w:val="0"/>
              <w:spacing w:line="240" w:lineRule="auto"/>
              <w:ind w:firstLineChars="0" w:firstLine="0"/>
              <w:jc w:val="center"/>
              <w:rPr>
                <w:rFonts w:ascii="Times New Roman" w:eastAsia="仿宋_GB2312" w:hAnsi="Times New Roman"/>
                <w:b/>
                <w:sz w:val="24"/>
                <w:szCs w:val="24"/>
              </w:rPr>
            </w:pPr>
            <w:r>
              <w:rPr>
                <w:rFonts w:ascii="Times New Roman" w:eastAsia="仿宋_GB2312" w:hAnsi="Times New Roman"/>
                <w:bCs/>
                <w:sz w:val="24"/>
                <w:szCs w:val="24"/>
              </w:rPr>
              <w:t>交通类（</w:t>
            </w:r>
            <w:r>
              <w:rPr>
                <w:rFonts w:ascii="Times New Roman" w:eastAsia="仿宋_GB2312" w:hAnsi="Times New Roman"/>
                <w:bCs/>
                <w:sz w:val="24"/>
                <w:szCs w:val="24"/>
              </w:rPr>
              <w:t>5006</w:t>
            </w:r>
            <w:r>
              <w:rPr>
                <w:rFonts w:ascii="Times New Roman" w:eastAsia="仿宋_GB2312" w:hAnsi="Times New Roman"/>
                <w:bCs/>
                <w:sz w:val="24"/>
                <w:szCs w:val="24"/>
              </w:rPr>
              <w:t>）</w:t>
            </w:r>
          </w:p>
        </w:tc>
        <w:tc>
          <w:tcPr>
            <w:tcW w:w="1701" w:type="dxa"/>
            <w:vAlign w:val="center"/>
          </w:tcPr>
          <w:p w14:paraId="48A92695" w14:textId="77777777" w:rsidR="009441CA" w:rsidRDefault="00021237">
            <w:pPr>
              <w:adjustRightInd w:val="0"/>
              <w:snapToGrid w:val="0"/>
              <w:spacing w:line="240" w:lineRule="auto"/>
              <w:ind w:firstLineChars="0" w:firstLine="0"/>
              <w:jc w:val="center"/>
              <w:rPr>
                <w:rFonts w:ascii="Times New Roman" w:eastAsia="仿宋_GB2312" w:hAnsi="Times New Roman"/>
                <w:b/>
                <w:sz w:val="24"/>
                <w:szCs w:val="24"/>
              </w:rPr>
            </w:pPr>
            <w:r>
              <w:rPr>
                <w:rFonts w:ascii="Times New Roman" w:eastAsia="仿宋_GB2312" w:hAnsi="Times New Roman"/>
                <w:bCs/>
                <w:sz w:val="24"/>
                <w:szCs w:val="24"/>
              </w:rPr>
              <w:t>城市轨道车辆应用技术（</w:t>
            </w:r>
            <w:r>
              <w:rPr>
                <w:rFonts w:ascii="Times New Roman" w:eastAsia="仿宋_GB2312" w:hAnsi="Times New Roman"/>
                <w:bCs/>
                <w:sz w:val="24"/>
                <w:szCs w:val="24"/>
              </w:rPr>
              <w:t>500602</w:t>
            </w:r>
            <w:r>
              <w:rPr>
                <w:rFonts w:ascii="Times New Roman" w:eastAsia="仿宋_GB2312" w:hAnsi="Times New Roman"/>
                <w:bCs/>
                <w:sz w:val="24"/>
                <w:szCs w:val="24"/>
              </w:rPr>
              <w:t>）</w:t>
            </w:r>
          </w:p>
        </w:tc>
        <w:tc>
          <w:tcPr>
            <w:tcW w:w="4547" w:type="dxa"/>
            <w:vAlign w:val="center"/>
          </w:tcPr>
          <w:p w14:paraId="1C3A075C" w14:textId="77777777" w:rsidR="009441CA" w:rsidRDefault="00021237">
            <w:pPr>
              <w:tabs>
                <w:tab w:val="left" w:pos="826"/>
              </w:tabs>
              <w:adjustRightInd w:val="0"/>
              <w:snapToGrid w:val="0"/>
              <w:spacing w:line="240" w:lineRule="auto"/>
              <w:ind w:firstLineChars="0" w:firstLine="0"/>
              <w:rPr>
                <w:rFonts w:ascii="Times New Roman" w:eastAsia="仿宋_GB2312" w:hAnsi="Times New Roman"/>
                <w:b/>
                <w:szCs w:val="21"/>
              </w:rPr>
            </w:pPr>
            <w:r>
              <w:rPr>
                <w:rFonts w:ascii="Times New Roman" w:eastAsia="仿宋_GB2312" w:hAnsi="Times New Roman"/>
                <w:b/>
                <w:bCs/>
                <w:sz w:val="24"/>
                <w:szCs w:val="20"/>
              </w:rPr>
              <w:t>专业核心课程：</w:t>
            </w:r>
            <w:r>
              <w:rPr>
                <w:rFonts w:ascii="Times New Roman" w:eastAsia="仿宋_GB2312" w:hAnsi="Times New Roman"/>
                <w:bCs/>
                <w:sz w:val="24"/>
                <w:szCs w:val="20"/>
              </w:rPr>
              <w:t>城市轨道交通列车驾驶、城市轨道交通列车故障处理、城市轨道交通列车突发事件处理、城市轨道交通车辆机械系统检修、城市轨道交通车辆制动系统检修、城市轨道交通车辆电气系统检修</w:t>
            </w:r>
          </w:p>
        </w:tc>
      </w:tr>
      <w:tr w:rsidR="009441CA" w14:paraId="29AC8B25" w14:textId="77777777">
        <w:trPr>
          <w:cantSplit/>
          <w:trHeight w:val="20"/>
        </w:trPr>
        <w:tc>
          <w:tcPr>
            <w:tcW w:w="1375" w:type="dxa"/>
            <w:vMerge/>
            <w:vAlign w:val="center"/>
          </w:tcPr>
          <w:p w14:paraId="1E3859FA" w14:textId="77777777" w:rsidR="009441CA" w:rsidRDefault="009441CA">
            <w:pPr>
              <w:adjustRightInd w:val="0"/>
              <w:snapToGrid w:val="0"/>
              <w:spacing w:line="240" w:lineRule="auto"/>
              <w:ind w:firstLineChars="0" w:firstLine="0"/>
              <w:jc w:val="center"/>
              <w:rPr>
                <w:rFonts w:ascii="Times New Roman" w:eastAsia="仿宋_GB2312" w:hAnsi="Times New Roman"/>
                <w:bCs/>
                <w:sz w:val="24"/>
                <w:szCs w:val="24"/>
              </w:rPr>
            </w:pPr>
          </w:p>
        </w:tc>
        <w:tc>
          <w:tcPr>
            <w:tcW w:w="1455" w:type="dxa"/>
            <w:vMerge w:val="restart"/>
            <w:vAlign w:val="center"/>
          </w:tcPr>
          <w:p w14:paraId="72E08656" w14:textId="77777777" w:rsidR="009441CA" w:rsidRDefault="00021237">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bCs/>
                <w:sz w:val="24"/>
                <w:szCs w:val="24"/>
              </w:rPr>
              <w:t>铁道运输类（</w:t>
            </w:r>
            <w:r>
              <w:rPr>
                <w:rFonts w:ascii="Times New Roman" w:eastAsia="仿宋_GB2312" w:hAnsi="Times New Roman"/>
                <w:bCs/>
                <w:sz w:val="24"/>
                <w:szCs w:val="24"/>
              </w:rPr>
              <w:t>5001</w:t>
            </w:r>
            <w:r>
              <w:rPr>
                <w:rFonts w:ascii="Times New Roman" w:eastAsia="仿宋_GB2312" w:hAnsi="Times New Roman"/>
                <w:bCs/>
                <w:sz w:val="24"/>
                <w:szCs w:val="24"/>
              </w:rPr>
              <w:t>）</w:t>
            </w:r>
          </w:p>
        </w:tc>
        <w:tc>
          <w:tcPr>
            <w:tcW w:w="1701" w:type="dxa"/>
            <w:vAlign w:val="center"/>
          </w:tcPr>
          <w:p w14:paraId="2A8E8C20" w14:textId="77777777" w:rsidR="009441CA" w:rsidRDefault="00021237">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bCs/>
                <w:sz w:val="24"/>
                <w:szCs w:val="24"/>
              </w:rPr>
              <w:t>铁道车辆技术（</w:t>
            </w:r>
            <w:r>
              <w:rPr>
                <w:rFonts w:ascii="Times New Roman" w:eastAsia="仿宋_GB2312" w:hAnsi="Times New Roman"/>
                <w:bCs/>
                <w:sz w:val="24"/>
                <w:szCs w:val="24"/>
              </w:rPr>
              <w:t>500106</w:t>
            </w:r>
            <w:r>
              <w:rPr>
                <w:rFonts w:ascii="Times New Roman" w:eastAsia="仿宋_GB2312" w:hAnsi="Times New Roman"/>
                <w:bCs/>
                <w:sz w:val="24"/>
                <w:szCs w:val="24"/>
              </w:rPr>
              <w:t>）</w:t>
            </w:r>
          </w:p>
        </w:tc>
        <w:tc>
          <w:tcPr>
            <w:tcW w:w="4547" w:type="dxa"/>
            <w:vAlign w:val="center"/>
          </w:tcPr>
          <w:p w14:paraId="39A27D45" w14:textId="77777777" w:rsidR="009441CA" w:rsidRDefault="00021237">
            <w:pPr>
              <w:tabs>
                <w:tab w:val="left" w:pos="826"/>
              </w:tabs>
              <w:adjustRightInd w:val="0"/>
              <w:snapToGrid w:val="0"/>
              <w:spacing w:line="240" w:lineRule="auto"/>
              <w:ind w:firstLineChars="0" w:firstLine="0"/>
              <w:rPr>
                <w:rFonts w:ascii="Times New Roman" w:eastAsia="仿宋_GB2312" w:hAnsi="Times New Roman"/>
                <w:szCs w:val="21"/>
              </w:rPr>
            </w:pPr>
            <w:r>
              <w:rPr>
                <w:rFonts w:ascii="Times New Roman" w:eastAsia="仿宋_GB2312" w:hAnsi="Times New Roman"/>
                <w:b/>
                <w:bCs/>
                <w:sz w:val="24"/>
                <w:szCs w:val="20"/>
              </w:rPr>
              <w:t>专业核心课程：</w:t>
            </w:r>
            <w:r>
              <w:rPr>
                <w:rFonts w:ascii="Times New Roman" w:eastAsia="仿宋_GB2312" w:hAnsi="Times New Roman"/>
                <w:sz w:val="24"/>
                <w:szCs w:val="20"/>
              </w:rPr>
              <w:t>铁道车辆机械装置检修、铁道车辆制动装置检修、铁道车辆电气装置检修、铁道车辆空调装置检修、铁道车辆牵引传动及控制系统、铁道车辆动态检测技术、铁道车辆运用与管理</w:t>
            </w:r>
          </w:p>
        </w:tc>
      </w:tr>
      <w:tr w:rsidR="009441CA" w14:paraId="002E3418" w14:textId="77777777">
        <w:trPr>
          <w:cantSplit/>
          <w:trHeight w:val="20"/>
        </w:trPr>
        <w:tc>
          <w:tcPr>
            <w:tcW w:w="1375" w:type="dxa"/>
            <w:vMerge/>
            <w:vAlign w:val="center"/>
          </w:tcPr>
          <w:p w14:paraId="5B62E46E" w14:textId="77777777" w:rsidR="009441CA" w:rsidRDefault="009441CA">
            <w:pPr>
              <w:adjustRightInd w:val="0"/>
              <w:snapToGrid w:val="0"/>
              <w:spacing w:line="240" w:lineRule="auto"/>
              <w:ind w:firstLineChars="0" w:firstLine="0"/>
              <w:jc w:val="center"/>
              <w:rPr>
                <w:rFonts w:ascii="Times New Roman" w:eastAsia="仿宋_GB2312" w:hAnsi="Times New Roman"/>
                <w:bCs/>
                <w:sz w:val="24"/>
                <w:szCs w:val="24"/>
              </w:rPr>
            </w:pPr>
          </w:p>
        </w:tc>
        <w:tc>
          <w:tcPr>
            <w:tcW w:w="1455" w:type="dxa"/>
            <w:vMerge/>
            <w:vAlign w:val="center"/>
          </w:tcPr>
          <w:p w14:paraId="7BE22F91" w14:textId="77777777" w:rsidR="009441CA" w:rsidRDefault="009441CA">
            <w:pPr>
              <w:adjustRightInd w:val="0"/>
              <w:snapToGrid w:val="0"/>
              <w:spacing w:line="240" w:lineRule="auto"/>
              <w:ind w:firstLineChars="0" w:firstLine="0"/>
              <w:jc w:val="center"/>
              <w:rPr>
                <w:rFonts w:ascii="Times New Roman" w:eastAsia="仿宋_GB2312" w:hAnsi="Times New Roman"/>
                <w:bCs/>
                <w:sz w:val="24"/>
                <w:szCs w:val="24"/>
              </w:rPr>
            </w:pPr>
          </w:p>
        </w:tc>
        <w:tc>
          <w:tcPr>
            <w:tcW w:w="1701" w:type="dxa"/>
            <w:vAlign w:val="center"/>
          </w:tcPr>
          <w:p w14:paraId="2F47C530" w14:textId="77777777" w:rsidR="009441CA" w:rsidRDefault="00021237">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bCs/>
                <w:sz w:val="24"/>
                <w:szCs w:val="24"/>
              </w:rPr>
              <w:t>动车组检修技术（</w:t>
            </w:r>
            <w:r>
              <w:rPr>
                <w:rFonts w:ascii="Times New Roman" w:eastAsia="仿宋_GB2312" w:hAnsi="Times New Roman"/>
                <w:bCs/>
                <w:sz w:val="24"/>
                <w:szCs w:val="24"/>
              </w:rPr>
              <w:t>500108</w:t>
            </w:r>
            <w:r>
              <w:rPr>
                <w:rFonts w:ascii="Times New Roman" w:eastAsia="仿宋_GB2312" w:hAnsi="Times New Roman"/>
                <w:bCs/>
                <w:sz w:val="24"/>
                <w:szCs w:val="24"/>
              </w:rPr>
              <w:t>）</w:t>
            </w:r>
          </w:p>
        </w:tc>
        <w:tc>
          <w:tcPr>
            <w:tcW w:w="4547" w:type="dxa"/>
            <w:vAlign w:val="center"/>
          </w:tcPr>
          <w:p w14:paraId="6F64917C" w14:textId="77777777" w:rsidR="009441CA" w:rsidRDefault="00021237">
            <w:pPr>
              <w:adjustRightInd w:val="0"/>
              <w:snapToGrid w:val="0"/>
              <w:spacing w:line="240" w:lineRule="auto"/>
              <w:ind w:firstLineChars="0" w:firstLine="0"/>
              <w:rPr>
                <w:rFonts w:ascii="Times New Roman" w:eastAsia="仿宋_GB2312" w:hAnsi="Times New Roman"/>
                <w:szCs w:val="21"/>
              </w:rPr>
            </w:pPr>
            <w:r>
              <w:rPr>
                <w:rFonts w:ascii="Times New Roman" w:eastAsia="仿宋_GB2312" w:hAnsi="Times New Roman"/>
                <w:b/>
                <w:bCs/>
                <w:sz w:val="24"/>
                <w:szCs w:val="20"/>
              </w:rPr>
              <w:t>专业核心课程：</w:t>
            </w:r>
            <w:r>
              <w:rPr>
                <w:rFonts w:ascii="Times New Roman" w:eastAsia="仿宋_GB2312" w:hAnsi="Times New Roman"/>
                <w:sz w:val="24"/>
                <w:szCs w:val="20"/>
              </w:rPr>
              <w:t>动车组机械装置检修、动车组牵引系统检修、动车组制动系统检修、动车组辅助系统检修、动车组网络控制系统、动车组运用与管理</w:t>
            </w:r>
          </w:p>
        </w:tc>
      </w:tr>
      <w:tr w:rsidR="009441CA" w14:paraId="091E1D80" w14:textId="77777777">
        <w:trPr>
          <w:cantSplit/>
          <w:trHeight w:val="20"/>
        </w:trPr>
        <w:tc>
          <w:tcPr>
            <w:tcW w:w="1375" w:type="dxa"/>
            <w:vMerge w:val="restart"/>
            <w:vAlign w:val="center"/>
          </w:tcPr>
          <w:p w14:paraId="07911B85" w14:textId="77777777" w:rsidR="009441CA" w:rsidRDefault="00021237">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bCs/>
                <w:sz w:val="24"/>
                <w:szCs w:val="24"/>
              </w:rPr>
              <w:t>装备制造大类（</w:t>
            </w:r>
            <w:r>
              <w:rPr>
                <w:rFonts w:ascii="Times New Roman" w:eastAsia="仿宋_GB2312" w:hAnsi="Times New Roman"/>
                <w:bCs/>
                <w:sz w:val="24"/>
                <w:szCs w:val="24"/>
              </w:rPr>
              <w:t>46</w:t>
            </w:r>
            <w:r>
              <w:rPr>
                <w:rFonts w:ascii="Times New Roman" w:eastAsia="仿宋_GB2312" w:hAnsi="Times New Roman"/>
                <w:bCs/>
                <w:sz w:val="24"/>
                <w:szCs w:val="24"/>
              </w:rPr>
              <w:t>）</w:t>
            </w:r>
          </w:p>
        </w:tc>
        <w:tc>
          <w:tcPr>
            <w:tcW w:w="1455" w:type="dxa"/>
            <w:vMerge w:val="restart"/>
            <w:vAlign w:val="center"/>
          </w:tcPr>
          <w:p w14:paraId="64D96388" w14:textId="77777777" w:rsidR="009441CA" w:rsidRDefault="00021237">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bCs/>
                <w:sz w:val="24"/>
                <w:szCs w:val="24"/>
              </w:rPr>
              <w:t>轨道装备类（</w:t>
            </w:r>
            <w:r>
              <w:rPr>
                <w:rFonts w:ascii="Times New Roman" w:eastAsia="仿宋_GB2312" w:hAnsi="Times New Roman"/>
                <w:bCs/>
                <w:sz w:val="24"/>
                <w:szCs w:val="24"/>
              </w:rPr>
              <w:t>4604</w:t>
            </w:r>
            <w:r>
              <w:rPr>
                <w:rFonts w:ascii="Times New Roman" w:eastAsia="仿宋_GB2312" w:hAnsi="Times New Roman"/>
                <w:bCs/>
                <w:sz w:val="24"/>
                <w:szCs w:val="24"/>
              </w:rPr>
              <w:t>）</w:t>
            </w:r>
          </w:p>
        </w:tc>
        <w:tc>
          <w:tcPr>
            <w:tcW w:w="1701" w:type="dxa"/>
            <w:vAlign w:val="center"/>
          </w:tcPr>
          <w:p w14:paraId="02CC32B1" w14:textId="77777777" w:rsidR="009441CA" w:rsidRDefault="00021237">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bCs/>
                <w:sz w:val="24"/>
                <w:szCs w:val="24"/>
              </w:rPr>
              <w:t>铁道机车车辆制造与维护（</w:t>
            </w:r>
            <w:r>
              <w:rPr>
                <w:rFonts w:ascii="Times New Roman" w:eastAsia="仿宋_GB2312" w:hAnsi="Times New Roman"/>
                <w:bCs/>
                <w:sz w:val="24"/>
                <w:szCs w:val="24"/>
              </w:rPr>
              <w:t>460401</w:t>
            </w:r>
            <w:r>
              <w:rPr>
                <w:rFonts w:ascii="Times New Roman" w:eastAsia="仿宋_GB2312" w:hAnsi="Times New Roman"/>
                <w:bCs/>
                <w:sz w:val="24"/>
                <w:szCs w:val="24"/>
              </w:rPr>
              <w:t>）</w:t>
            </w:r>
          </w:p>
        </w:tc>
        <w:tc>
          <w:tcPr>
            <w:tcW w:w="4547" w:type="dxa"/>
            <w:vAlign w:val="center"/>
          </w:tcPr>
          <w:p w14:paraId="6EC14FC5" w14:textId="77777777" w:rsidR="009441CA" w:rsidRDefault="00021237">
            <w:pPr>
              <w:adjustRightInd w:val="0"/>
              <w:snapToGrid w:val="0"/>
              <w:spacing w:line="240" w:lineRule="auto"/>
              <w:ind w:firstLineChars="0" w:firstLine="0"/>
              <w:jc w:val="left"/>
              <w:rPr>
                <w:rFonts w:ascii="Times New Roman" w:eastAsia="仿宋_GB2312" w:hAnsi="Times New Roman"/>
                <w:szCs w:val="21"/>
              </w:rPr>
            </w:pPr>
            <w:r>
              <w:rPr>
                <w:rFonts w:ascii="Times New Roman" w:eastAsia="仿宋_GB2312" w:hAnsi="Times New Roman"/>
                <w:b/>
                <w:bCs/>
                <w:sz w:val="24"/>
                <w:szCs w:val="20"/>
              </w:rPr>
              <w:t>专业核心课程：</w:t>
            </w:r>
            <w:r>
              <w:rPr>
                <w:rFonts w:ascii="Times New Roman" w:eastAsia="仿宋_GB2312" w:hAnsi="Times New Roman"/>
                <w:sz w:val="24"/>
                <w:szCs w:val="20"/>
              </w:rPr>
              <w:t>机车车辆车体与走行部件装调、机车车辆主型电器装调、机车车辆空气管路与制动设备装调、机车车辆牵引变流系统部件装调、机车车辆整车总成、机车车辆整车调试</w:t>
            </w:r>
          </w:p>
        </w:tc>
      </w:tr>
      <w:tr w:rsidR="009441CA" w14:paraId="6960A789" w14:textId="77777777">
        <w:trPr>
          <w:cantSplit/>
          <w:trHeight w:val="20"/>
        </w:trPr>
        <w:tc>
          <w:tcPr>
            <w:tcW w:w="1375" w:type="dxa"/>
            <w:vMerge/>
            <w:vAlign w:val="center"/>
          </w:tcPr>
          <w:p w14:paraId="635E7550" w14:textId="77777777" w:rsidR="009441CA" w:rsidRDefault="009441CA">
            <w:pPr>
              <w:adjustRightInd w:val="0"/>
              <w:snapToGrid w:val="0"/>
              <w:spacing w:line="240" w:lineRule="auto"/>
              <w:ind w:firstLineChars="0" w:firstLine="0"/>
              <w:jc w:val="center"/>
              <w:rPr>
                <w:rFonts w:ascii="Times New Roman" w:eastAsia="仿宋_GB2312" w:hAnsi="Times New Roman"/>
                <w:bCs/>
                <w:sz w:val="24"/>
                <w:szCs w:val="24"/>
              </w:rPr>
            </w:pPr>
          </w:p>
        </w:tc>
        <w:tc>
          <w:tcPr>
            <w:tcW w:w="1455" w:type="dxa"/>
            <w:vMerge/>
            <w:vAlign w:val="center"/>
          </w:tcPr>
          <w:p w14:paraId="39C778A5" w14:textId="77777777" w:rsidR="009441CA" w:rsidRDefault="009441CA">
            <w:pPr>
              <w:adjustRightInd w:val="0"/>
              <w:snapToGrid w:val="0"/>
              <w:spacing w:line="240" w:lineRule="auto"/>
              <w:ind w:firstLineChars="0" w:firstLine="0"/>
              <w:jc w:val="center"/>
              <w:rPr>
                <w:rFonts w:ascii="Times New Roman" w:eastAsia="仿宋_GB2312" w:hAnsi="Times New Roman"/>
                <w:bCs/>
                <w:sz w:val="24"/>
                <w:szCs w:val="24"/>
              </w:rPr>
            </w:pPr>
          </w:p>
        </w:tc>
        <w:tc>
          <w:tcPr>
            <w:tcW w:w="1701" w:type="dxa"/>
            <w:vAlign w:val="center"/>
          </w:tcPr>
          <w:p w14:paraId="346C3213" w14:textId="77777777" w:rsidR="009441CA" w:rsidRDefault="00021237">
            <w:pPr>
              <w:adjustRightInd w:val="0"/>
              <w:snapToGrid w:val="0"/>
              <w:spacing w:line="240" w:lineRule="auto"/>
              <w:ind w:firstLineChars="0" w:firstLine="0"/>
              <w:jc w:val="center"/>
              <w:rPr>
                <w:rFonts w:ascii="Times New Roman" w:eastAsia="仿宋_GB2312" w:hAnsi="Times New Roman"/>
                <w:szCs w:val="21"/>
              </w:rPr>
            </w:pPr>
            <w:r>
              <w:rPr>
                <w:rFonts w:ascii="Times New Roman" w:eastAsia="仿宋_GB2312" w:hAnsi="Times New Roman"/>
                <w:bCs/>
                <w:sz w:val="24"/>
                <w:szCs w:val="24"/>
              </w:rPr>
              <w:t>高速铁路动车组制造与维护（</w:t>
            </w:r>
            <w:r>
              <w:rPr>
                <w:rFonts w:ascii="Times New Roman" w:eastAsia="仿宋_GB2312" w:hAnsi="Times New Roman"/>
                <w:bCs/>
                <w:sz w:val="24"/>
                <w:szCs w:val="24"/>
              </w:rPr>
              <w:t>460402</w:t>
            </w:r>
            <w:r>
              <w:rPr>
                <w:rFonts w:ascii="Times New Roman" w:eastAsia="仿宋_GB2312" w:hAnsi="Times New Roman"/>
                <w:bCs/>
                <w:sz w:val="24"/>
                <w:szCs w:val="24"/>
              </w:rPr>
              <w:t>）</w:t>
            </w:r>
          </w:p>
        </w:tc>
        <w:tc>
          <w:tcPr>
            <w:tcW w:w="4547" w:type="dxa"/>
            <w:vAlign w:val="center"/>
          </w:tcPr>
          <w:p w14:paraId="35C9DE77"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b/>
                <w:bCs/>
                <w:sz w:val="24"/>
                <w:szCs w:val="20"/>
              </w:rPr>
              <w:t>专业核心课程：</w:t>
            </w:r>
            <w:r>
              <w:rPr>
                <w:rFonts w:ascii="Times New Roman" w:eastAsia="仿宋_GB2312" w:hAnsi="Times New Roman"/>
                <w:sz w:val="24"/>
                <w:szCs w:val="20"/>
              </w:rPr>
              <w:t>动车组机械装置装调、动车组高压设备装调、动车组制动系统装调、</w:t>
            </w:r>
          </w:p>
          <w:p w14:paraId="1C6853B9"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动车组辅助设备装调、动车组总成与调试、动车组维护与检修</w:t>
            </w:r>
          </w:p>
        </w:tc>
      </w:tr>
      <w:tr w:rsidR="009441CA" w14:paraId="1A06743A" w14:textId="77777777">
        <w:trPr>
          <w:cantSplit/>
          <w:trHeight w:val="20"/>
        </w:trPr>
        <w:tc>
          <w:tcPr>
            <w:tcW w:w="1375" w:type="dxa"/>
            <w:vMerge/>
            <w:vAlign w:val="center"/>
          </w:tcPr>
          <w:p w14:paraId="3C082FFA" w14:textId="77777777" w:rsidR="009441CA" w:rsidRDefault="009441CA">
            <w:pPr>
              <w:adjustRightInd w:val="0"/>
              <w:snapToGrid w:val="0"/>
              <w:spacing w:line="240" w:lineRule="auto"/>
              <w:ind w:firstLineChars="0" w:firstLine="0"/>
              <w:jc w:val="center"/>
              <w:rPr>
                <w:rFonts w:ascii="Times New Roman" w:eastAsia="仿宋_GB2312" w:hAnsi="Times New Roman"/>
                <w:bCs/>
                <w:sz w:val="24"/>
                <w:szCs w:val="24"/>
              </w:rPr>
            </w:pPr>
          </w:p>
        </w:tc>
        <w:tc>
          <w:tcPr>
            <w:tcW w:w="1455" w:type="dxa"/>
            <w:vMerge/>
            <w:vAlign w:val="center"/>
          </w:tcPr>
          <w:p w14:paraId="2125514E" w14:textId="77777777" w:rsidR="009441CA" w:rsidRDefault="009441CA">
            <w:pPr>
              <w:adjustRightInd w:val="0"/>
              <w:snapToGrid w:val="0"/>
              <w:spacing w:line="240" w:lineRule="auto"/>
              <w:ind w:firstLineChars="0" w:firstLine="0"/>
              <w:jc w:val="center"/>
              <w:rPr>
                <w:rFonts w:ascii="Times New Roman" w:eastAsia="仿宋_GB2312" w:hAnsi="Times New Roman"/>
                <w:bCs/>
                <w:sz w:val="24"/>
                <w:szCs w:val="24"/>
              </w:rPr>
            </w:pPr>
          </w:p>
        </w:tc>
        <w:tc>
          <w:tcPr>
            <w:tcW w:w="1701" w:type="dxa"/>
            <w:vAlign w:val="center"/>
          </w:tcPr>
          <w:p w14:paraId="2FACDBC1" w14:textId="77777777" w:rsidR="009441CA" w:rsidRDefault="00021237">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bCs/>
                <w:sz w:val="24"/>
                <w:szCs w:val="24"/>
              </w:rPr>
              <w:t>城市轨道交通车辆制造与维护（</w:t>
            </w:r>
            <w:r>
              <w:rPr>
                <w:rFonts w:ascii="Times New Roman" w:eastAsia="仿宋_GB2312" w:hAnsi="Times New Roman"/>
                <w:bCs/>
                <w:sz w:val="24"/>
                <w:szCs w:val="24"/>
              </w:rPr>
              <w:t>460403</w:t>
            </w:r>
            <w:r>
              <w:rPr>
                <w:rFonts w:ascii="Times New Roman" w:eastAsia="仿宋_GB2312" w:hAnsi="Times New Roman"/>
                <w:bCs/>
                <w:sz w:val="24"/>
                <w:szCs w:val="24"/>
              </w:rPr>
              <w:t>）</w:t>
            </w:r>
          </w:p>
        </w:tc>
        <w:tc>
          <w:tcPr>
            <w:tcW w:w="4547" w:type="dxa"/>
            <w:vAlign w:val="center"/>
          </w:tcPr>
          <w:p w14:paraId="15773A5B"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b/>
                <w:bCs/>
                <w:sz w:val="24"/>
                <w:szCs w:val="20"/>
              </w:rPr>
              <w:t>专业核心课程：</w:t>
            </w:r>
            <w:r>
              <w:rPr>
                <w:rFonts w:ascii="Times New Roman" w:eastAsia="仿宋_GB2312" w:hAnsi="Times New Roman"/>
                <w:sz w:val="24"/>
                <w:szCs w:val="20"/>
              </w:rPr>
              <w:t>城市轨道交通车辆机械设备装调、城市轨道交通车辆电气设备装调、城市轨道交通车辆制动系统装调、城市轨道交通车辆电气线路分析、城市轨道交通车辆总装、城市轨道交通车辆整车调试</w:t>
            </w:r>
          </w:p>
        </w:tc>
      </w:tr>
      <w:tr w:rsidR="009441CA" w14:paraId="5E294C62" w14:textId="77777777">
        <w:trPr>
          <w:cantSplit/>
          <w:trHeight w:val="520"/>
        </w:trPr>
        <w:tc>
          <w:tcPr>
            <w:tcW w:w="9078" w:type="dxa"/>
            <w:gridSpan w:val="4"/>
            <w:vAlign w:val="center"/>
          </w:tcPr>
          <w:p w14:paraId="04A58D45" w14:textId="77777777" w:rsidR="009441CA" w:rsidRDefault="00021237">
            <w:pPr>
              <w:adjustRightInd w:val="0"/>
              <w:snapToGrid w:val="0"/>
              <w:spacing w:line="240" w:lineRule="auto"/>
              <w:ind w:firstLineChars="0" w:firstLine="0"/>
              <w:jc w:val="center"/>
              <w:rPr>
                <w:rFonts w:ascii="Times New Roman" w:eastAsia="仿宋_GB2312" w:hAnsi="Times New Roman"/>
                <w:b/>
                <w:sz w:val="24"/>
                <w:szCs w:val="24"/>
              </w:rPr>
            </w:pPr>
            <w:r>
              <w:rPr>
                <w:rFonts w:ascii="Times New Roman" w:eastAsia="仿宋_GB2312" w:hAnsi="Times New Roman"/>
                <w:b/>
                <w:szCs w:val="28"/>
              </w:rPr>
              <w:t>对接产业行业、对应岗位（群）及核心能力</w:t>
            </w:r>
          </w:p>
        </w:tc>
      </w:tr>
      <w:tr w:rsidR="009441CA" w14:paraId="67378597" w14:textId="77777777">
        <w:trPr>
          <w:cantSplit/>
          <w:trHeight w:val="312"/>
        </w:trPr>
        <w:tc>
          <w:tcPr>
            <w:tcW w:w="1375" w:type="dxa"/>
            <w:vAlign w:val="center"/>
          </w:tcPr>
          <w:p w14:paraId="71642DE8" w14:textId="77777777" w:rsidR="009441CA" w:rsidRDefault="00021237">
            <w:pPr>
              <w:adjustRightInd w:val="0"/>
              <w:snapToGrid w:val="0"/>
              <w:spacing w:line="240" w:lineRule="auto"/>
              <w:ind w:firstLineChars="0" w:firstLine="0"/>
              <w:jc w:val="center"/>
              <w:rPr>
                <w:rFonts w:ascii="Times New Roman" w:eastAsia="仿宋_GB2312" w:hAnsi="Times New Roman"/>
                <w:b/>
                <w:sz w:val="24"/>
                <w:szCs w:val="24"/>
              </w:rPr>
            </w:pPr>
            <w:r>
              <w:rPr>
                <w:rFonts w:ascii="Times New Roman" w:eastAsia="仿宋_GB2312" w:hAnsi="Times New Roman"/>
                <w:sz w:val="24"/>
                <w:szCs w:val="24"/>
              </w:rPr>
              <w:lastRenderedPageBreak/>
              <w:t>产业行业</w:t>
            </w:r>
          </w:p>
        </w:tc>
        <w:tc>
          <w:tcPr>
            <w:tcW w:w="1455" w:type="dxa"/>
            <w:vAlign w:val="center"/>
          </w:tcPr>
          <w:p w14:paraId="2B42031C" w14:textId="77777777" w:rsidR="009441CA" w:rsidRDefault="00021237">
            <w:pPr>
              <w:adjustRightInd w:val="0"/>
              <w:snapToGrid w:val="0"/>
              <w:spacing w:line="240" w:lineRule="auto"/>
              <w:ind w:firstLineChars="0" w:firstLine="0"/>
              <w:jc w:val="center"/>
              <w:rPr>
                <w:rFonts w:ascii="Times New Roman" w:eastAsia="仿宋_GB2312" w:hAnsi="Times New Roman"/>
                <w:b/>
                <w:sz w:val="24"/>
                <w:szCs w:val="24"/>
              </w:rPr>
            </w:pPr>
            <w:r>
              <w:rPr>
                <w:rFonts w:ascii="Times New Roman" w:eastAsia="仿宋_GB2312" w:hAnsi="Times New Roman"/>
                <w:sz w:val="24"/>
                <w:szCs w:val="24"/>
              </w:rPr>
              <w:t>岗位（群）</w:t>
            </w:r>
          </w:p>
        </w:tc>
        <w:tc>
          <w:tcPr>
            <w:tcW w:w="6248" w:type="dxa"/>
            <w:gridSpan w:val="2"/>
            <w:vAlign w:val="center"/>
          </w:tcPr>
          <w:p w14:paraId="1E7E1D52" w14:textId="77777777" w:rsidR="009441CA" w:rsidRDefault="00021237">
            <w:pPr>
              <w:adjustRightInd w:val="0"/>
              <w:snapToGrid w:val="0"/>
              <w:spacing w:line="240" w:lineRule="auto"/>
              <w:ind w:firstLineChars="0" w:firstLine="0"/>
              <w:jc w:val="center"/>
              <w:rPr>
                <w:rFonts w:ascii="Times New Roman" w:eastAsia="仿宋_GB2312" w:hAnsi="Times New Roman"/>
                <w:b/>
                <w:sz w:val="24"/>
                <w:szCs w:val="24"/>
              </w:rPr>
            </w:pPr>
            <w:r>
              <w:rPr>
                <w:rFonts w:ascii="Times New Roman" w:eastAsia="仿宋_GB2312" w:hAnsi="Times New Roman"/>
                <w:sz w:val="24"/>
                <w:szCs w:val="24"/>
              </w:rPr>
              <w:t>核心能力</w:t>
            </w:r>
          </w:p>
        </w:tc>
      </w:tr>
      <w:tr w:rsidR="009441CA" w14:paraId="1C6A338C" w14:textId="77777777">
        <w:trPr>
          <w:cantSplit/>
          <w:trHeight w:val="312"/>
        </w:trPr>
        <w:tc>
          <w:tcPr>
            <w:tcW w:w="1375" w:type="dxa"/>
            <w:vAlign w:val="center"/>
          </w:tcPr>
          <w:p w14:paraId="580CD18A" w14:textId="77777777" w:rsidR="009441CA" w:rsidRDefault="00021237">
            <w:pPr>
              <w:adjustRightInd w:val="0"/>
              <w:snapToGrid w:val="0"/>
              <w:spacing w:line="240" w:lineRule="auto"/>
              <w:ind w:firstLineChars="0" w:firstLine="0"/>
              <w:jc w:val="center"/>
              <w:rPr>
                <w:rFonts w:ascii="Times New Roman" w:eastAsia="仿宋_GB2312" w:hAnsi="Times New Roman"/>
                <w:sz w:val="24"/>
                <w:szCs w:val="24"/>
              </w:rPr>
            </w:pPr>
            <w:r>
              <w:rPr>
                <w:rFonts w:ascii="Times New Roman" w:eastAsia="仿宋_GB2312" w:hAnsi="Times New Roman"/>
                <w:sz w:val="24"/>
                <w:szCs w:val="24"/>
              </w:rPr>
              <w:t>高端装备制造</w:t>
            </w:r>
          </w:p>
        </w:tc>
        <w:tc>
          <w:tcPr>
            <w:tcW w:w="1455" w:type="dxa"/>
            <w:vAlign w:val="center"/>
          </w:tcPr>
          <w:p w14:paraId="7ECF733F" w14:textId="77777777" w:rsidR="009441CA" w:rsidRDefault="00021237">
            <w:pPr>
              <w:adjustRightInd w:val="0"/>
              <w:snapToGrid w:val="0"/>
              <w:spacing w:line="240" w:lineRule="auto"/>
              <w:ind w:firstLineChars="0" w:firstLine="0"/>
              <w:jc w:val="center"/>
              <w:rPr>
                <w:rFonts w:ascii="Times New Roman" w:eastAsia="仿宋_GB2312" w:hAnsi="Times New Roman"/>
                <w:sz w:val="24"/>
                <w:szCs w:val="24"/>
                <w:highlight w:val="yellow"/>
              </w:rPr>
            </w:pPr>
            <w:r>
              <w:rPr>
                <w:rFonts w:ascii="Times New Roman" w:eastAsia="仿宋_GB2312" w:hAnsi="Times New Roman"/>
                <w:sz w:val="24"/>
                <w:szCs w:val="24"/>
              </w:rPr>
              <w:t>铁道机车车辆、</w:t>
            </w:r>
            <w:r>
              <w:rPr>
                <w:rFonts w:ascii="Times New Roman" w:eastAsia="仿宋_GB2312" w:hAnsi="Times New Roman"/>
                <w:color w:val="000000"/>
                <w:kern w:val="0"/>
                <w:sz w:val="24"/>
                <w:szCs w:val="24"/>
                <w:lang w:bidi="ar"/>
              </w:rPr>
              <w:t>高速铁路动车组、城市轨道交通车辆</w:t>
            </w:r>
            <w:r>
              <w:rPr>
                <w:rFonts w:ascii="Times New Roman" w:eastAsia="仿宋_GB2312" w:hAnsi="Times New Roman"/>
                <w:sz w:val="24"/>
                <w:szCs w:val="24"/>
              </w:rPr>
              <w:t>的装配、调试岗位（群）</w:t>
            </w:r>
          </w:p>
        </w:tc>
        <w:tc>
          <w:tcPr>
            <w:tcW w:w="6248" w:type="dxa"/>
            <w:gridSpan w:val="2"/>
            <w:vAlign w:val="center"/>
          </w:tcPr>
          <w:p w14:paraId="7785291A" w14:textId="77777777" w:rsidR="009441CA" w:rsidRDefault="00021237">
            <w:pPr>
              <w:adjustRightInd w:val="0"/>
              <w:snapToGrid w:val="0"/>
              <w:spacing w:line="288" w:lineRule="auto"/>
              <w:ind w:firstLineChars="0" w:firstLine="0"/>
              <w:rPr>
                <w:rFonts w:ascii="Times New Roman" w:eastAsia="仿宋_GB2312" w:hAnsi="Times New Roman"/>
                <w:sz w:val="24"/>
                <w:szCs w:val="20"/>
              </w:rPr>
            </w:pPr>
            <w:r>
              <w:rPr>
                <w:rFonts w:ascii="Times New Roman" w:eastAsia="仿宋_GB2312" w:hAnsi="Times New Roman"/>
                <w:sz w:val="24"/>
                <w:szCs w:val="20"/>
              </w:rPr>
              <w:t>1.</w:t>
            </w:r>
            <w:r>
              <w:rPr>
                <w:rFonts w:ascii="Times New Roman" w:eastAsia="仿宋_GB2312" w:hAnsi="Times New Roman"/>
                <w:sz w:val="24"/>
                <w:szCs w:val="20"/>
              </w:rPr>
              <w:t>具有机械与电气图纸识读、绘制的能力</w:t>
            </w:r>
          </w:p>
          <w:p w14:paraId="4A86B5F8" w14:textId="77777777" w:rsidR="009441CA" w:rsidRDefault="00021237">
            <w:pPr>
              <w:adjustRightInd w:val="0"/>
              <w:snapToGrid w:val="0"/>
              <w:spacing w:line="288" w:lineRule="auto"/>
              <w:ind w:firstLineChars="0" w:firstLine="0"/>
              <w:rPr>
                <w:rFonts w:ascii="Times New Roman" w:eastAsia="仿宋_GB2312" w:hAnsi="Times New Roman"/>
                <w:sz w:val="24"/>
                <w:szCs w:val="20"/>
              </w:rPr>
            </w:pPr>
            <w:r>
              <w:rPr>
                <w:rFonts w:ascii="Times New Roman" w:eastAsia="仿宋_GB2312" w:hAnsi="Times New Roman"/>
                <w:sz w:val="24"/>
                <w:szCs w:val="20"/>
              </w:rPr>
              <w:t>2.</w:t>
            </w:r>
            <w:r>
              <w:rPr>
                <w:rFonts w:ascii="Times New Roman" w:eastAsia="仿宋_GB2312" w:hAnsi="Times New Roman"/>
                <w:sz w:val="24"/>
                <w:szCs w:val="20"/>
              </w:rPr>
              <w:t>掌握钳工、电工电子、电气控制、电力电子、自动检测等技术的基本操作技能</w:t>
            </w:r>
          </w:p>
          <w:p w14:paraId="2CFFB7BF" w14:textId="77777777" w:rsidR="009441CA" w:rsidRDefault="00021237">
            <w:pPr>
              <w:adjustRightInd w:val="0"/>
              <w:snapToGrid w:val="0"/>
              <w:spacing w:line="288" w:lineRule="auto"/>
              <w:ind w:firstLineChars="0" w:firstLine="0"/>
              <w:rPr>
                <w:rFonts w:ascii="Times New Roman" w:eastAsia="仿宋_GB2312" w:hAnsi="Times New Roman"/>
                <w:sz w:val="24"/>
                <w:szCs w:val="20"/>
              </w:rPr>
            </w:pPr>
            <w:r>
              <w:rPr>
                <w:rFonts w:ascii="Times New Roman" w:eastAsia="仿宋_GB2312" w:hAnsi="Times New Roman"/>
                <w:sz w:val="24"/>
                <w:szCs w:val="20"/>
              </w:rPr>
              <w:t>3.</w:t>
            </w:r>
            <w:r>
              <w:rPr>
                <w:rFonts w:ascii="Times New Roman" w:eastAsia="仿宋_GB2312" w:hAnsi="Times New Roman"/>
                <w:sz w:val="24"/>
                <w:szCs w:val="20"/>
              </w:rPr>
              <w:t>具有对铁道机车车辆、高速铁路动车组、城市轨道交通车辆车体与走行部、受电弓、主（高压）断路器、牵引电机、主变压器、变流器等部件进行装配、检测与调整的能力</w:t>
            </w:r>
          </w:p>
          <w:p w14:paraId="6938ED41" w14:textId="77777777" w:rsidR="009441CA" w:rsidRDefault="00021237">
            <w:pPr>
              <w:adjustRightInd w:val="0"/>
              <w:snapToGrid w:val="0"/>
              <w:spacing w:line="288" w:lineRule="auto"/>
              <w:ind w:firstLineChars="0" w:firstLine="0"/>
              <w:rPr>
                <w:rFonts w:ascii="Times New Roman" w:eastAsia="仿宋_GB2312" w:hAnsi="Times New Roman"/>
                <w:sz w:val="24"/>
                <w:szCs w:val="20"/>
              </w:rPr>
            </w:pPr>
            <w:r>
              <w:rPr>
                <w:rFonts w:ascii="Times New Roman" w:eastAsia="仿宋_GB2312" w:hAnsi="Times New Roman"/>
                <w:sz w:val="24"/>
                <w:szCs w:val="20"/>
              </w:rPr>
              <w:t>4.</w:t>
            </w:r>
            <w:r>
              <w:rPr>
                <w:rFonts w:ascii="Times New Roman" w:eastAsia="仿宋_GB2312" w:hAnsi="Times New Roman"/>
                <w:sz w:val="24"/>
                <w:szCs w:val="20"/>
              </w:rPr>
              <w:t>具有对铁道机车车辆、高速铁路动车组、城市轨道交通车辆空气管路与制动设备进行装配、检测与调试的能力</w:t>
            </w:r>
          </w:p>
          <w:p w14:paraId="47F2D2C5" w14:textId="77777777" w:rsidR="009441CA" w:rsidRDefault="00021237">
            <w:pPr>
              <w:adjustRightInd w:val="0"/>
              <w:snapToGrid w:val="0"/>
              <w:spacing w:line="288" w:lineRule="auto"/>
              <w:ind w:firstLineChars="0" w:firstLine="0"/>
              <w:rPr>
                <w:rFonts w:ascii="Times New Roman" w:eastAsia="仿宋_GB2312" w:hAnsi="Times New Roman"/>
                <w:sz w:val="24"/>
                <w:szCs w:val="20"/>
              </w:rPr>
            </w:pPr>
            <w:r>
              <w:rPr>
                <w:rFonts w:ascii="Times New Roman" w:eastAsia="仿宋_GB2312" w:hAnsi="Times New Roman"/>
                <w:sz w:val="24"/>
                <w:szCs w:val="20"/>
              </w:rPr>
              <w:t>5.</w:t>
            </w:r>
            <w:r>
              <w:rPr>
                <w:rFonts w:ascii="Times New Roman" w:eastAsia="仿宋_GB2312" w:hAnsi="Times New Roman"/>
                <w:sz w:val="24"/>
                <w:szCs w:val="20"/>
              </w:rPr>
              <w:t>能够按照总成工艺流程、工艺要求对铁道机车车辆、高速铁路动车组、城市轨道交通车辆整车进行装配</w:t>
            </w:r>
          </w:p>
          <w:p w14:paraId="498CA895" w14:textId="77777777" w:rsidR="009441CA" w:rsidRDefault="00021237">
            <w:pPr>
              <w:adjustRightInd w:val="0"/>
              <w:snapToGrid w:val="0"/>
              <w:spacing w:line="288" w:lineRule="auto"/>
              <w:ind w:firstLineChars="0" w:firstLine="0"/>
              <w:rPr>
                <w:rFonts w:ascii="Times New Roman" w:eastAsia="仿宋_GB2312" w:hAnsi="Times New Roman"/>
                <w:sz w:val="24"/>
                <w:szCs w:val="20"/>
              </w:rPr>
            </w:pPr>
            <w:r>
              <w:rPr>
                <w:rFonts w:ascii="Times New Roman" w:eastAsia="仿宋_GB2312" w:hAnsi="Times New Roman"/>
                <w:sz w:val="24"/>
                <w:szCs w:val="20"/>
              </w:rPr>
              <w:t>6.</w:t>
            </w:r>
            <w:r>
              <w:rPr>
                <w:rFonts w:ascii="Times New Roman" w:eastAsia="仿宋_GB2312" w:hAnsi="Times New Roman"/>
                <w:sz w:val="24"/>
                <w:szCs w:val="20"/>
              </w:rPr>
              <w:t>能够按照调试流程、调试方法对铁道机车车辆、高速铁路动车组、城市轨道交通车辆整车进行调试</w:t>
            </w:r>
          </w:p>
          <w:p w14:paraId="342C2DE0" w14:textId="77777777" w:rsidR="009441CA" w:rsidRDefault="00021237">
            <w:pPr>
              <w:adjustRightInd w:val="0"/>
              <w:snapToGrid w:val="0"/>
              <w:spacing w:line="288" w:lineRule="auto"/>
              <w:ind w:firstLineChars="0" w:firstLine="0"/>
              <w:rPr>
                <w:rFonts w:ascii="Times New Roman" w:eastAsia="仿宋_GB2312" w:hAnsi="Times New Roman"/>
                <w:sz w:val="24"/>
                <w:szCs w:val="20"/>
              </w:rPr>
            </w:pPr>
            <w:r>
              <w:rPr>
                <w:rFonts w:ascii="Times New Roman" w:eastAsia="仿宋_GB2312" w:hAnsi="Times New Roman"/>
                <w:sz w:val="24"/>
                <w:szCs w:val="20"/>
              </w:rPr>
              <w:t>7.</w:t>
            </w:r>
            <w:r>
              <w:rPr>
                <w:rFonts w:ascii="Times New Roman" w:eastAsia="仿宋_GB2312" w:hAnsi="Times New Roman"/>
                <w:sz w:val="24"/>
                <w:szCs w:val="20"/>
              </w:rPr>
              <w:t>初步具有铁道机车车辆、高速铁路动车组、城市轨道交通车辆国际化售后服务的能力</w:t>
            </w:r>
          </w:p>
          <w:p w14:paraId="1DE8CABC" w14:textId="77777777" w:rsidR="009441CA" w:rsidRDefault="00021237">
            <w:pPr>
              <w:adjustRightInd w:val="0"/>
              <w:snapToGrid w:val="0"/>
              <w:spacing w:line="288" w:lineRule="auto"/>
              <w:ind w:firstLineChars="0" w:firstLine="0"/>
              <w:rPr>
                <w:rFonts w:ascii="Times New Roman" w:eastAsia="仿宋_GB2312" w:hAnsi="Times New Roman"/>
                <w:sz w:val="24"/>
                <w:szCs w:val="20"/>
              </w:rPr>
            </w:pPr>
            <w:r>
              <w:rPr>
                <w:rFonts w:ascii="Times New Roman" w:eastAsia="仿宋_GB2312" w:hAnsi="Times New Roman"/>
                <w:sz w:val="24"/>
                <w:szCs w:val="20"/>
              </w:rPr>
              <w:t>8.</w:t>
            </w:r>
            <w:r>
              <w:rPr>
                <w:rFonts w:ascii="Times New Roman" w:eastAsia="仿宋_GB2312" w:hAnsi="Times New Roman"/>
                <w:sz w:val="24"/>
                <w:szCs w:val="20"/>
              </w:rPr>
              <w:t>具有数字技术应用能力、开展绿色生产的能力，以及对新知识、新技能的学习能力和创新创业能力，掌握相应法律法规，能够开展作业安全防护、作业质量管理</w:t>
            </w:r>
          </w:p>
          <w:p w14:paraId="06B65868" w14:textId="77777777" w:rsidR="009441CA" w:rsidRDefault="00021237">
            <w:pPr>
              <w:adjustRightInd w:val="0"/>
              <w:snapToGrid w:val="0"/>
              <w:spacing w:line="288" w:lineRule="auto"/>
              <w:ind w:firstLineChars="0" w:firstLine="0"/>
              <w:rPr>
                <w:rFonts w:ascii="Times New Roman" w:eastAsia="仿宋_GB2312" w:hAnsi="Times New Roman"/>
                <w:szCs w:val="21"/>
              </w:rPr>
            </w:pPr>
            <w:r>
              <w:rPr>
                <w:rFonts w:ascii="Times New Roman" w:eastAsia="仿宋_GB2312" w:hAnsi="Times New Roman"/>
                <w:sz w:val="24"/>
                <w:szCs w:val="20"/>
              </w:rPr>
              <w:t>9.</w:t>
            </w:r>
            <w:r>
              <w:rPr>
                <w:rFonts w:ascii="Times New Roman" w:eastAsia="仿宋_GB2312" w:hAnsi="Times New Roman"/>
                <w:sz w:val="24"/>
                <w:szCs w:val="20"/>
              </w:rPr>
              <w:t>具有探究学习、终身学习和可持续发展能力</w:t>
            </w:r>
          </w:p>
        </w:tc>
      </w:tr>
      <w:tr w:rsidR="009441CA" w14:paraId="63B33B5B" w14:textId="77777777">
        <w:trPr>
          <w:cantSplit/>
          <w:trHeight w:val="283"/>
        </w:trPr>
        <w:tc>
          <w:tcPr>
            <w:tcW w:w="1375" w:type="dxa"/>
            <w:vMerge w:val="restart"/>
            <w:vAlign w:val="center"/>
          </w:tcPr>
          <w:p w14:paraId="31484A51" w14:textId="77777777" w:rsidR="009441CA" w:rsidRDefault="00021237">
            <w:pPr>
              <w:adjustRightInd w:val="0"/>
              <w:snapToGrid w:val="0"/>
              <w:spacing w:line="240" w:lineRule="auto"/>
              <w:ind w:firstLineChars="0" w:firstLine="0"/>
              <w:jc w:val="center"/>
              <w:rPr>
                <w:rFonts w:ascii="Times New Roman" w:eastAsia="仿宋_GB2312" w:hAnsi="Times New Roman"/>
                <w:b/>
                <w:sz w:val="24"/>
                <w:szCs w:val="24"/>
              </w:rPr>
            </w:pPr>
            <w:r>
              <w:rPr>
                <w:rFonts w:ascii="Times New Roman" w:eastAsia="仿宋_GB2312" w:hAnsi="Times New Roman"/>
                <w:sz w:val="24"/>
                <w:szCs w:val="24"/>
              </w:rPr>
              <w:t>交通运输</w:t>
            </w:r>
          </w:p>
        </w:tc>
        <w:tc>
          <w:tcPr>
            <w:tcW w:w="1455" w:type="dxa"/>
            <w:vAlign w:val="center"/>
          </w:tcPr>
          <w:p w14:paraId="3D57D1B4" w14:textId="77777777" w:rsidR="009441CA" w:rsidRDefault="00021237">
            <w:pPr>
              <w:adjustRightInd w:val="0"/>
              <w:snapToGrid w:val="0"/>
              <w:spacing w:line="240" w:lineRule="auto"/>
              <w:ind w:firstLineChars="0" w:firstLine="0"/>
              <w:jc w:val="center"/>
              <w:rPr>
                <w:rFonts w:ascii="Times New Roman" w:eastAsia="仿宋_GB2312" w:hAnsi="Times New Roman"/>
                <w:b/>
                <w:sz w:val="24"/>
                <w:szCs w:val="24"/>
              </w:rPr>
            </w:pPr>
            <w:r>
              <w:rPr>
                <w:rFonts w:ascii="Times New Roman" w:eastAsia="仿宋_GB2312" w:hAnsi="Times New Roman"/>
                <w:sz w:val="24"/>
                <w:szCs w:val="24"/>
              </w:rPr>
              <w:t>城市轨道交通列车驾驶、车辆检测与维修</w:t>
            </w:r>
          </w:p>
        </w:tc>
        <w:tc>
          <w:tcPr>
            <w:tcW w:w="6248" w:type="dxa"/>
            <w:gridSpan w:val="2"/>
            <w:vAlign w:val="center"/>
          </w:tcPr>
          <w:p w14:paraId="6D14BCC8" w14:textId="77777777" w:rsidR="009441CA" w:rsidRDefault="00021237">
            <w:pPr>
              <w:adjustRightInd w:val="0"/>
              <w:snapToGrid w:val="0"/>
              <w:spacing w:line="288" w:lineRule="auto"/>
              <w:ind w:firstLineChars="0" w:firstLine="0"/>
              <w:rPr>
                <w:rFonts w:ascii="Times New Roman" w:eastAsia="仿宋_GB2312" w:hAnsi="Times New Roman"/>
                <w:sz w:val="24"/>
                <w:szCs w:val="20"/>
              </w:rPr>
            </w:pPr>
            <w:r>
              <w:rPr>
                <w:rFonts w:ascii="Times New Roman" w:eastAsia="仿宋_GB2312" w:hAnsi="Times New Roman"/>
                <w:sz w:val="24"/>
                <w:szCs w:val="20"/>
              </w:rPr>
              <w:t>1.</w:t>
            </w:r>
            <w:r>
              <w:rPr>
                <w:rFonts w:ascii="Times New Roman" w:eastAsia="仿宋_GB2312" w:hAnsi="Times New Roman"/>
                <w:sz w:val="24"/>
                <w:szCs w:val="20"/>
              </w:rPr>
              <w:t>具有城市轨道交通车辆机械系统检修、维护的能力</w:t>
            </w:r>
          </w:p>
          <w:p w14:paraId="4F9B2F0E" w14:textId="77777777" w:rsidR="009441CA" w:rsidRDefault="00021237">
            <w:pPr>
              <w:adjustRightInd w:val="0"/>
              <w:snapToGrid w:val="0"/>
              <w:spacing w:line="288" w:lineRule="auto"/>
              <w:ind w:firstLineChars="0" w:firstLine="0"/>
              <w:rPr>
                <w:rFonts w:ascii="Times New Roman" w:eastAsia="仿宋_GB2312" w:hAnsi="Times New Roman"/>
                <w:sz w:val="24"/>
                <w:szCs w:val="20"/>
              </w:rPr>
            </w:pPr>
            <w:r>
              <w:rPr>
                <w:rFonts w:ascii="Times New Roman" w:eastAsia="仿宋_GB2312" w:hAnsi="Times New Roman"/>
                <w:sz w:val="24"/>
                <w:szCs w:val="20"/>
              </w:rPr>
              <w:t>2.</w:t>
            </w:r>
            <w:r>
              <w:rPr>
                <w:rFonts w:ascii="Times New Roman" w:eastAsia="仿宋_GB2312" w:hAnsi="Times New Roman"/>
                <w:sz w:val="24"/>
                <w:szCs w:val="20"/>
              </w:rPr>
              <w:t>具有城市轨道交通车辆电气系统检修、维护的能力</w:t>
            </w:r>
          </w:p>
          <w:p w14:paraId="0F69033B" w14:textId="77777777" w:rsidR="009441CA" w:rsidRDefault="00021237">
            <w:pPr>
              <w:adjustRightInd w:val="0"/>
              <w:snapToGrid w:val="0"/>
              <w:spacing w:line="288" w:lineRule="auto"/>
              <w:ind w:firstLineChars="0" w:firstLine="0"/>
              <w:rPr>
                <w:rFonts w:ascii="Times New Roman" w:eastAsia="仿宋_GB2312" w:hAnsi="Times New Roman"/>
                <w:sz w:val="24"/>
                <w:szCs w:val="20"/>
              </w:rPr>
            </w:pPr>
            <w:r>
              <w:rPr>
                <w:rFonts w:ascii="Times New Roman" w:eastAsia="仿宋_GB2312" w:hAnsi="Times New Roman"/>
                <w:sz w:val="24"/>
                <w:szCs w:val="20"/>
              </w:rPr>
              <w:t>3.</w:t>
            </w:r>
            <w:r>
              <w:rPr>
                <w:rFonts w:ascii="Times New Roman" w:eastAsia="仿宋_GB2312" w:hAnsi="Times New Roman"/>
                <w:sz w:val="24"/>
                <w:szCs w:val="20"/>
              </w:rPr>
              <w:t>具有城市轨道交通车辆制动系统检修、维护的能力</w:t>
            </w:r>
          </w:p>
          <w:p w14:paraId="4AADAB6D" w14:textId="77777777" w:rsidR="009441CA" w:rsidRDefault="00021237">
            <w:pPr>
              <w:adjustRightInd w:val="0"/>
              <w:snapToGrid w:val="0"/>
              <w:spacing w:line="288" w:lineRule="auto"/>
              <w:ind w:firstLineChars="0" w:firstLine="0"/>
              <w:rPr>
                <w:rFonts w:ascii="Times New Roman" w:eastAsia="仿宋_GB2312" w:hAnsi="Times New Roman"/>
                <w:sz w:val="24"/>
                <w:szCs w:val="20"/>
              </w:rPr>
            </w:pPr>
            <w:r>
              <w:rPr>
                <w:rFonts w:ascii="Times New Roman" w:eastAsia="仿宋_GB2312" w:hAnsi="Times New Roman"/>
                <w:sz w:val="24"/>
                <w:szCs w:val="20"/>
              </w:rPr>
              <w:t>4.</w:t>
            </w:r>
            <w:r>
              <w:rPr>
                <w:rFonts w:ascii="Times New Roman" w:eastAsia="仿宋_GB2312" w:hAnsi="Times New Roman"/>
                <w:sz w:val="24"/>
                <w:szCs w:val="20"/>
              </w:rPr>
              <w:t>具有城市轨道交通车辆智能运维技术应用的能力</w:t>
            </w:r>
          </w:p>
          <w:p w14:paraId="039648E5" w14:textId="77777777" w:rsidR="009441CA" w:rsidRDefault="00021237">
            <w:pPr>
              <w:adjustRightInd w:val="0"/>
              <w:snapToGrid w:val="0"/>
              <w:spacing w:line="288" w:lineRule="auto"/>
              <w:ind w:firstLineChars="0" w:firstLine="0"/>
              <w:rPr>
                <w:rFonts w:ascii="Times New Roman" w:eastAsia="仿宋_GB2312" w:hAnsi="Times New Roman"/>
                <w:sz w:val="24"/>
                <w:szCs w:val="20"/>
              </w:rPr>
            </w:pPr>
            <w:r>
              <w:rPr>
                <w:rFonts w:ascii="Times New Roman" w:eastAsia="仿宋_GB2312" w:hAnsi="Times New Roman"/>
                <w:sz w:val="24"/>
                <w:szCs w:val="20"/>
              </w:rPr>
              <w:t>5.</w:t>
            </w:r>
            <w:r>
              <w:rPr>
                <w:rFonts w:ascii="Times New Roman" w:eastAsia="仿宋_GB2312" w:hAnsi="Times New Roman"/>
                <w:sz w:val="24"/>
                <w:szCs w:val="20"/>
              </w:rPr>
              <w:t>具有城市轨道交通列车多工况下行车的能力</w:t>
            </w:r>
          </w:p>
          <w:p w14:paraId="377739EE" w14:textId="77777777" w:rsidR="009441CA" w:rsidRDefault="00021237">
            <w:pPr>
              <w:adjustRightInd w:val="0"/>
              <w:snapToGrid w:val="0"/>
              <w:spacing w:line="288" w:lineRule="auto"/>
              <w:ind w:firstLineChars="0" w:firstLine="0"/>
              <w:rPr>
                <w:rFonts w:ascii="Times New Roman" w:eastAsia="仿宋_GB2312" w:hAnsi="Times New Roman"/>
                <w:sz w:val="24"/>
                <w:szCs w:val="20"/>
              </w:rPr>
            </w:pPr>
            <w:r>
              <w:rPr>
                <w:rFonts w:ascii="Times New Roman" w:eastAsia="仿宋_GB2312" w:hAnsi="Times New Roman"/>
                <w:sz w:val="24"/>
                <w:szCs w:val="20"/>
              </w:rPr>
              <w:t>6.</w:t>
            </w:r>
            <w:r>
              <w:rPr>
                <w:rFonts w:ascii="Times New Roman" w:eastAsia="仿宋_GB2312" w:hAnsi="Times New Roman"/>
                <w:sz w:val="24"/>
                <w:szCs w:val="20"/>
              </w:rPr>
              <w:t>具有城市轨道交通列车牵引、制动、车门、辅助电源、信号、高压供电、服务设备等系统故障处理和设备、行车、自然、消防、公共安全等各类突发事件处置的能力</w:t>
            </w:r>
          </w:p>
          <w:p w14:paraId="73F636E6" w14:textId="77777777" w:rsidR="009441CA" w:rsidRDefault="00021237">
            <w:pPr>
              <w:adjustRightInd w:val="0"/>
              <w:snapToGrid w:val="0"/>
              <w:spacing w:line="288" w:lineRule="auto"/>
              <w:ind w:firstLineChars="0" w:firstLine="0"/>
              <w:rPr>
                <w:rFonts w:ascii="Times New Roman" w:eastAsia="仿宋_GB2312" w:hAnsi="Times New Roman"/>
                <w:sz w:val="24"/>
                <w:szCs w:val="20"/>
              </w:rPr>
            </w:pPr>
            <w:r>
              <w:rPr>
                <w:rFonts w:ascii="Times New Roman" w:eastAsia="仿宋_GB2312" w:hAnsi="Times New Roman"/>
                <w:sz w:val="24"/>
                <w:szCs w:val="20"/>
              </w:rPr>
              <w:t>7.</w:t>
            </w:r>
            <w:r>
              <w:rPr>
                <w:rFonts w:ascii="Times New Roman" w:eastAsia="仿宋_GB2312" w:hAnsi="Times New Roman"/>
                <w:sz w:val="24"/>
                <w:szCs w:val="20"/>
              </w:rPr>
              <w:t>具有节能环保意识和安全生产的能力</w:t>
            </w:r>
          </w:p>
          <w:p w14:paraId="47A514C8" w14:textId="77777777" w:rsidR="009441CA" w:rsidRDefault="00021237">
            <w:pPr>
              <w:adjustRightInd w:val="0"/>
              <w:snapToGrid w:val="0"/>
              <w:spacing w:line="288" w:lineRule="auto"/>
              <w:ind w:firstLineChars="0" w:firstLine="0"/>
              <w:rPr>
                <w:rFonts w:ascii="Times New Roman" w:eastAsia="仿宋_GB2312" w:hAnsi="Times New Roman"/>
                <w:sz w:val="24"/>
                <w:szCs w:val="20"/>
              </w:rPr>
            </w:pPr>
            <w:r>
              <w:rPr>
                <w:rFonts w:ascii="Times New Roman" w:eastAsia="仿宋_GB2312" w:hAnsi="Times New Roman"/>
                <w:sz w:val="24"/>
                <w:szCs w:val="20"/>
              </w:rPr>
              <w:t>8.</w:t>
            </w:r>
            <w:r>
              <w:rPr>
                <w:rFonts w:ascii="Times New Roman" w:eastAsia="仿宋_GB2312" w:hAnsi="Times New Roman"/>
                <w:sz w:val="24"/>
                <w:szCs w:val="20"/>
              </w:rPr>
              <w:t>具有分析问题和解决问题的能力</w:t>
            </w:r>
          </w:p>
          <w:p w14:paraId="231B26FB" w14:textId="77777777" w:rsidR="009441CA" w:rsidRDefault="00021237">
            <w:pPr>
              <w:adjustRightInd w:val="0"/>
              <w:snapToGrid w:val="0"/>
              <w:spacing w:line="288" w:lineRule="auto"/>
              <w:ind w:firstLineChars="0" w:firstLine="0"/>
              <w:rPr>
                <w:rFonts w:ascii="Times New Roman" w:eastAsia="仿宋_GB2312" w:hAnsi="Times New Roman"/>
                <w:szCs w:val="21"/>
              </w:rPr>
            </w:pPr>
            <w:r>
              <w:rPr>
                <w:rFonts w:ascii="Times New Roman" w:eastAsia="仿宋_GB2312" w:hAnsi="Times New Roman"/>
                <w:sz w:val="24"/>
                <w:szCs w:val="20"/>
              </w:rPr>
              <w:t>9.</w:t>
            </w:r>
            <w:r>
              <w:rPr>
                <w:rFonts w:ascii="Times New Roman" w:eastAsia="仿宋_GB2312" w:hAnsi="Times New Roman"/>
                <w:sz w:val="24"/>
                <w:szCs w:val="20"/>
              </w:rPr>
              <w:t>具有探究学习、终身学习和可持续发展的能力</w:t>
            </w:r>
          </w:p>
        </w:tc>
      </w:tr>
      <w:tr w:rsidR="009441CA" w14:paraId="4A264828" w14:textId="77777777">
        <w:trPr>
          <w:cantSplit/>
          <w:trHeight w:val="283"/>
        </w:trPr>
        <w:tc>
          <w:tcPr>
            <w:tcW w:w="1375" w:type="dxa"/>
            <w:vMerge/>
            <w:vAlign w:val="center"/>
          </w:tcPr>
          <w:p w14:paraId="6DF8F988" w14:textId="77777777" w:rsidR="009441CA" w:rsidRDefault="009441CA">
            <w:pPr>
              <w:adjustRightInd w:val="0"/>
              <w:snapToGrid w:val="0"/>
              <w:spacing w:line="240" w:lineRule="auto"/>
              <w:ind w:firstLineChars="0" w:firstLine="0"/>
              <w:jc w:val="center"/>
              <w:rPr>
                <w:rFonts w:ascii="Times New Roman" w:eastAsia="仿宋_GB2312" w:hAnsi="Times New Roman"/>
                <w:sz w:val="24"/>
                <w:szCs w:val="24"/>
              </w:rPr>
            </w:pPr>
          </w:p>
        </w:tc>
        <w:tc>
          <w:tcPr>
            <w:tcW w:w="1455" w:type="dxa"/>
            <w:vAlign w:val="center"/>
          </w:tcPr>
          <w:p w14:paraId="0389D0B1" w14:textId="77777777" w:rsidR="009441CA" w:rsidRDefault="00021237">
            <w:pPr>
              <w:adjustRightInd w:val="0"/>
              <w:snapToGrid w:val="0"/>
              <w:spacing w:line="240" w:lineRule="auto"/>
              <w:ind w:firstLineChars="0" w:firstLine="0"/>
              <w:jc w:val="center"/>
              <w:rPr>
                <w:rFonts w:ascii="Times New Roman" w:eastAsia="仿宋_GB2312" w:hAnsi="Times New Roman"/>
                <w:sz w:val="24"/>
                <w:szCs w:val="24"/>
              </w:rPr>
            </w:pPr>
            <w:r>
              <w:rPr>
                <w:rFonts w:ascii="Times New Roman" w:eastAsia="仿宋_GB2312" w:hAnsi="Times New Roman"/>
                <w:sz w:val="24"/>
                <w:szCs w:val="24"/>
              </w:rPr>
              <w:t>铁道车辆检测与检修</w:t>
            </w:r>
          </w:p>
        </w:tc>
        <w:tc>
          <w:tcPr>
            <w:tcW w:w="6248" w:type="dxa"/>
            <w:gridSpan w:val="2"/>
            <w:vAlign w:val="center"/>
          </w:tcPr>
          <w:p w14:paraId="5917DA8F"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1.</w:t>
            </w:r>
            <w:r>
              <w:rPr>
                <w:rFonts w:ascii="Times New Roman" w:eastAsia="仿宋_GB2312" w:hAnsi="Times New Roman"/>
                <w:sz w:val="24"/>
                <w:szCs w:val="20"/>
              </w:rPr>
              <w:t>具有专业必备的机电操作能力，检修装备操作及改造能力</w:t>
            </w:r>
          </w:p>
          <w:p w14:paraId="03288C00"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2.</w:t>
            </w:r>
            <w:r>
              <w:rPr>
                <w:rFonts w:ascii="Times New Roman" w:eastAsia="仿宋_GB2312" w:hAnsi="Times New Roman"/>
                <w:sz w:val="24"/>
                <w:szCs w:val="20"/>
              </w:rPr>
              <w:t>具有铁道车辆主要机械部件装配、调试、检修的能力</w:t>
            </w:r>
          </w:p>
          <w:p w14:paraId="458F8CA1"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3.</w:t>
            </w:r>
            <w:r>
              <w:rPr>
                <w:rFonts w:ascii="Times New Roman" w:eastAsia="仿宋_GB2312" w:hAnsi="Times New Roman"/>
                <w:sz w:val="24"/>
                <w:szCs w:val="20"/>
              </w:rPr>
              <w:t>具有铁道车辆系统装配、调试、检修的能力</w:t>
            </w:r>
          </w:p>
          <w:p w14:paraId="2F12D1E9"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4.</w:t>
            </w:r>
            <w:r>
              <w:rPr>
                <w:rFonts w:ascii="Times New Roman" w:eastAsia="仿宋_GB2312" w:hAnsi="Times New Roman"/>
                <w:sz w:val="24"/>
                <w:szCs w:val="20"/>
              </w:rPr>
              <w:t>具有铁道车辆空调装置、电气装置的调试、检查及故障处理的能力</w:t>
            </w:r>
          </w:p>
          <w:p w14:paraId="000BA4D3"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5.</w:t>
            </w:r>
            <w:r>
              <w:rPr>
                <w:rFonts w:ascii="Times New Roman" w:eastAsia="仿宋_GB2312" w:hAnsi="Times New Roman"/>
                <w:sz w:val="24"/>
                <w:szCs w:val="20"/>
              </w:rPr>
              <w:t>具有铁道车辆牵引传动及控制系统的使用维护能力</w:t>
            </w:r>
          </w:p>
          <w:p w14:paraId="59BEE993"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6.</w:t>
            </w:r>
            <w:r>
              <w:rPr>
                <w:rFonts w:ascii="Times New Roman" w:eastAsia="仿宋_GB2312" w:hAnsi="Times New Roman"/>
                <w:sz w:val="24"/>
                <w:szCs w:val="20"/>
              </w:rPr>
              <w:t>具有地对车安全监控体系检查、铁道车辆运行状态监测及动态监控设备维护的能力</w:t>
            </w:r>
          </w:p>
          <w:p w14:paraId="0C138BB7"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7.</w:t>
            </w:r>
            <w:r>
              <w:rPr>
                <w:rFonts w:ascii="Times New Roman" w:eastAsia="仿宋_GB2312" w:hAnsi="Times New Roman"/>
                <w:sz w:val="24"/>
                <w:szCs w:val="20"/>
              </w:rPr>
              <w:t>具有铁道车辆运用故障的检查、处理能力</w:t>
            </w:r>
          </w:p>
          <w:p w14:paraId="64E3AE64"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8.</w:t>
            </w:r>
            <w:r>
              <w:rPr>
                <w:rFonts w:ascii="Times New Roman" w:eastAsia="仿宋_GB2312" w:hAnsi="Times New Roman"/>
                <w:sz w:val="24"/>
                <w:szCs w:val="20"/>
              </w:rPr>
              <w:t>掌握国家相关法律法规、行业规定、职业道德准则和行为规范，具有应用绿色生产、环境保护、安全防护、质量管理等相关知识的能力</w:t>
            </w:r>
          </w:p>
          <w:p w14:paraId="0DA6140A"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9.</w:t>
            </w:r>
            <w:r>
              <w:rPr>
                <w:rFonts w:ascii="Times New Roman" w:eastAsia="仿宋_GB2312" w:hAnsi="Times New Roman"/>
                <w:sz w:val="24"/>
                <w:szCs w:val="20"/>
              </w:rPr>
              <w:t>掌握信息技术基础知识，具有铁路运输领域数字化技能</w:t>
            </w:r>
          </w:p>
          <w:p w14:paraId="375B71B7"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10.</w:t>
            </w:r>
            <w:r>
              <w:rPr>
                <w:rFonts w:ascii="Times New Roman" w:eastAsia="仿宋_GB2312" w:hAnsi="Times New Roman"/>
                <w:sz w:val="24"/>
                <w:szCs w:val="20"/>
              </w:rPr>
              <w:t>具有探究学习、终身学习和可持续发展的能力</w:t>
            </w:r>
          </w:p>
        </w:tc>
      </w:tr>
      <w:tr w:rsidR="009441CA" w14:paraId="4E9FAFA0" w14:textId="77777777">
        <w:trPr>
          <w:cantSplit/>
          <w:trHeight w:val="283"/>
        </w:trPr>
        <w:tc>
          <w:tcPr>
            <w:tcW w:w="1375" w:type="dxa"/>
            <w:vMerge/>
            <w:vAlign w:val="center"/>
          </w:tcPr>
          <w:p w14:paraId="39AAF5BB" w14:textId="77777777" w:rsidR="009441CA" w:rsidRDefault="009441CA">
            <w:pPr>
              <w:adjustRightInd w:val="0"/>
              <w:snapToGrid w:val="0"/>
              <w:spacing w:line="240" w:lineRule="auto"/>
              <w:ind w:firstLineChars="0" w:firstLine="0"/>
              <w:jc w:val="center"/>
              <w:rPr>
                <w:rFonts w:ascii="Times New Roman" w:eastAsia="仿宋_GB2312" w:hAnsi="Times New Roman"/>
                <w:sz w:val="24"/>
                <w:szCs w:val="24"/>
              </w:rPr>
            </w:pPr>
          </w:p>
        </w:tc>
        <w:tc>
          <w:tcPr>
            <w:tcW w:w="1455" w:type="dxa"/>
            <w:vAlign w:val="center"/>
          </w:tcPr>
          <w:p w14:paraId="6EA1E08C" w14:textId="77777777" w:rsidR="009441CA" w:rsidRDefault="00021237">
            <w:pPr>
              <w:adjustRightInd w:val="0"/>
              <w:snapToGrid w:val="0"/>
              <w:spacing w:line="240" w:lineRule="auto"/>
              <w:ind w:firstLineChars="0" w:firstLine="0"/>
              <w:jc w:val="center"/>
              <w:rPr>
                <w:rFonts w:ascii="Times New Roman" w:eastAsia="仿宋_GB2312" w:hAnsi="Times New Roman"/>
                <w:sz w:val="24"/>
                <w:szCs w:val="24"/>
              </w:rPr>
            </w:pPr>
            <w:r>
              <w:rPr>
                <w:rFonts w:ascii="Times New Roman" w:eastAsia="仿宋_GB2312" w:hAnsi="Times New Roman"/>
                <w:sz w:val="24"/>
                <w:szCs w:val="24"/>
              </w:rPr>
              <w:t>动车组检测与检修</w:t>
            </w:r>
          </w:p>
        </w:tc>
        <w:tc>
          <w:tcPr>
            <w:tcW w:w="6248" w:type="dxa"/>
            <w:gridSpan w:val="2"/>
            <w:vAlign w:val="center"/>
          </w:tcPr>
          <w:p w14:paraId="53303DFD"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1.</w:t>
            </w:r>
            <w:r>
              <w:rPr>
                <w:rFonts w:ascii="Times New Roman" w:eastAsia="仿宋_GB2312" w:hAnsi="Times New Roman"/>
                <w:sz w:val="24"/>
                <w:szCs w:val="20"/>
              </w:rPr>
              <w:t>具有本专业必备的机电基础理论知识，具备机电设备和检修装备的操作能力</w:t>
            </w:r>
          </w:p>
          <w:p w14:paraId="7CC6F8BC"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2.</w:t>
            </w:r>
            <w:r>
              <w:rPr>
                <w:rFonts w:ascii="Times New Roman" w:eastAsia="仿宋_GB2312" w:hAnsi="Times New Roman"/>
                <w:sz w:val="24"/>
                <w:szCs w:val="20"/>
              </w:rPr>
              <w:t>具有动车组车体、转向架、车端连接装置等机械设备设施检修的能力</w:t>
            </w:r>
          </w:p>
          <w:p w14:paraId="78413EBA"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3.</w:t>
            </w:r>
            <w:r>
              <w:rPr>
                <w:rFonts w:ascii="Times New Roman" w:eastAsia="仿宋_GB2312" w:hAnsi="Times New Roman"/>
                <w:sz w:val="24"/>
                <w:szCs w:val="20"/>
              </w:rPr>
              <w:t>具有动车组牵引传动控制系统和网络系统调试、检修的能力</w:t>
            </w:r>
          </w:p>
          <w:p w14:paraId="7A105E47"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4.</w:t>
            </w:r>
            <w:r>
              <w:rPr>
                <w:rFonts w:ascii="Times New Roman" w:eastAsia="仿宋_GB2312" w:hAnsi="Times New Roman"/>
                <w:sz w:val="24"/>
                <w:szCs w:val="20"/>
              </w:rPr>
              <w:t>具有动车组制动系统试验及常见故障处理的能力</w:t>
            </w:r>
          </w:p>
          <w:p w14:paraId="60FDBB9B"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5.</w:t>
            </w:r>
            <w:r>
              <w:rPr>
                <w:rFonts w:ascii="Times New Roman" w:eastAsia="仿宋_GB2312" w:hAnsi="Times New Roman"/>
                <w:sz w:val="24"/>
                <w:szCs w:val="20"/>
              </w:rPr>
              <w:t>具有动车组车门系统、辅助供电系统、空调系统、给排水及卫生系统等维护与检修的能力</w:t>
            </w:r>
          </w:p>
          <w:p w14:paraId="01132638"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6.</w:t>
            </w:r>
            <w:r>
              <w:rPr>
                <w:rFonts w:ascii="Times New Roman" w:eastAsia="仿宋_GB2312" w:hAnsi="Times New Roman"/>
                <w:sz w:val="24"/>
                <w:szCs w:val="20"/>
              </w:rPr>
              <w:t>具有动车组检修制度、运用管理方面的知识，具备动车组管理信息系统（</w:t>
            </w:r>
            <w:r>
              <w:rPr>
                <w:rFonts w:ascii="Times New Roman" w:eastAsia="仿宋_GB2312" w:hAnsi="Times New Roman"/>
                <w:sz w:val="24"/>
                <w:szCs w:val="20"/>
              </w:rPr>
              <w:t>EMIS</w:t>
            </w:r>
            <w:r>
              <w:rPr>
                <w:rFonts w:ascii="Times New Roman" w:eastAsia="仿宋_GB2312" w:hAnsi="Times New Roman"/>
                <w:sz w:val="24"/>
                <w:szCs w:val="20"/>
              </w:rPr>
              <w:t>）应用的能力</w:t>
            </w:r>
          </w:p>
          <w:p w14:paraId="56ADDDF3"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7.</w:t>
            </w:r>
            <w:r>
              <w:rPr>
                <w:rFonts w:ascii="Times New Roman" w:eastAsia="仿宋_GB2312" w:hAnsi="Times New Roman"/>
                <w:sz w:val="24"/>
                <w:szCs w:val="20"/>
              </w:rPr>
              <w:t>具有应用交通运输领域绿色生产、环境保护、安全防护、质量管理等相关知识的能力</w:t>
            </w:r>
          </w:p>
          <w:p w14:paraId="6728A88A"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8.</w:t>
            </w:r>
            <w:r>
              <w:rPr>
                <w:rFonts w:ascii="Times New Roman" w:eastAsia="仿宋_GB2312" w:hAnsi="Times New Roman"/>
                <w:sz w:val="24"/>
                <w:szCs w:val="20"/>
              </w:rPr>
              <w:t>具有交通运输领域数字化发展需求的大数据分析、网络控制等数字技能</w:t>
            </w:r>
          </w:p>
          <w:p w14:paraId="1DD6A5B4"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9.</w:t>
            </w:r>
            <w:r>
              <w:rPr>
                <w:rFonts w:ascii="Times New Roman" w:eastAsia="仿宋_GB2312" w:hAnsi="Times New Roman"/>
                <w:sz w:val="24"/>
                <w:szCs w:val="20"/>
              </w:rPr>
              <w:t>具有探究学习、终身学习和可持续发展的能力</w:t>
            </w:r>
          </w:p>
        </w:tc>
      </w:tr>
      <w:tr w:rsidR="009441CA" w14:paraId="2C8DEB67" w14:textId="77777777">
        <w:trPr>
          <w:cantSplit/>
          <w:trHeight w:val="283"/>
        </w:trPr>
        <w:tc>
          <w:tcPr>
            <w:tcW w:w="1375" w:type="dxa"/>
            <w:vMerge/>
            <w:vAlign w:val="center"/>
          </w:tcPr>
          <w:p w14:paraId="5F2160AB" w14:textId="77777777" w:rsidR="009441CA" w:rsidRDefault="009441CA">
            <w:pPr>
              <w:adjustRightInd w:val="0"/>
              <w:snapToGrid w:val="0"/>
              <w:spacing w:line="240" w:lineRule="auto"/>
              <w:ind w:firstLineChars="0" w:firstLine="0"/>
              <w:jc w:val="center"/>
              <w:rPr>
                <w:rFonts w:ascii="Times New Roman" w:eastAsia="仿宋_GB2312" w:hAnsi="Times New Roman"/>
                <w:sz w:val="24"/>
                <w:szCs w:val="24"/>
              </w:rPr>
            </w:pPr>
          </w:p>
        </w:tc>
        <w:tc>
          <w:tcPr>
            <w:tcW w:w="1455" w:type="dxa"/>
            <w:vAlign w:val="center"/>
          </w:tcPr>
          <w:p w14:paraId="1E866E45" w14:textId="77777777" w:rsidR="009441CA" w:rsidRDefault="00021237">
            <w:pPr>
              <w:adjustRightInd w:val="0"/>
              <w:snapToGrid w:val="0"/>
              <w:spacing w:line="240" w:lineRule="auto"/>
              <w:ind w:firstLineChars="0" w:firstLine="0"/>
              <w:jc w:val="center"/>
              <w:rPr>
                <w:rFonts w:ascii="Times New Roman" w:eastAsia="仿宋_GB2312" w:hAnsi="Times New Roman"/>
                <w:sz w:val="24"/>
                <w:szCs w:val="24"/>
              </w:rPr>
            </w:pPr>
            <w:r>
              <w:rPr>
                <w:rFonts w:ascii="Times New Roman" w:eastAsia="仿宋_GB2312" w:hAnsi="Times New Roman"/>
                <w:sz w:val="24"/>
                <w:szCs w:val="24"/>
              </w:rPr>
              <w:t>铁道机车驾驶、车辆检测与维修</w:t>
            </w:r>
          </w:p>
        </w:tc>
        <w:tc>
          <w:tcPr>
            <w:tcW w:w="6248" w:type="dxa"/>
            <w:gridSpan w:val="2"/>
            <w:vAlign w:val="center"/>
          </w:tcPr>
          <w:p w14:paraId="264100FE"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1.</w:t>
            </w:r>
            <w:r>
              <w:rPr>
                <w:rFonts w:ascii="Times New Roman" w:eastAsia="仿宋_GB2312" w:hAnsi="Times New Roman"/>
                <w:sz w:val="24"/>
                <w:szCs w:val="20"/>
              </w:rPr>
              <w:t>具有铁道机车机械系统检修、维护的能力</w:t>
            </w:r>
          </w:p>
          <w:p w14:paraId="26CFE565"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2.</w:t>
            </w:r>
            <w:r>
              <w:rPr>
                <w:rFonts w:ascii="Times New Roman" w:eastAsia="仿宋_GB2312" w:hAnsi="Times New Roman"/>
                <w:sz w:val="24"/>
                <w:szCs w:val="20"/>
              </w:rPr>
              <w:t>具有铁道机车机电气系统检修、维护的能力</w:t>
            </w:r>
          </w:p>
          <w:p w14:paraId="10A0145C"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3.</w:t>
            </w:r>
            <w:r>
              <w:rPr>
                <w:rFonts w:ascii="Times New Roman" w:eastAsia="仿宋_GB2312" w:hAnsi="Times New Roman"/>
                <w:sz w:val="24"/>
                <w:szCs w:val="20"/>
              </w:rPr>
              <w:t>具有铁道机车机制动系统检修、维护的能力</w:t>
            </w:r>
          </w:p>
          <w:p w14:paraId="6839B788"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4.</w:t>
            </w:r>
            <w:r>
              <w:rPr>
                <w:rFonts w:ascii="Times New Roman" w:eastAsia="仿宋_GB2312" w:hAnsi="Times New Roman"/>
                <w:sz w:val="24"/>
                <w:szCs w:val="20"/>
              </w:rPr>
              <w:t>具有铁道机车机智能运维技术应用的能力</w:t>
            </w:r>
          </w:p>
          <w:p w14:paraId="0942B965"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5.</w:t>
            </w:r>
            <w:r>
              <w:rPr>
                <w:rFonts w:ascii="Times New Roman" w:eastAsia="仿宋_GB2312" w:hAnsi="Times New Roman"/>
                <w:sz w:val="24"/>
                <w:szCs w:val="20"/>
              </w:rPr>
              <w:t>具有铁道列车多工况下行车的能力</w:t>
            </w:r>
          </w:p>
          <w:p w14:paraId="5FCF1B20"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6.</w:t>
            </w:r>
            <w:r>
              <w:rPr>
                <w:rFonts w:ascii="Times New Roman" w:eastAsia="仿宋_GB2312" w:hAnsi="Times New Roman"/>
                <w:sz w:val="24"/>
                <w:szCs w:val="20"/>
              </w:rPr>
              <w:t>具有铁道机车机牵引、制动、辅助电源、信号、高压供电等系统故障处理和设备、行车、自然、消防、公共安全等各类突发事件处置的能力</w:t>
            </w:r>
          </w:p>
          <w:p w14:paraId="275086C0"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7.</w:t>
            </w:r>
            <w:r>
              <w:rPr>
                <w:rFonts w:ascii="Times New Roman" w:eastAsia="仿宋_GB2312" w:hAnsi="Times New Roman"/>
                <w:sz w:val="24"/>
                <w:szCs w:val="20"/>
              </w:rPr>
              <w:t>具有节能环保意识和安全生产的能力</w:t>
            </w:r>
          </w:p>
          <w:p w14:paraId="574E2B58" w14:textId="77777777" w:rsidR="009441CA" w:rsidRDefault="00021237">
            <w:pPr>
              <w:adjustRightInd w:val="0"/>
              <w:snapToGrid w:val="0"/>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8.</w:t>
            </w:r>
            <w:r>
              <w:rPr>
                <w:rFonts w:ascii="Times New Roman" w:eastAsia="仿宋_GB2312" w:hAnsi="Times New Roman"/>
                <w:sz w:val="24"/>
                <w:szCs w:val="20"/>
              </w:rPr>
              <w:t>具有分析问题和解决问题的能力</w:t>
            </w:r>
          </w:p>
          <w:p w14:paraId="6CE1C6A0" w14:textId="77777777" w:rsidR="009441CA" w:rsidRDefault="00021237">
            <w:pPr>
              <w:adjustRightInd w:val="0"/>
              <w:snapToGrid w:val="0"/>
              <w:spacing w:line="240" w:lineRule="auto"/>
              <w:ind w:firstLineChars="0" w:firstLine="0"/>
              <w:rPr>
                <w:rFonts w:ascii="Times New Roman" w:eastAsia="仿宋_GB2312" w:hAnsi="Times New Roman"/>
                <w:szCs w:val="21"/>
              </w:rPr>
            </w:pPr>
            <w:r>
              <w:rPr>
                <w:rFonts w:ascii="Times New Roman" w:eastAsia="仿宋_GB2312" w:hAnsi="Times New Roman"/>
                <w:sz w:val="24"/>
                <w:szCs w:val="20"/>
              </w:rPr>
              <w:t>9.</w:t>
            </w:r>
            <w:r>
              <w:rPr>
                <w:rFonts w:ascii="Times New Roman" w:eastAsia="仿宋_GB2312" w:hAnsi="Times New Roman"/>
                <w:sz w:val="24"/>
                <w:szCs w:val="20"/>
              </w:rPr>
              <w:t>具有探究学习、终身学习和可持续发展的能力</w:t>
            </w:r>
          </w:p>
        </w:tc>
      </w:tr>
    </w:tbl>
    <w:p w14:paraId="5B8C8AE2" w14:textId="77777777" w:rsidR="009441CA" w:rsidRDefault="009441CA">
      <w:pPr>
        <w:ind w:firstLine="560"/>
        <w:rPr>
          <w:rFonts w:ascii="Times New Roman" w:eastAsia="仿宋_GB2312" w:hAnsi="Times New Roman"/>
        </w:rPr>
      </w:pPr>
    </w:p>
    <w:p w14:paraId="39B8F058" w14:textId="77777777" w:rsidR="009441CA" w:rsidRDefault="00021237">
      <w:pPr>
        <w:pStyle w:val="2"/>
        <w:spacing w:beforeLines="50" w:before="156" w:afterLines="50" w:after="156"/>
        <w:rPr>
          <w:rFonts w:ascii="Times New Roman" w:hAnsi="Times New Roman"/>
          <w:b w:val="0"/>
          <w:bCs/>
        </w:rPr>
      </w:pPr>
      <w:r>
        <w:rPr>
          <w:rFonts w:ascii="Times New Roman" w:hAnsi="Times New Roman" w:hint="eastAsia"/>
          <w:b w:val="0"/>
          <w:bCs/>
        </w:rPr>
        <w:lastRenderedPageBreak/>
        <w:t>七</w:t>
      </w:r>
      <w:r>
        <w:rPr>
          <w:rFonts w:ascii="Times New Roman" w:hAnsi="Times New Roman"/>
          <w:b w:val="0"/>
          <w:bCs/>
        </w:rPr>
        <w:t>、竞赛内容</w:t>
      </w:r>
    </w:p>
    <w:p w14:paraId="06E93D8F" w14:textId="77777777" w:rsidR="009441CA" w:rsidRDefault="00021237">
      <w:pPr>
        <w:pStyle w:val="3"/>
        <w:ind w:firstLine="560"/>
        <w:rPr>
          <w:rFonts w:ascii="Times New Roman" w:hAnsi="Times New Roman"/>
          <w:b w:val="0"/>
          <w:bCs/>
        </w:rPr>
      </w:pPr>
      <w:r>
        <w:rPr>
          <w:rFonts w:ascii="Times New Roman" w:hAnsi="Times New Roman"/>
          <w:b w:val="0"/>
          <w:bCs/>
        </w:rPr>
        <w:t>（一）概述</w:t>
      </w:r>
    </w:p>
    <w:p w14:paraId="3CEB4568" w14:textId="77777777" w:rsidR="009441CA" w:rsidRDefault="00021237" w:rsidP="00486DCC">
      <w:pPr>
        <w:snapToGrid w:val="0"/>
        <w:spacing w:line="240" w:lineRule="auto"/>
        <w:ind w:firstLine="560"/>
        <w:rPr>
          <w:rFonts w:ascii="Times New Roman" w:eastAsia="仿宋_GB2312" w:hAnsi="Times New Roman"/>
        </w:rPr>
      </w:pPr>
      <w:r>
        <w:rPr>
          <w:rFonts w:ascii="Times New Roman" w:eastAsia="仿宋_GB2312" w:hAnsi="Times New Roman"/>
        </w:rPr>
        <w:t>本赛项面向轨道车辆装备制造、运用与检修领域，根据车辆制造、运用与检修实际需要及相关作业流程，掌握车辆装配与检修设备、工器具、仪表使用、安全防护方法，具备协作完成轨道车辆装配、运用和检修作业技能，包含具体典型工作任务：整车检查、试验、故障判断及处理；受电弓等电气设备的装配、安装布线、检修、维护、调试、故障判断及处理；客室车门等机械系统的装配、检修、维护、调试、故障判断处理。通过该赛项的技术平台承载的实训和考核内容，可培养选手掌握轨道车辆性能及装配、检修、维护、试验、故障处理和操作规范，以及良好的故障判断及处理能力。选手应具备扎实的车辆装配、调试与检修知识，重点掌握作业防护、车辆状态功能检查、维护保养、填写维修记录，掌握故障处理流程、报单填写、反馈方法等。</w:t>
      </w:r>
    </w:p>
    <w:p w14:paraId="28D271F0" w14:textId="77777777" w:rsidR="009441CA" w:rsidRDefault="00021237" w:rsidP="00486DCC">
      <w:pPr>
        <w:snapToGrid w:val="0"/>
        <w:spacing w:line="240" w:lineRule="auto"/>
        <w:ind w:firstLine="560"/>
        <w:rPr>
          <w:rFonts w:ascii="Times New Roman" w:eastAsia="仿宋_GB2312" w:hAnsi="Times New Roman"/>
        </w:rPr>
      </w:pPr>
      <w:r>
        <w:rPr>
          <w:rFonts w:ascii="Times New Roman" w:eastAsia="仿宋_GB2312" w:hAnsi="Times New Roman"/>
        </w:rPr>
        <w:t>本赛项涵盖丰富的专业知识和技术技能：车辆机械电气部件装配、检修、保养与调试知识和技能，涉及车辆整车及其组成部件检修的标准规范、规程和工艺等；车辆的机械及电气组成结构；车辆主要组成部件的结构和工作原理；车辆主要组成部件的检查、拆卸、安装、调节、保养和测试的正确程序；检修所使用的工器具；掌握电气试验、测量、装配及电路布线等电气维护手段；按照试验规程测试车辆各个电气子系统功能；正确识别车辆各个电气子系统的工作状态及故障现象；结合实际运营环境测试车辆整车电气功能；识别作业中的危险因素并采取正确的安全防护措施。该赛项实现了对实际工作过程的全部知识点与专业技能点的考核，满足了赛项作业与实际岗位需求、职业素养培养目标零距离对接，提升轨道车辆专业学生的实践能力和技术综合应用能力。</w:t>
      </w:r>
    </w:p>
    <w:p w14:paraId="2C69BEC8" w14:textId="77777777" w:rsidR="009441CA" w:rsidRDefault="00021237" w:rsidP="00486DCC">
      <w:pPr>
        <w:snapToGrid w:val="0"/>
        <w:spacing w:line="240" w:lineRule="auto"/>
        <w:ind w:firstLine="560"/>
        <w:rPr>
          <w:rFonts w:ascii="Times New Roman" w:eastAsia="仿宋_GB2312" w:hAnsi="Times New Roman"/>
        </w:rPr>
      </w:pPr>
      <w:r>
        <w:rPr>
          <w:rFonts w:ascii="Times New Roman" w:eastAsia="仿宋_GB2312" w:hAnsi="Times New Roman"/>
        </w:rPr>
        <w:t>本赛项包含三个模块：模块</w:t>
      </w:r>
      <w:r>
        <w:rPr>
          <w:rFonts w:ascii="Times New Roman" w:eastAsia="仿宋_GB2312" w:hAnsi="Times New Roman"/>
        </w:rPr>
        <w:t>1</w:t>
      </w:r>
      <w:r>
        <w:rPr>
          <w:rFonts w:ascii="Times New Roman" w:eastAsia="仿宋_GB2312" w:hAnsi="Times New Roman"/>
        </w:rPr>
        <w:t>列车整车检查与试验；模块</w:t>
      </w:r>
      <w:r>
        <w:rPr>
          <w:rFonts w:ascii="Times New Roman" w:eastAsia="仿宋_GB2312" w:hAnsi="Times New Roman"/>
        </w:rPr>
        <w:t>2</w:t>
      </w:r>
      <w:r>
        <w:rPr>
          <w:rFonts w:ascii="Times New Roman" w:eastAsia="仿宋_GB2312" w:hAnsi="Times New Roman"/>
        </w:rPr>
        <w:t>受电弓的安装与调试；模块</w:t>
      </w:r>
      <w:r>
        <w:rPr>
          <w:rFonts w:ascii="Times New Roman" w:eastAsia="仿宋_GB2312" w:hAnsi="Times New Roman"/>
        </w:rPr>
        <w:t>3</w:t>
      </w:r>
      <w:r>
        <w:rPr>
          <w:rFonts w:ascii="Times New Roman" w:eastAsia="仿宋_GB2312" w:hAnsi="Times New Roman"/>
        </w:rPr>
        <w:t>客室车门的安装调试。涵盖轨道车辆整车及部件外观检查维护与试验、设备参数调节与整定、机械部件拆卸与安装、系统功能调试、故障排查与处理等内容，综合考查参赛选手轨道车辆技术的检修作业能力。</w:t>
      </w:r>
    </w:p>
    <w:p w14:paraId="6FC8DA24" w14:textId="77777777" w:rsidR="009441CA" w:rsidRDefault="00021237" w:rsidP="00486DCC">
      <w:pPr>
        <w:snapToGrid w:val="0"/>
        <w:spacing w:line="240" w:lineRule="auto"/>
        <w:ind w:firstLine="560"/>
        <w:rPr>
          <w:rFonts w:ascii="Times New Roman" w:eastAsia="仿宋_GB2312" w:hAnsi="Times New Roman"/>
        </w:rPr>
      </w:pPr>
      <w:r>
        <w:rPr>
          <w:rFonts w:ascii="Times New Roman" w:eastAsia="仿宋_GB2312" w:hAnsi="Times New Roman"/>
        </w:rPr>
        <w:t>模块</w:t>
      </w:r>
      <w:r>
        <w:rPr>
          <w:rFonts w:ascii="Times New Roman" w:eastAsia="仿宋_GB2312" w:hAnsi="Times New Roman"/>
        </w:rPr>
        <w:t>1</w:t>
      </w:r>
      <w:r>
        <w:rPr>
          <w:rFonts w:ascii="Times New Roman" w:eastAsia="仿宋_GB2312" w:hAnsi="Times New Roman"/>
        </w:rPr>
        <w:t>列车整车检查与试验成绩占比</w:t>
      </w:r>
      <w:r>
        <w:rPr>
          <w:rFonts w:ascii="Times New Roman" w:eastAsia="仿宋_GB2312" w:hAnsi="Times New Roman" w:hint="eastAsia"/>
        </w:rPr>
        <w:t>20</w:t>
      </w:r>
      <w:r>
        <w:rPr>
          <w:rFonts w:ascii="Times New Roman" w:eastAsia="仿宋_GB2312" w:hAnsi="Times New Roman"/>
        </w:rPr>
        <w:t>%</w:t>
      </w:r>
      <w:r>
        <w:rPr>
          <w:rFonts w:ascii="Times New Roman" w:eastAsia="仿宋_GB2312" w:hAnsi="Times New Roman"/>
        </w:rPr>
        <w:t>，以车辆日常检查、电气功能试验为考核重点；模块</w:t>
      </w:r>
      <w:r>
        <w:rPr>
          <w:rFonts w:ascii="Times New Roman" w:eastAsia="仿宋_GB2312" w:hAnsi="Times New Roman"/>
        </w:rPr>
        <w:t>2</w:t>
      </w:r>
      <w:r>
        <w:rPr>
          <w:rFonts w:ascii="Times New Roman" w:eastAsia="仿宋_GB2312" w:hAnsi="Times New Roman"/>
        </w:rPr>
        <w:t>受电弓的安装与调试成绩占比</w:t>
      </w:r>
      <w:r>
        <w:rPr>
          <w:rFonts w:ascii="Times New Roman" w:eastAsia="仿宋_GB2312" w:hAnsi="Times New Roman" w:hint="eastAsia"/>
        </w:rPr>
        <w:t>40</w:t>
      </w:r>
      <w:r>
        <w:rPr>
          <w:rFonts w:ascii="Times New Roman" w:eastAsia="仿宋_GB2312" w:hAnsi="Times New Roman"/>
        </w:rPr>
        <w:t>%</w:t>
      </w:r>
      <w:r>
        <w:rPr>
          <w:rFonts w:ascii="Times New Roman" w:eastAsia="仿宋_GB2312" w:hAnsi="Times New Roman"/>
        </w:rPr>
        <w:t>，以受电弓日常维护、电气控制系统的安装与调试为考核重点；模块</w:t>
      </w:r>
      <w:r>
        <w:rPr>
          <w:rFonts w:ascii="Times New Roman" w:eastAsia="仿宋_GB2312" w:hAnsi="Times New Roman"/>
        </w:rPr>
        <w:t>3</w:t>
      </w:r>
      <w:r>
        <w:rPr>
          <w:rFonts w:ascii="Times New Roman" w:eastAsia="仿宋_GB2312" w:hAnsi="Times New Roman"/>
        </w:rPr>
        <w:t>客室车门的安装调试与优化设计成绩占比</w:t>
      </w:r>
      <w:r>
        <w:rPr>
          <w:rFonts w:ascii="Times New Roman" w:eastAsia="仿宋_GB2312" w:hAnsi="Times New Roman" w:hint="eastAsia"/>
        </w:rPr>
        <w:t>40</w:t>
      </w:r>
      <w:r>
        <w:rPr>
          <w:rFonts w:ascii="Times New Roman" w:eastAsia="仿宋_GB2312" w:hAnsi="Times New Roman"/>
        </w:rPr>
        <w:t>%</w:t>
      </w:r>
      <w:r>
        <w:rPr>
          <w:rFonts w:ascii="Times New Roman" w:eastAsia="仿宋_GB2312" w:hAnsi="Times New Roman"/>
        </w:rPr>
        <w:t>，以车门的机械参数调节、部件安装、控制电路设计、电气试验为考核重点，兼顾考核创新能力。</w:t>
      </w:r>
    </w:p>
    <w:p w14:paraId="07658EF8" w14:textId="77777777" w:rsidR="009441CA" w:rsidRDefault="00021237">
      <w:pPr>
        <w:pStyle w:val="3"/>
        <w:ind w:firstLine="560"/>
        <w:rPr>
          <w:rFonts w:ascii="Times New Roman" w:hAnsi="Times New Roman"/>
          <w:b w:val="0"/>
          <w:bCs/>
        </w:rPr>
      </w:pPr>
      <w:r>
        <w:rPr>
          <w:rFonts w:ascii="Times New Roman" w:hAnsi="Times New Roman"/>
          <w:b w:val="0"/>
          <w:bCs/>
        </w:rPr>
        <w:lastRenderedPageBreak/>
        <w:t>（二）赛项模块、比赛时长及分值配比</w:t>
      </w:r>
    </w:p>
    <w:tbl>
      <w:tblPr>
        <w:tblStyle w:val="af3"/>
        <w:tblW w:w="8978" w:type="dxa"/>
        <w:jc w:val="center"/>
        <w:tblLayout w:type="fixed"/>
        <w:tblLook w:val="04A0" w:firstRow="1" w:lastRow="0" w:firstColumn="1" w:lastColumn="0" w:noHBand="0" w:noVBand="1"/>
      </w:tblPr>
      <w:tblGrid>
        <w:gridCol w:w="1395"/>
        <w:gridCol w:w="1494"/>
        <w:gridCol w:w="2950"/>
        <w:gridCol w:w="1727"/>
        <w:gridCol w:w="1412"/>
      </w:tblGrid>
      <w:tr w:rsidR="009441CA" w14:paraId="081AE00D" w14:textId="77777777">
        <w:trPr>
          <w:trHeight w:val="761"/>
          <w:jc w:val="center"/>
        </w:trPr>
        <w:tc>
          <w:tcPr>
            <w:tcW w:w="2889" w:type="dxa"/>
            <w:gridSpan w:val="2"/>
            <w:vAlign w:val="center"/>
          </w:tcPr>
          <w:p w14:paraId="5E2A652F" w14:textId="77777777" w:rsidR="009441CA" w:rsidRDefault="00021237">
            <w:pPr>
              <w:adjustRightInd w:val="0"/>
              <w:snapToGrid w:val="0"/>
              <w:spacing w:line="240" w:lineRule="auto"/>
              <w:ind w:firstLineChars="0" w:firstLine="0"/>
              <w:jc w:val="center"/>
              <w:rPr>
                <w:rFonts w:ascii="Times New Roman" w:eastAsia="仿宋_GB2312" w:hAnsi="Times New Roman"/>
                <w:b/>
                <w:szCs w:val="21"/>
              </w:rPr>
            </w:pPr>
            <w:r>
              <w:rPr>
                <w:rFonts w:ascii="Times New Roman" w:eastAsia="仿宋_GB2312" w:hAnsi="Times New Roman"/>
                <w:b/>
                <w:szCs w:val="21"/>
              </w:rPr>
              <w:t>模块</w:t>
            </w:r>
          </w:p>
        </w:tc>
        <w:tc>
          <w:tcPr>
            <w:tcW w:w="2950" w:type="dxa"/>
            <w:vAlign w:val="center"/>
          </w:tcPr>
          <w:p w14:paraId="1B78928B" w14:textId="77777777" w:rsidR="009441CA" w:rsidRDefault="00021237">
            <w:pPr>
              <w:adjustRightInd w:val="0"/>
              <w:snapToGrid w:val="0"/>
              <w:spacing w:line="240" w:lineRule="auto"/>
              <w:ind w:firstLineChars="0" w:firstLine="0"/>
              <w:jc w:val="center"/>
              <w:rPr>
                <w:rFonts w:ascii="Times New Roman" w:eastAsia="仿宋_GB2312" w:hAnsi="Times New Roman"/>
                <w:b/>
                <w:szCs w:val="21"/>
              </w:rPr>
            </w:pPr>
            <w:r>
              <w:rPr>
                <w:rFonts w:ascii="Times New Roman" w:eastAsia="仿宋_GB2312" w:hAnsi="Times New Roman"/>
                <w:b/>
                <w:szCs w:val="21"/>
              </w:rPr>
              <w:t>主要内容</w:t>
            </w:r>
          </w:p>
        </w:tc>
        <w:tc>
          <w:tcPr>
            <w:tcW w:w="1727" w:type="dxa"/>
            <w:vAlign w:val="center"/>
          </w:tcPr>
          <w:p w14:paraId="7B9AA97F" w14:textId="77777777" w:rsidR="009441CA" w:rsidRDefault="00021237">
            <w:pPr>
              <w:adjustRightInd w:val="0"/>
              <w:snapToGrid w:val="0"/>
              <w:spacing w:line="240" w:lineRule="auto"/>
              <w:ind w:firstLineChars="0" w:firstLine="0"/>
              <w:jc w:val="center"/>
              <w:rPr>
                <w:rFonts w:ascii="Times New Roman" w:eastAsia="仿宋_GB2312" w:hAnsi="Times New Roman"/>
                <w:b/>
                <w:szCs w:val="21"/>
              </w:rPr>
            </w:pPr>
            <w:r>
              <w:rPr>
                <w:rFonts w:ascii="Times New Roman" w:eastAsia="仿宋_GB2312" w:hAnsi="Times New Roman"/>
                <w:b/>
                <w:szCs w:val="21"/>
              </w:rPr>
              <w:t>比赛时长</w:t>
            </w:r>
          </w:p>
        </w:tc>
        <w:tc>
          <w:tcPr>
            <w:tcW w:w="1412" w:type="dxa"/>
            <w:vAlign w:val="center"/>
          </w:tcPr>
          <w:p w14:paraId="77656684" w14:textId="77777777" w:rsidR="009441CA" w:rsidRDefault="00021237">
            <w:pPr>
              <w:adjustRightInd w:val="0"/>
              <w:snapToGrid w:val="0"/>
              <w:spacing w:line="240" w:lineRule="auto"/>
              <w:ind w:firstLineChars="0" w:firstLine="0"/>
              <w:jc w:val="center"/>
              <w:rPr>
                <w:rFonts w:ascii="Times New Roman" w:eastAsia="仿宋_GB2312" w:hAnsi="Times New Roman"/>
                <w:b/>
                <w:szCs w:val="21"/>
              </w:rPr>
            </w:pPr>
            <w:r>
              <w:rPr>
                <w:rFonts w:ascii="Times New Roman" w:eastAsia="仿宋_GB2312" w:hAnsi="Times New Roman"/>
                <w:b/>
                <w:szCs w:val="21"/>
              </w:rPr>
              <w:t>分值</w:t>
            </w:r>
          </w:p>
        </w:tc>
      </w:tr>
      <w:tr w:rsidR="009441CA" w14:paraId="5C688563" w14:textId="77777777">
        <w:trPr>
          <w:trHeight w:val="761"/>
          <w:jc w:val="center"/>
        </w:trPr>
        <w:tc>
          <w:tcPr>
            <w:tcW w:w="1395" w:type="dxa"/>
            <w:vAlign w:val="center"/>
          </w:tcPr>
          <w:p w14:paraId="0A11FD36" w14:textId="77777777" w:rsidR="009441CA" w:rsidRDefault="00021237">
            <w:pPr>
              <w:adjustRightInd w:val="0"/>
              <w:snapToGrid w:val="0"/>
              <w:spacing w:line="240" w:lineRule="auto"/>
              <w:ind w:firstLineChars="0" w:firstLine="0"/>
              <w:jc w:val="center"/>
              <w:rPr>
                <w:rFonts w:ascii="Times New Roman" w:eastAsia="仿宋_GB2312" w:hAnsi="Times New Roman"/>
                <w:b/>
                <w:sz w:val="24"/>
                <w:szCs w:val="20"/>
              </w:rPr>
            </w:pPr>
            <w:r>
              <w:rPr>
                <w:rFonts w:ascii="Times New Roman" w:eastAsia="仿宋_GB2312" w:hAnsi="Times New Roman"/>
                <w:b/>
                <w:sz w:val="24"/>
                <w:szCs w:val="20"/>
              </w:rPr>
              <w:t>模块</w:t>
            </w:r>
            <w:r>
              <w:rPr>
                <w:rFonts w:ascii="Times New Roman" w:eastAsia="仿宋_GB2312" w:hAnsi="Times New Roman"/>
                <w:b/>
                <w:sz w:val="24"/>
                <w:szCs w:val="20"/>
              </w:rPr>
              <w:t>1</w:t>
            </w:r>
          </w:p>
        </w:tc>
        <w:tc>
          <w:tcPr>
            <w:tcW w:w="1494" w:type="dxa"/>
            <w:vAlign w:val="center"/>
          </w:tcPr>
          <w:p w14:paraId="6F2BB3B7" w14:textId="77777777" w:rsidR="009441CA" w:rsidRDefault="00021237">
            <w:pPr>
              <w:adjustRightInd w:val="0"/>
              <w:snapToGrid w:val="0"/>
              <w:spacing w:line="240" w:lineRule="auto"/>
              <w:ind w:firstLineChars="0" w:firstLine="0"/>
              <w:jc w:val="left"/>
              <w:rPr>
                <w:rFonts w:ascii="Times New Roman" w:eastAsia="仿宋_GB2312" w:hAnsi="Times New Roman"/>
                <w:bCs/>
                <w:sz w:val="24"/>
                <w:szCs w:val="20"/>
              </w:rPr>
            </w:pPr>
            <w:r>
              <w:rPr>
                <w:rFonts w:ascii="Times New Roman" w:eastAsia="仿宋_GB2312" w:hAnsi="Times New Roman"/>
                <w:bCs/>
                <w:sz w:val="24"/>
                <w:szCs w:val="20"/>
              </w:rPr>
              <w:t>车辆整车检查与试验</w:t>
            </w:r>
          </w:p>
        </w:tc>
        <w:tc>
          <w:tcPr>
            <w:tcW w:w="2950" w:type="dxa"/>
            <w:vAlign w:val="center"/>
          </w:tcPr>
          <w:p w14:paraId="7A9A6F09" w14:textId="77777777" w:rsidR="009441CA" w:rsidRDefault="00021237">
            <w:pPr>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1-1.</w:t>
            </w:r>
            <w:r>
              <w:rPr>
                <w:rFonts w:ascii="Times New Roman" w:eastAsia="仿宋_GB2312" w:hAnsi="Times New Roman"/>
                <w:sz w:val="24"/>
                <w:szCs w:val="20"/>
              </w:rPr>
              <w:t>车外检查</w:t>
            </w:r>
          </w:p>
          <w:p w14:paraId="11A29A58" w14:textId="77777777" w:rsidR="009441CA" w:rsidRDefault="00021237">
            <w:pPr>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1-2.</w:t>
            </w:r>
            <w:r>
              <w:rPr>
                <w:rFonts w:ascii="Times New Roman" w:eastAsia="仿宋_GB2312" w:hAnsi="Times New Roman"/>
                <w:sz w:val="24"/>
                <w:szCs w:val="20"/>
              </w:rPr>
              <w:t>车内检查</w:t>
            </w:r>
          </w:p>
          <w:p w14:paraId="2607CF01" w14:textId="77777777" w:rsidR="009441CA" w:rsidRDefault="00021237">
            <w:pPr>
              <w:spacing w:line="240" w:lineRule="auto"/>
              <w:ind w:firstLineChars="0" w:firstLine="0"/>
              <w:rPr>
                <w:rFonts w:ascii="Times New Roman" w:eastAsia="仿宋_GB2312" w:hAnsi="Times New Roman"/>
                <w:bCs/>
                <w:sz w:val="24"/>
                <w:szCs w:val="20"/>
              </w:rPr>
            </w:pPr>
            <w:r>
              <w:rPr>
                <w:rFonts w:ascii="Times New Roman" w:eastAsia="仿宋_GB2312" w:hAnsi="Times New Roman"/>
                <w:sz w:val="24"/>
                <w:szCs w:val="20"/>
              </w:rPr>
              <w:t>1-3.</w:t>
            </w:r>
            <w:r>
              <w:rPr>
                <w:rFonts w:ascii="Times New Roman" w:eastAsia="仿宋_GB2312" w:hAnsi="Times New Roman"/>
                <w:sz w:val="24"/>
                <w:szCs w:val="20"/>
              </w:rPr>
              <w:t>车辆电气试验及故障处理</w:t>
            </w:r>
          </w:p>
        </w:tc>
        <w:tc>
          <w:tcPr>
            <w:tcW w:w="1727" w:type="dxa"/>
            <w:vAlign w:val="center"/>
          </w:tcPr>
          <w:p w14:paraId="149D1336" w14:textId="77777777" w:rsidR="009441CA" w:rsidRDefault="00021237">
            <w:pPr>
              <w:adjustRightInd w:val="0"/>
              <w:snapToGrid w:val="0"/>
              <w:spacing w:line="240" w:lineRule="auto"/>
              <w:ind w:firstLineChars="0" w:firstLine="0"/>
              <w:jc w:val="center"/>
              <w:rPr>
                <w:rFonts w:ascii="Times New Roman" w:eastAsia="仿宋_GB2312" w:hAnsi="Times New Roman"/>
                <w:bCs/>
                <w:sz w:val="24"/>
                <w:szCs w:val="20"/>
              </w:rPr>
            </w:pPr>
            <w:r>
              <w:rPr>
                <w:rFonts w:ascii="Times New Roman" w:eastAsia="仿宋_GB2312" w:hAnsi="Times New Roman"/>
                <w:bCs/>
                <w:sz w:val="24"/>
                <w:szCs w:val="20"/>
              </w:rPr>
              <w:t>50</w:t>
            </w:r>
            <w:r>
              <w:rPr>
                <w:rFonts w:ascii="Times New Roman" w:eastAsia="仿宋_GB2312" w:hAnsi="Times New Roman"/>
                <w:bCs/>
                <w:sz w:val="24"/>
                <w:szCs w:val="20"/>
              </w:rPr>
              <w:t>分钟</w:t>
            </w:r>
          </w:p>
        </w:tc>
        <w:tc>
          <w:tcPr>
            <w:tcW w:w="1412" w:type="dxa"/>
            <w:vAlign w:val="center"/>
          </w:tcPr>
          <w:p w14:paraId="68F6BAC8" w14:textId="77777777" w:rsidR="009441CA" w:rsidRDefault="00021237">
            <w:pPr>
              <w:adjustRightInd w:val="0"/>
              <w:snapToGrid w:val="0"/>
              <w:spacing w:line="240" w:lineRule="auto"/>
              <w:ind w:firstLineChars="0" w:firstLine="0"/>
              <w:jc w:val="center"/>
              <w:rPr>
                <w:rFonts w:ascii="Times New Roman" w:eastAsia="仿宋_GB2312" w:hAnsi="Times New Roman"/>
                <w:bCs/>
                <w:sz w:val="24"/>
                <w:szCs w:val="20"/>
              </w:rPr>
            </w:pPr>
            <w:r>
              <w:rPr>
                <w:rFonts w:ascii="Times New Roman" w:eastAsia="仿宋_GB2312" w:hAnsi="Times New Roman" w:hint="eastAsia"/>
                <w:bCs/>
                <w:sz w:val="24"/>
                <w:szCs w:val="20"/>
              </w:rPr>
              <w:t>20</w:t>
            </w:r>
          </w:p>
        </w:tc>
      </w:tr>
      <w:tr w:rsidR="009441CA" w14:paraId="38F2319E" w14:textId="77777777">
        <w:trPr>
          <w:trHeight w:val="761"/>
          <w:jc w:val="center"/>
        </w:trPr>
        <w:tc>
          <w:tcPr>
            <w:tcW w:w="1395" w:type="dxa"/>
            <w:vAlign w:val="center"/>
          </w:tcPr>
          <w:p w14:paraId="30D21509" w14:textId="77777777" w:rsidR="009441CA" w:rsidRDefault="00021237">
            <w:pPr>
              <w:adjustRightInd w:val="0"/>
              <w:snapToGrid w:val="0"/>
              <w:spacing w:line="240" w:lineRule="auto"/>
              <w:ind w:firstLineChars="0" w:firstLine="0"/>
              <w:jc w:val="center"/>
              <w:rPr>
                <w:rFonts w:ascii="Times New Roman" w:eastAsia="仿宋_GB2312" w:hAnsi="Times New Roman"/>
                <w:b/>
                <w:sz w:val="24"/>
                <w:szCs w:val="20"/>
              </w:rPr>
            </w:pPr>
            <w:r>
              <w:rPr>
                <w:rFonts w:ascii="Times New Roman" w:eastAsia="仿宋_GB2312" w:hAnsi="Times New Roman"/>
                <w:b/>
                <w:sz w:val="24"/>
                <w:szCs w:val="20"/>
              </w:rPr>
              <w:t>模块</w:t>
            </w:r>
            <w:r>
              <w:rPr>
                <w:rFonts w:ascii="Times New Roman" w:eastAsia="仿宋_GB2312" w:hAnsi="Times New Roman"/>
                <w:b/>
                <w:sz w:val="24"/>
                <w:szCs w:val="20"/>
              </w:rPr>
              <w:t>2</w:t>
            </w:r>
          </w:p>
        </w:tc>
        <w:tc>
          <w:tcPr>
            <w:tcW w:w="1494" w:type="dxa"/>
            <w:vAlign w:val="center"/>
          </w:tcPr>
          <w:p w14:paraId="067DCD98" w14:textId="77777777" w:rsidR="009441CA" w:rsidRDefault="00021237">
            <w:pPr>
              <w:adjustRightInd w:val="0"/>
              <w:snapToGrid w:val="0"/>
              <w:spacing w:line="240" w:lineRule="auto"/>
              <w:ind w:firstLineChars="0" w:firstLine="0"/>
              <w:jc w:val="left"/>
              <w:rPr>
                <w:rFonts w:ascii="Times New Roman" w:eastAsia="仿宋_GB2312" w:hAnsi="Times New Roman"/>
                <w:bCs/>
                <w:sz w:val="24"/>
                <w:szCs w:val="20"/>
              </w:rPr>
            </w:pPr>
            <w:r>
              <w:rPr>
                <w:rFonts w:ascii="Times New Roman" w:eastAsia="仿宋_GB2312" w:hAnsi="Times New Roman"/>
                <w:bCs/>
                <w:sz w:val="24"/>
                <w:szCs w:val="20"/>
              </w:rPr>
              <w:t>受电弓的安装与调试</w:t>
            </w:r>
          </w:p>
        </w:tc>
        <w:tc>
          <w:tcPr>
            <w:tcW w:w="2950" w:type="dxa"/>
            <w:vAlign w:val="center"/>
          </w:tcPr>
          <w:p w14:paraId="2344F319" w14:textId="77777777" w:rsidR="009441CA" w:rsidRDefault="00021237">
            <w:pPr>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2-1.</w:t>
            </w:r>
            <w:r>
              <w:rPr>
                <w:rFonts w:ascii="Times New Roman" w:eastAsia="仿宋_GB2312" w:hAnsi="Times New Roman"/>
                <w:sz w:val="24"/>
                <w:szCs w:val="20"/>
              </w:rPr>
              <w:t>受电弓机械部件的外观检查</w:t>
            </w:r>
          </w:p>
          <w:p w14:paraId="272EC65F" w14:textId="77777777" w:rsidR="009441CA" w:rsidRDefault="00021237">
            <w:pPr>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2-2.</w:t>
            </w:r>
            <w:r>
              <w:rPr>
                <w:rFonts w:ascii="Times New Roman" w:eastAsia="仿宋_GB2312" w:hAnsi="Times New Roman"/>
                <w:sz w:val="24"/>
                <w:szCs w:val="20"/>
              </w:rPr>
              <w:t>受电弓部件更换</w:t>
            </w:r>
          </w:p>
          <w:p w14:paraId="487CFE82" w14:textId="77777777" w:rsidR="009441CA" w:rsidRDefault="00021237">
            <w:pPr>
              <w:spacing w:line="240" w:lineRule="auto"/>
              <w:ind w:firstLineChars="0" w:firstLine="0"/>
              <w:rPr>
                <w:rFonts w:ascii="Times New Roman" w:eastAsia="仿宋_GB2312" w:hAnsi="Times New Roman"/>
                <w:bCs/>
                <w:sz w:val="24"/>
                <w:szCs w:val="20"/>
              </w:rPr>
            </w:pPr>
            <w:r>
              <w:rPr>
                <w:rFonts w:ascii="Times New Roman" w:eastAsia="仿宋_GB2312" w:hAnsi="Times New Roman"/>
                <w:sz w:val="24"/>
                <w:szCs w:val="20"/>
              </w:rPr>
              <w:t>2-3.</w:t>
            </w:r>
            <w:r>
              <w:rPr>
                <w:rFonts w:ascii="Times New Roman" w:eastAsia="仿宋_GB2312" w:hAnsi="Times New Roman"/>
                <w:sz w:val="24"/>
                <w:szCs w:val="20"/>
              </w:rPr>
              <w:t>受电弓电气功能试验、参数调整</w:t>
            </w:r>
            <w:r>
              <w:rPr>
                <w:rFonts w:ascii="Times New Roman" w:eastAsia="仿宋_GB2312" w:hAnsi="Times New Roman"/>
                <w:bCs/>
                <w:sz w:val="24"/>
                <w:szCs w:val="20"/>
              </w:rPr>
              <w:t>及故障处理</w:t>
            </w:r>
          </w:p>
        </w:tc>
        <w:tc>
          <w:tcPr>
            <w:tcW w:w="1727" w:type="dxa"/>
            <w:vAlign w:val="center"/>
          </w:tcPr>
          <w:p w14:paraId="7E3C8C73" w14:textId="77777777" w:rsidR="009441CA" w:rsidRDefault="00021237">
            <w:pPr>
              <w:adjustRightInd w:val="0"/>
              <w:snapToGrid w:val="0"/>
              <w:spacing w:line="240" w:lineRule="auto"/>
              <w:ind w:firstLineChars="0" w:firstLine="0"/>
              <w:jc w:val="center"/>
              <w:rPr>
                <w:rFonts w:ascii="Times New Roman" w:eastAsia="仿宋_GB2312" w:hAnsi="Times New Roman"/>
                <w:bCs/>
                <w:sz w:val="24"/>
                <w:szCs w:val="20"/>
              </w:rPr>
            </w:pPr>
            <w:r>
              <w:rPr>
                <w:rFonts w:ascii="Times New Roman" w:eastAsia="仿宋_GB2312" w:hAnsi="Times New Roman" w:hint="eastAsia"/>
                <w:bCs/>
                <w:sz w:val="24"/>
                <w:szCs w:val="20"/>
              </w:rPr>
              <w:t>60</w:t>
            </w:r>
            <w:r>
              <w:rPr>
                <w:rFonts w:ascii="Times New Roman" w:eastAsia="仿宋_GB2312" w:hAnsi="Times New Roman"/>
                <w:bCs/>
                <w:sz w:val="24"/>
                <w:szCs w:val="20"/>
              </w:rPr>
              <w:t>分钟</w:t>
            </w:r>
          </w:p>
        </w:tc>
        <w:tc>
          <w:tcPr>
            <w:tcW w:w="1412" w:type="dxa"/>
            <w:vAlign w:val="center"/>
          </w:tcPr>
          <w:p w14:paraId="73E52610" w14:textId="77777777" w:rsidR="009441CA" w:rsidRDefault="00021237">
            <w:pPr>
              <w:adjustRightInd w:val="0"/>
              <w:snapToGrid w:val="0"/>
              <w:spacing w:line="240" w:lineRule="auto"/>
              <w:ind w:firstLineChars="0" w:firstLine="0"/>
              <w:jc w:val="center"/>
              <w:rPr>
                <w:rFonts w:ascii="Times New Roman" w:eastAsia="仿宋_GB2312" w:hAnsi="Times New Roman"/>
                <w:bCs/>
                <w:sz w:val="24"/>
                <w:szCs w:val="20"/>
              </w:rPr>
            </w:pPr>
            <w:r>
              <w:rPr>
                <w:rFonts w:ascii="Times New Roman" w:eastAsia="仿宋_GB2312" w:hAnsi="Times New Roman" w:hint="eastAsia"/>
                <w:bCs/>
                <w:sz w:val="24"/>
                <w:szCs w:val="20"/>
              </w:rPr>
              <w:t>40</w:t>
            </w:r>
          </w:p>
        </w:tc>
      </w:tr>
      <w:tr w:rsidR="009441CA" w14:paraId="71B8A5B3" w14:textId="77777777">
        <w:trPr>
          <w:trHeight w:val="761"/>
          <w:jc w:val="center"/>
        </w:trPr>
        <w:tc>
          <w:tcPr>
            <w:tcW w:w="1395" w:type="dxa"/>
            <w:vAlign w:val="center"/>
          </w:tcPr>
          <w:p w14:paraId="3E665357" w14:textId="77777777" w:rsidR="009441CA" w:rsidRDefault="00021237">
            <w:pPr>
              <w:adjustRightInd w:val="0"/>
              <w:snapToGrid w:val="0"/>
              <w:spacing w:line="240" w:lineRule="auto"/>
              <w:ind w:firstLineChars="0" w:firstLine="0"/>
              <w:jc w:val="center"/>
              <w:rPr>
                <w:rFonts w:ascii="Times New Roman" w:eastAsia="仿宋_GB2312" w:hAnsi="Times New Roman"/>
                <w:b/>
                <w:sz w:val="24"/>
                <w:szCs w:val="20"/>
              </w:rPr>
            </w:pPr>
            <w:r>
              <w:rPr>
                <w:rFonts w:ascii="Times New Roman" w:eastAsia="仿宋_GB2312" w:hAnsi="Times New Roman"/>
                <w:b/>
                <w:sz w:val="24"/>
                <w:szCs w:val="20"/>
              </w:rPr>
              <w:t>模块</w:t>
            </w:r>
            <w:r>
              <w:rPr>
                <w:rFonts w:ascii="Times New Roman" w:eastAsia="仿宋_GB2312" w:hAnsi="Times New Roman"/>
                <w:b/>
                <w:sz w:val="24"/>
                <w:szCs w:val="20"/>
              </w:rPr>
              <w:t>3</w:t>
            </w:r>
          </w:p>
        </w:tc>
        <w:tc>
          <w:tcPr>
            <w:tcW w:w="1494" w:type="dxa"/>
            <w:vAlign w:val="center"/>
          </w:tcPr>
          <w:p w14:paraId="7697FB62" w14:textId="77777777" w:rsidR="009441CA" w:rsidRDefault="00021237">
            <w:pPr>
              <w:adjustRightInd w:val="0"/>
              <w:snapToGrid w:val="0"/>
              <w:spacing w:line="240" w:lineRule="auto"/>
              <w:ind w:firstLineChars="0" w:firstLine="0"/>
              <w:jc w:val="left"/>
              <w:rPr>
                <w:rFonts w:ascii="Times New Roman" w:eastAsia="仿宋_GB2312" w:hAnsi="Times New Roman"/>
                <w:bCs/>
                <w:sz w:val="24"/>
                <w:szCs w:val="20"/>
              </w:rPr>
            </w:pPr>
            <w:r>
              <w:rPr>
                <w:rFonts w:ascii="Times New Roman" w:eastAsia="仿宋_GB2312" w:hAnsi="Times New Roman"/>
                <w:bCs/>
                <w:sz w:val="24"/>
                <w:szCs w:val="20"/>
              </w:rPr>
              <w:t>客室车门的安装调试</w:t>
            </w:r>
          </w:p>
        </w:tc>
        <w:tc>
          <w:tcPr>
            <w:tcW w:w="2950" w:type="dxa"/>
            <w:vAlign w:val="center"/>
          </w:tcPr>
          <w:p w14:paraId="3F93C315" w14:textId="77777777" w:rsidR="009441CA" w:rsidRDefault="00021237">
            <w:pPr>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3-1.</w:t>
            </w:r>
            <w:r>
              <w:rPr>
                <w:rFonts w:ascii="Times New Roman" w:eastAsia="仿宋_GB2312" w:hAnsi="Times New Roman"/>
                <w:sz w:val="24"/>
                <w:szCs w:val="20"/>
              </w:rPr>
              <w:t>客室车门部件安装测量及参数调节</w:t>
            </w:r>
          </w:p>
          <w:p w14:paraId="22AFC66F" w14:textId="77777777" w:rsidR="009441CA" w:rsidRDefault="00021237">
            <w:pPr>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3-2.</w:t>
            </w:r>
            <w:r>
              <w:rPr>
                <w:rFonts w:ascii="Times New Roman" w:eastAsia="仿宋_GB2312" w:hAnsi="Times New Roman"/>
                <w:sz w:val="24"/>
                <w:szCs w:val="20"/>
              </w:rPr>
              <w:t>客室车门整体外观检查</w:t>
            </w:r>
          </w:p>
          <w:p w14:paraId="4C5C66F1" w14:textId="77777777" w:rsidR="009441CA" w:rsidRDefault="00021237">
            <w:pPr>
              <w:spacing w:line="240" w:lineRule="auto"/>
              <w:ind w:firstLineChars="0" w:firstLine="0"/>
              <w:rPr>
                <w:rFonts w:ascii="Times New Roman" w:eastAsia="仿宋_GB2312" w:hAnsi="Times New Roman"/>
                <w:sz w:val="24"/>
                <w:szCs w:val="20"/>
              </w:rPr>
            </w:pPr>
            <w:r>
              <w:rPr>
                <w:rFonts w:ascii="Times New Roman" w:eastAsia="仿宋_GB2312" w:hAnsi="Times New Roman"/>
                <w:sz w:val="24"/>
                <w:szCs w:val="20"/>
              </w:rPr>
              <w:t>3-3.</w:t>
            </w:r>
            <w:r>
              <w:rPr>
                <w:rFonts w:ascii="Times New Roman" w:eastAsia="仿宋_GB2312" w:hAnsi="Times New Roman"/>
                <w:sz w:val="24"/>
                <w:szCs w:val="20"/>
              </w:rPr>
              <w:t>客室车门电气功能测试</w:t>
            </w:r>
          </w:p>
        </w:tc>
        <w:tc>
          <w:tcPr>
            <w:tcW w:w="1727" w:type="dxa"/>
            <w:vAlign w:val="center"/>
          </w:tcPr>
          <w:p w14:paraId="0FE6047E" w14:textId="77777777" w:rsidR="009441CA" w:rsidRDefault="00021237">
            <w:pPr>
              <w:adjustRightInd w:val="0"/>
              <w:snapToGrid w:val="0"/>
              <w:spacing w:line="240" w:lineRule="auto"/>
              <w:ind w:firstLineChars="0" w:firstLine="0"/>
              <w:jc w:val="center"/>
              <w:rPr>
                <w:rFonts w:ascii="Times New Roman" w:eastAsia="仿宋_GB2312" w:hAnsi="Times New Roman"/>
                <w:bCs/>
                <w:sz w:val="24"/>
                <w:szCs w:val="20"/>
              </w:rPr>
            </w:pPr>
            <w:r>
              <w:rPr>
                <w:rFonts w:ascii="Times New Roman" w:eastAsia="仿宋_GB2312" w:hAnsi="Times New Roman" w:hint="eastAsia"/>
                <w:bCs/>
                <w:sz w:val="24"/>
                <w:szCs w:val="20"/>
              </w:rPr>
              <w:t>60</w:t>
            </w:r>
            <w:r>
              <w:rPr>
                <w:rFonts w:ascii="Times New Roman" w:eastAsia="仿宋_GB2312" w:hAnsi="Times New Roman"/>
                <w:bCs/>
                <w:sz w:val="24"/>
                <w:szCs w:val="20"/>
              </w:rPr>
              <w:t>分钟</w:t>
            </w:r>
          </w:p>
        </w:tc>
        <w:tc>
          <w:tcPr>
            <w:tcW w:w="1412" w:type="dxa"/>
            <w:vAlign w:val="center"/>
          </w:tcPr>
          <w:p w14:paraId="0647208E" w14:textId="77777777" w:rsidR="009441CA" w:rsidRDefault="00021237">
            <w:pPr>
              <w:adjustRightInd w:val="0"/>
              <w:snapToGrid w:val="0"/>
              <w:spacing w:line="240" w:lineRule="auto"/>
              <w:ind w:firstLineChars="0" w:firstLine="0"/>
              <w:jc w:val="center"/>
              <w:rPr>
                <w:rFonts w:ascii="Times New Roman" w:eastAsia="仿宋_GB2312" w:hAnsi="Times New Roman"/>
                <w:bCs/>
                <w:sz w:val="24"/>
                <w:szCs w:val="20"/>
              </w:rPr>
            </w:pPr>
            <w:r>
              <w:rPr>
                <w:rFonts w:ascii="Times New Roman" w:eastAsia="仿宋_GB2312" w:hAnsi="Times New Roman" w:hint="eastAsia"/>
                <w:bCs/>
                <w:sz w:val="24"/>
                <w:szCs w:val="20"/>
              </w:rPr>
              <w:t>40</w:t>
            </w:r>
          </w:p>
        </w:tc>
      </w:tr>
    </w:tbl>
    <w:p w14:paraId="2A713FB5" w14:textId="77777777" w:rsidR="009441CA" w:rsidRDefault="00021237">
      <w:pPr>
        <w:pStyle w:val="2"/>
        <w:rPr>
          <w:rFonts w:ascii="Times New Roman" w:hAnsi="Times New Roman"/>
          <w:b w:val="0"/>
          <w:bCs/>
        </w:rPr>
      </w:pPr>
      <w:r>
        <w:rPr>
          <w:rFonts w:ascii="Times New Roman" w:hAnsi="Times New Roman" w:hint="eastAsia"/>
          <w:b w:val="0"/>
          <w:bCs/>
        </w:rPr>
        <w:t>八</w:t>
      </w:r>
      <w:r>
        <w:rPr>
          <w:rFonts w:ascii="Times New Roman" w:hAnsi="Times New Roman"/>
          <w:b w:val="0"/>
          <w:bCs/>
        </w:rPr>
        <w:t>、竞赛规则</w:t>
      </w:r>
    </w:p>
    <w:p w14:paraId="55A5CD28" w14:textId="77777777" w:rsidR="009441CA" w:rsidRDefault="00021237">
      <w:pPr>
        <w:pStyle w:val="3"/>
        <w:ind w:firstLine="560"/>
        <w:rPr>
          <w:rFonts w:ascii="Times New Roman" w:hAnsi="Times New Roman"/>
          <w:b w:val="0"/>
          <w:bCs/>
        </w:rPr>
      </w:pPr>
      <w:r>
        <w:rPr>
          <w:rFonts w:ascii="Times New Roman" w:hAnsi="Times New Roman"/>
          <w:b w:val="0"/>
          <w:bCs/>
        </w:rPr>
        <w:t>（一）参赛选手报名</w:t>
      </w:r>
    </w:p>
    <w:p w14:paraId="54BC5F88" w14:textId="77777777" w:rsidR="009441CA" w:rsidRDefault="00021237">
      <w:pPr>
        <w:ind w:firstLine="560"/>
        <w:rPr>
          <w:rFonts w:ascii="Times New Roman" w:eastAsia="仿宋_GB2312" w:hAnsi="Times New Roman"/>
        </w:rPr>
      </w:pPr>
      <w:r>
        <w:rPr>
          <w:rFonts w:ascii="Times New Roman" w:eastAsia="仿宋_GB2312" w:hAnsi="Times New Roman"/>
        </w:rPr>
        <w:t>1.</w:t>
      </w:r>
      <w:r>
        <w:rPr>
          <w:rFonts w:ascii="Times New Roman" w:eastAsia="仿宋_GB2312" w:hAnsi="Times New Roman"/>
        </w:rPr>
        <w:t>每支参赛队由</w:t>
      </w:r>
      <w:r>
        <w:rPr>
          <w:rFonts w:ascii="Times New Roman" w:eastAsia="仿宋_GB2312" w:hAnsi="Times New Roman"/>
        </w:rPr>
        <w:t>2</w:t>
      </w:r>
      <w:r>
        <w:rPr>
          <w:rFonts w:ascii="Times New Roman" w:eastAsia="仿宋_GB2312" w:hAnsi="Times New Roman"/>
        </w:rPr>
        <w:t>名选手组成，均须为学校全日制在籍学生。</w:t>
      </w:r>
    </w:p>
    <w:p w14:paraId="59A9C2BD" w14:textId="77777777" w:rsidR="009441CA" w:rsidRDefault="00021237">
      <w:pPr>
        <w:ind w:firstLine="560"/>
        <w:rPr>
          <w:rFonts w:ascii="Times New Roman" w:eastAsia="仿宋_GB2312" w:hAnsi="Times New Roman"/>
        </w:rPr>
      </w:pPr>
      <w:r>
        <w:rPr>
          <w:rFonts w:ascii="Times New Roman" w:eastAsia="仿宋_GB2312" w:hAnsi="Times New Roman"/>
        </w:rPr>
        <w:t>2.</w:t>
      </w:r>
      <w:r>
        <w:rPr>
          <w:rFonts w:ascii="Times New Roman" w:eastAsia="仿宋_GB2312" w:hAnsi="Times New Roman"/>
        </w:rPr>
        <w:t>凡在往届全国职业院校技能大赛中获得本赛项一等奖的选手，不能再参加本赛项的比赛。</w:t>
      </w:r>
    </w:p>
    <w:p w14:paraId="60A0C0CC" w14:textId="77777777" w:rsidR="009441CA" w:rsidRDefault="00021237">
      <w:pPr>
        <w:pStyle w:val="3"/>
        <w:ind w:firstLine="560"/>
        <w:rPr>
          <w:rFonts w:ascii="Times New Roman" w:hAnsi="Times New Roman"/>
          <w:b w:val="0"/>
          <w:bCs/>
        </w:rPr>
      </w:pPr>
      <w:r>
        <w:rPr>
          <w:rFonts w:ascii="Times New Roman" w:hAnsi="Times New Roman"/>
          <w:b w:val="0"/>
          <w:bCs/>
        </w:rPr>
        <w:t>（二）熟悉场地</w:t>
      </w:r>
    </w:p>
    <w:p w14:paraId="121140C8" w14:textId="77777777" w:rsidR="009441CA" w:rsidRDefault="00021237">
      <w:pPr>
        <w:ind w:firstLine="560"/>
        <w:rPr>
          <w:rFonts w:ascii="Times New Roman" w:eastAsia="仿宋_GB2312" w:hAnsi="Times New Roman"/>
        </w:rPr>
      </w:pPr>
      <w:r>
        <w:rPr>
          <w:rFonts w:ascii="Times New Roman" w:eastAsia="仿宋_GB2312" w:hAnsi="Times New Roman"/>
        </w:rPr>
        <w:t>1.</w:t>
      </w:r>
      <w:r>
        <w:rPr>
          <w:rFonts w:ascii="Times New Roman" w:eastAsia="仿宋_GB2312" w:hAnsi="Times New Roman"/>
        </w:rPr>
        <w:t>参赛选手应在竞赛日程规定的时间熟悉竞赛场地。</w:t>
      </w:r>
    </w:p>
    <w:p w14:paraId="3AEEF6FF" w14:textId="77777777" w:rsidR="009441CA" w:rsidRDefault="00021237">
      <w:pPr>
        <w:ind w:firstLine="560"/>
        <w:rPr>
          <w:rFonts w:ascii="Times New Roman" w:hAnsi="Times New Roman"/>
        </w:rPr>
      </w:pPr>
      <w:r>
        <w:rPr>
          <w:rFonts w:ascii="Times New Roman" w:eastAsia="仿宋_GB2312" w:hAnsi="Times New Roman"/>
        </w:rPr>
        <w:t>2.</w:t>
      </w:r>
      <w:r>
        <w:rPr>
          <w:rFonts w:ascii="Times New Roman" w:eastAsia="仿宋_GB2312" w:hAnsi="Times New Roman"/>
        </w:rPr>
        <w:t>参赛队熟悉竞赛场地后，认为所提供的设备、工具等不符合竞赛规定或有异议时，参赛队领队必须在</w:t>
      </w:r>
      <w:r>
        <w:rPr>
          <w:rFonts w:ascii="Times New Roman" w:eastAsia="仿宋_GB2312" w:hAnsi="Times New Roman" w:hint="eastAsia"/>
        </w:rPr>
        <w:t>半</w:t>
      </w:r>
      <w:r>
        <w:rPr>
          <w:rFonts w:ascii="Times New Roman" w:eastAsia="仿宋_GB2312" w:hAnsi="Times New Roman"/>
        </w:rPr>
        <w:t>小时内提出书面报告，送交赛项执委会进行处理，超过时效将不予受理。</w:t>
      </w:r>
    </w:p>
    <w:p w14:paraId="7C867345" w14:textId="77777777" w:rsidR="009441CA" w:rsidRDefault="00021237">
      <w:pPr>
        <w:pStyle w:val="3"/>
        <w:ind w:firstLine="560"/>
        <w:rPr>
          <w:rFonts w:ascii="Times New Roman" w:hAnsi="Times New Roman"/>
          <w:b w:val="0"/>
          <w:bCs/>
        </w:rPr>
      </w:pPr>
      <w:r>
        <w:rPr>
          <w:rFonts w:ascii="Times New Roman" w:hAnsi="Times New Roman"/>
          <w:b w:val="0"/>
          <w:bCs/>
        </w:rPr>
        <w:t>（三）入场规则</w:t>
      </w:r>
    </w:p>
    <w:p w14:paraId="4D0107B7" w14:textId="77777777" w:rsidR="009441CA" w:rsidRDefault="00021237">
      <w:pPr>
        <w:ind w:firstLine="560"/>
        <w:rPr>
          <w:rFonts w:ascii="Times New Roman" w:eastAsia="仿宋_GB2312" w:hAnsi="Times New Roman"/>
        </w:rPr>
      </w:pPr>
      <w:r>
        <w:rPr>
          <w:rFonts w:ascii="Times New Roman" w:eastAsia="仿宋_GB2312" w:hAnsi="Times New Roman"/>
        </w:rPr>
        <w:t>正式竞赛前，参赛队按抽签顺序分批次参加检录，选手必须携带身份证、</w:t>
      </w:r>
      <w:r>
        <w:rPr>
          <w:rFonts w:ascii="Times New Roman" w:eastAsia="仿宋_GB2312" w:hAnsi="Times New Roman"/>
        </w:rPr>
        <w:lastRenderedPageBreak/>
        <w:t>学生证。</w:t>
      </w:r>
      <w:r>
        <w:rPr>
          <w:rFonts w:ascii="Times New Roman" w:eastAsia="仿宋_GB2312" w:hAnsi="Times New Roman" w:hint="eastAsia"/>
        </w:rPr>
        <w:t>证件</w:t>
      </w:r>
      <w:r>
        <w:rPr>
          <w:rFonts w:ascii="Times New Roman" w:eastAsia="仿宋_GB2312" w:hAnsi="Times New Roman"/>
        </w:rPr>
        <w:t>不全者原则上不能通过检录，特殊情况须经公安机关出具有效证明。</w:t>
      </w:r>
    </w:p>
    <w:p w14:paraId="3B91D5D1" w14:textId="77777777" w:rsidR="009441CA" w:rsidRDefault="00021237">
      <w:pPr>
        <w:pStyle w:val="3"/>
        <w:ind w:firstLine="560"/>
        <w:rPr>
          <w:rFonts w:ascii="Times New Roman" w:hAnsi="Times New Roman"/>
          <w:b w:val="0"/>
          <w:bCs/>
        </w:rPr>
      </w:pPr>
      <w:r>
        <w:rPr>
          <w:rFonts w:ascii="Times New Roman" w:hAnsi="Times New Roman"/>
          <w:b w:val="0"/>
          <w:bCs/>
        </w:rPr>
        <w:t>（四）赛场规则</w:t>
      </w:r>
    </w:p>
    <w:p w14:paraId="64C480B3" w14:textId="77777777" w:rsidR="009441CA" w:rsidRDefault="00021237">
      <w:pPr>
        <w:ind w:firstLine="560"/>
        <w:rPr>
          <w:rFonts w:ascii="Times New Roman" w:eastAsia="仿宋_GB2312" w:hAnsi="Times New Roman"/>
        </w:rPr>
      </w:pPr>
      <w:r>
        <w:rPr>
          <w:rFonts w:ascii="Times New Roman" w:eastAsia="仿宋_GB2312" w:hAnsi="Times New Roman"/>
        </w:rPr>
        <w:t>1.</w:t>
      </w:r>
      <w:r>
        <w:rPr>
          <w:rFonts w:ascii="Times New Roman" w:eastAsia="仿宋_GB2312" w:hAnsi="Times New Roman"/>
        </w:rPr>
        <w:t>选手进入竞赛场地，裁判在选手候赛时间内将竞赛任务书下发到各工位，参赛选手根据任务书要求，自行分工，合理计划安排。</w:t>
      </w:r>
    </w:p>
    <w:p w14:paraId="618A41B2" w14:textId="77777777" w:rsidR="009441CA" w:rsidRDefault="00021237">
      <w:pPr>
        <w:ind w:firstLine="560"/>
        <w:rPr>
          <w:rFonts w:ascii="Times New Roman" w:eastAsia="仿宋_GB2312" w:hAnsi="Times New Roman"/>
        </w:rPr>
      </w:pPr>
      <w:r>
        <w:rPr>
          <w:rFonts w:ascii="Times New Roman" w:eastAsia="仿宋_GB2312" w:hAnsi="Times New Roman"/>
        </w:rPr>
        <w:t>2.</w:t>
      </w:r>
      <w:r>
        <w:rPr>
          <w:rFonts w:ascii="Times New Roman" w:eastAsia="仿宋_GB2312" w:hAnsi="Times New Roman"/>
        </w:rPr>
        <w:t>各参赛队统一听从裁判长发布竞赛开始指令后正式开始竞赛，合理利用现场提供的所有条件完成竞赛任务。</w:t>
      </w:r>
    </w:p>
    <w:p w14:paraId="10072E5F" w14:textId="77777777" w:rsidR="009441CA" w:rsidRDefault="00021237">
      <w:pPr>
        <w:ind w:firstLine="560"/>
        <w:rPr>
          <w:rFonts w:ascii="Times New Roman" w:eastAsia="仿宋_GB2312" w:hAnsi="Times New Roman"/>
        </w:rPr>
      </w:pPr>
      <w:r>
        <w:rPr>
          <w:rFonts w:ascii="Times New Roman" w:eastAsia="仿宋_GB2312" w:hAnsi="Times New Roman"/>
        </w:rPr>
        <w:t>3.</w:t>
      </w:r>
      <w:r>
        <w:rPr>
          <w:rFonts w:ascii="Times New Roman" w:eastAsia="仿宋_GB2312" w:hAnsi="Times New Roman"/>
        </w:rPr>
        <w:t>参赛选手在比赛过程中可提出设备、器件更换要求。更换的设备、器件经裁判组检测后，如为非人为损坏，经裁判长同意，给予补时，否则每次按规定扣分。</w:t>
      </w:r>
    </w:p>
    <w:p w14:paraId="7E8AAAC8" w14:textId="77777777" w:rsidR="009441CA" w:rsidRDefault="00021237">
      <w:pPr>
        <w:ind w:firstLine="560"/>
        <w:rPr>
          <w:rFonts w:ascii="Times New Roman" w:eastAsia="仿宋_GB2312" w:hAnsi="Times New Roman"/>
        </w:rPr>
      </w:pPr>
      <w:r>
        <w:rPr>
          <w:rFonts w:ascii="Times New Roman" w:eastAsia="仿宋_GB2312" w:hAnsi="Times New Roman"/>
        </w:rPr>
        <w:t>4.</w:t>
      </w:r>
      <w:r>
        <w:rPr>
          <w:rFonts w:ascii="Times New Roman" w:eastAsia="仿宋_GB2312" w:hAnsi="Times New Roman"/>
        </w:rPr>
        <w:t>参赛队若提前结束竞赛，应举手向裁判员示意，竞赛结束时间由现场裁判记录，参赛队结束竞赛后不得再进行任何操作。</w:t>
      </w:r>
    </w:p>
    <w:p w14:paraId="28C6A44F" w14:textId="77777777" w:rsidR="009441CA" w:rsidRDefault="00021237">
      <w:pPr>
        <w:ind w:firstLine="560"/>
        <w:rPr>
          <w:rFonts w:ascii="Times New Roman" w:eastAsia="仿宋_GB2312" w:hAnsi="Times New Roman"/>
        </w:rPr>
      </w:pPr>
      <w:r>
        <w:rPr>
          <w:rFonts w:ascii="Times New Roman" w:eastAsia="仿宋_GB2312" w:hAnsi="Times New Roman"/>
        </w:rPr>
        <w:t>5.</w:t>
      </w:r>
      <w:r>
        <w:rPr>
          <w:rFonts w:ascii="Times New Roman" w:eastAsia="仿宋_GB2312" w:hAnsi="Times New Roman"/>
        </w:rPr>
        <w:t>参赛队须按照程序提交竞赛结果，并签字确认。</w:t>
      </w:r>
    </w:p>
    <w:p w14:paraId="679A22AB" w14:textId="77777777" w:rsidR="009441CA" w:rsidRDefault="00021237">
      <w:pPr>
        <w:pStyle w:val="3"/>
        <w:ind w:firstLine="560"/>
        <w:rPr>
          <w:rFonts w:ascii="Times New Roman" w:hAnsi="Times New Roman"/>
          <w:b w:val="0"/>
          <w:bCs/>
        </w:rPr>
      </w:pPr>
      <w:r>
        <w:rPr>
          <w:rFonts w:ascii="Times New Roman" w:hAnsi="Times New Roman"/>
          <w:b w:val="0"/>
          <w:bCs/>
        </w:rPr>
        <w:t>（五）离场规则</w:t>
      </w:r>
    </w:p>
    <w:p w14:paraId="1F30EE43" w14:textId="77777777" w:rsidR="009441CA" w:rsidRDefault="00021237">
      <w:pPr>
        <w:ind w:firstLine="560"/>
        <w:rPr>
          <w:rFonts w:ascii="Times New Roman" w:eastAsia="仿宋_GB2312" w:hAnsi="Times New Roman"/>
        </w:rPr>
      </w:pPr>
      <w:r>
        <w:rPr>
          <w:rFonts w:ascii="Times New Roman" w:eastAsia="仿宋_GB2312" w:hAnsi="Times New Roman"/>
        </w:rPr>
        <w:t>1.</w:t>
      </w:r>
      <w:r>
        <w:rPr>
          <w:rFonts w:ascii="Times New Roman" w:eastAsia="仿宋_GB2312" w:hAnsi="Times New Roman"/>
        </w:rPr>
        <w:t>裁判长发布竞赛结束指令后所有参赛队立即停止操作，得到裁判许可后方可离场。</w:t>
      </w:r>
    </w:p>
    <w:p w14:paraId="333148A6" w14:textId="77777777" w:rsidR="009441CA" w:rsidRDefault="00021237">
      <w:pPr>
        <w:ind w:firstLine="560"/>
        <w:rPr>
          <w:rFonts w:ascii="Times New Roman" w:eastAsia="仿宋_GB2312" w:hAnsi="Times New Roman"/>
        </w:rPr>
      </w:pPr>
      <w:r>
        <w:rPr>
          <w:rFonts w:ascii="Times New Roman" w:eastAsia="仿宋_GB2312" w:hAnsi="Times New Roman"/>
        </w:rPr>
        <w:t>2.</w:t>
      </w:r>
      <w:r>
        <w:rPr>
          <w:rFonts w:ascii="Times New Roman" w:eastAsia="仿宋_GB2312" w:hAnsi="Times New Roman"/>
        </w:rPr>
        <w:t>参赛选手按次序有序离场，不得自行离场。</w:t>
      </w:r>
    </w:p>
    <w:p w14:paraId="04BCC6A6" w14:textId="77777777" w:rsidR="009441CA" w:rsidRDefault="00021237">
      <w:pPr>
        <w:pStyle w:val="3"/>
        <w:ind w:firstLine="560"/>
        <w:rPr>
          <w:rFonts w:ascii="Times New Roman" w:hAnsi="Times New Roman"/>
          <w:b w:val="0"/>
          <w:bCs/>
        </w:rPr>
      </w:pPr>
      <w:r>
        <w:rPr>
          <w:rFonts w:ascii="Times New Roman" w:hAnsi="Times New Roman"/>
          <w:b w:val="0"/>
          <w:bCs/>
        </w:rPr>
        <w:t>（六）成绩评定</w:t>
      </w:r>
    </w:p>
    <w:p w14:paraId="591D8693" w14:textId="77777777" w:rsidR="009441CA" w:rsidRDefault="00021237">
      <w:pPr>
        <w:ind w:firstLine="560"/>
        <w:rPr>
          <w:rFonts w:ascii="Times New Roman" w:eastAsia="仿宋_GB2312" w:hAnsi="Times New Roman"/>
        </w:rPr>
      </w:pPr>
      <w:r>
        <w:rPr>
          <w:rFonts w:ascii="Times New Roman" w:eastAsia="仿宋_GB2312" w:hAnsi="Times New Roman"/>
        </w:rPr>
        <w:t>1.</w:t>
      </w:r>
      <w:r>
        <w:rPr>
          <w:rFonts w:ascii="Times New Roman" w:eastAsia="仿宋_GB2312" w:hAnsi="Times New Roman"/>
        </w:rPr>
        <w:t>竞赛采用过程评分、结果评分和计算机评分相结合方式进行评分。</w:t>
      </w:r>
    </w:p>
    <w:p w14:paraId="5CC09F0D" w14:textId="77777777" w:rsidR="009441CA" w:rsidRDefault="00021237">
      <w:pPr>
        <w:ind w:firstLine="560"/>
        <w:rPr>
          <w:rFonts w:ascii="Times New Roman" w:eastAsia="仿宋_GB2312" w:hAnsi="Times New Roman"/>
        </w:rPr>
      </w:pPr>
      <w:r>
        <w:rPr>
          <w:rFonts w:ascii="Times New Roman" w:eastAsia="仿宋_GB2312" w:hAnsi="Times New Roman"/>
        </w:rPr>
        <w:t>2.</w:t>
      </w:r>
      <w:r>
        <w:rPr>
          <w:rFonts w:ascii="Times New Roman" w:eastAsia="仿宋_GB2312" w:hAnsi="Times New Roman"/>
        </w:rPr>
        <w:t>成绩评定后，由裁判长和监督组长共同签字后，由</w:t>
      </w:r>
      <w:r>
        <w:rPr>
          <w:rFonts w:ascii="Times New Roman" w:eastAsia="仿宋_GB2312" w:hAnsi="Times New Roman" w:hint="eastAsia"/>
        </w:rPr>
        <w:t>裁判长</w:t>
      </w:r>
      <w:r>
        <w:rPr>
          <w:rFonts w:ascii="Times New Roman" w:eastAsia="仿宋_GB2312" w:hAnsi="Times New Roman"/>
        </w:rPr>
        <w:t>封存。</w:t>
      </w:r>
    </w:p>
    <w:p w14:paraId="64A293E8" w14:textId="77777777" w:rsidR="009441CA" w:rsidRDefault="00021237">
      <w:pPr>
        <w:pStyle w:val="3"/>
        <w:ind w:firstLine="560"/>
        <w:rPr>
          <w:rFonts w:ascii="Times New Roman" w:hAnsi="Times New Roman"/>
          <w:b w:val="0"/>
          <w:bCs/>
        </w:rPr>
      </w:pPr>
      <w:r>
        <w:rPr>
          <w:rFonts w:ascii="Times New Roman" w:hAnsi="Times New Roman"/>
          <w:b w:val="0"/>
          <w:bCs/>
        </w:rPr>
        <w:t>（七）成绩复核与公布</w:t>
      </w:r>
    </w:p>
    <w:p w14:paraId="4C11117C" w14:textId="77777777" w:rsidR="009441CA" w:rsidRDefault="00021237">
      <w:pPr>
        <w:ind w:firstLine="560"/>
        <w:rPr>
          <w:rFonts w:ascii="Times New Roman" w:eastAsia="仿宋_GB2312" w:hAnsi="Times New Roman"/>
        </w:rPr>
      </w:pPr>
      <w:r>
        <w:rPr>
          <w:rFonts w:ascii="Times New Roman" w:eastAsia="仿宋_GB2312" w:hAnsi="Times New Roman"/>
        </w:rPr>
        <w:t>1.</w:t>
      </w:r>
      <w:r>
        <w:rPr>
          <w:rFonts w:ascii="Times New Roman" w:eastAsia="仿宋_GB2312" w:hAnsi="Times New Roman"/>
        </w:rPr>
        <w:t>竞赛成绩经复核无误后，由裁判长、监督人员审核签字后确定。</w:t>
      </w:r>
    </w:p>
    <w:p w14:paraId="45D89298" w14:textId="77777777" w:rsidR="009441CA" w:rsidRDefault="00021237">
      <w:pPr>
        <w:ind w:firstLine="560"/>
        <w:rPr>
          <w:rFonts w:ascii="Times New Roman" w:eastAsia="仿宋_GB2312" w:hAnsi="Times New Roman"/>
        </w:rPr>
      </w:pPr>
      <w:r>
        <w:rPr>
          <w:rFonts w:ascii="Times New Roman" w:eastAsia="仿宋_GB2312" w:hAnsi="Times New Roman"/>
        </w:rPr>
        <w:lastRenderedPageBreak/>
        <w:t>2.</w:t>
      </w:r>
      <w:r>
        <w:rPr>
          <w:rFonts w:ascii="Times New Roman" w:eastAsia="仿宋_GB2312" w:hAnsi="Times New Roman"/>
        </w:rPr>
        <w:t>赛项成绩</w:t>
      </w:r>
      <w:r>
        <w:rPr>
          <w:rFonts w:ascii="Times New Roman" w:eastAsia="仿宋_GB2312" w:hAnsi="Times New Roman" w:hint="eastAsia"/>
        </w:rPr>
        <w:t>核算</w:t>
      </w:r>
      <w:r>
        <w:rPr>
          <w:rFonts w:ascii="Times New Roman" w:eastAsia="仿宋_GB2312" w:hAnsi="Times New Roman"/>
        </w:rPr>
        <w:t>后，在指定地点，以纸质形式向全体参赛队进行公示。成绩无异议后，在闭赛式上予以公布。</w:t>
      </w:r>
    </w:p>
    <w:p w14:paraId="207CB52D" w14:textId="77777777" w:rsidR="009441CA" w:rsidRDefault="00021237">
      <w:pPr>
        <w:pStyle w:val="2"/>
        <w:rPr>
          <w:rFonts w:ascii="Times New Roman" w:hAnsi="Times New Roman"/>
          <w:b w:val="0"/>
          <w:bCs/>
        </w:rPr>
      </w:pPr>
      <w:r>
        <w:rPr>
          <w:rFonts w:ascii="Times New Roman" w:hAnsi="Times New Roman" w:hint="eastAsia"/>
          <w:b w:val="0"/>
          <w:bCs/>
        </w:rPr>
        <w:t>九</w:t>
      </w:r>
      <w:r>
        <w:rPr>
          <w:rFonts w:ascii="Times New Roman" w:hAnsi="Times New Roman"/>
          <w:b w:val="0"/>
          <w:bCs/>
        </w:rPr>
        <w:t>、技术规范</w:t>
      </w:r>
      <w:bookmarkStart w:id="0" w:name="_Toc491101540"/>
      <w:bookmarkStart w:id="1" w:name="_Toc2856"/>
    </w:p>
    <w:p w14:paraId="6B3F3EA9" w14:textId="77777777" w:rsidR="009441CA" w:rsidRDefault="00021237">
      <w:pPr>
        <w:pStyle w:val="3"/>
        <w:ind w:firstLine="560"/>
        <w:rPr>
          <w:rFonts w:ascii="Times New Roman" w:hAnsi="Times New Roman"/>
          <w:b w:val="0"/>
          <w:bCs/>
        </w:rPr>
      </w:pPr>
      <w:r>
        <w:rPr>
          <w:rFonts w:ascii="Times New Roman" w:hAnsi="Times New Roman"/>
          <w:b w:val="0"/>
          <w:bCs/>
        </w:rPr>
        <w:t>（一）行业技术标准</w:t>
      </w:r>
      <w:bookmarkEnd w:id="0"/>
      <w:bookmarkEnd w:id="1"/>
    </w:p>
    <w:p w14:paraId="7453C5E3" w14:textId="77777777" w:rsidR="009441CA" w:rsidRDefault="00021237">
      <w:pPr>
        <w:ind w:firstLine="560"/>
        <w:rPr>
          <w:rFonts w:ascii="Times New Roman" w:eastAsia="仿宋_GB2312" w:hAnsi="Times New Roman"/>
        </w:rPr>
      </w:pPr>
      <w:r>
        <w:rPr>
          <w:rFonts w:ascii="Times New Roman" w:eastAsia="仿宋_GB2312" w:hAnsi="Times New Roman"/>
        </w:rPr>
        <w:t>1</w:t>
      </w:r>
      <w:r>
        <w:rPr>
          <w:rFonts w:ascii="Times New Roman" w:eastAsia="仿宋_GB2312" w:hAnsi="Times New Roman"/>
        </w:rPr>
        <w:t>．</w:t>
      </w:r>
      <w:r>
        <w:rPr>
          <w:rFonts w:ascii="Times New Roman" w:eastAsia="仿宋_GB2312" w:hAnsi="Times New Roman"/>
        </w:rPr>
        <w:t xml:space="preserve">G2/T 7928-2003 </w:t>
      </w:r>
      <w:r>
        <w:rPr>
          <w:rFonts w:ascii="Times New Roman" w:eastAsia="仿宋_GB2312" w:hAnsi="Times New Roman"/>
        </w:rPr>
        <w:t>地铁车辆通用技术条件</w:t>
      </w:r>
    </w:p>
    <w:p w14:paraId="4CDB9644" w14:textId="77777777" w:rsidR="009441CA" w:rsidRDefault="00021237">
      <w:pPr>
        <w:ind w:firstLine="560"/>
        <w:rPr>
          <w:rFonts w:ascii="Times New Roman" w:eastAsia="仿宋_GB2312" w:hAnsi="Times New Roman"/>
        </w:rPr>
      </w:pPr>
      <w:r>
        <w:rPr>
          <w:rFonts w:ascii="Times New Roman" w:eastAsia="仿宋_GB2312" w:hAnsi="Times New Roman"/>
        </w:rPr>
        <w:t>2</w:t>
      </w:r>
      <w:r>
        <w:rPr>
          <w:rFonts w:ascii="Times New Roman" w:eastAsia="仿宋_GB2312" w:hAnsi="Times New Roman"/>
        </w:rPr>
        <w:t>．</w:t>
      </w:r>
      <w:r>
        <w:rPr>
          <w:rFonts w:ascii="Times New Roman" w:eastAsia="仿宋_GB2312" w:hAnsi="Times New Roman"/>
        </w:rPr>
        <w:t xml:space="preserve">G2/T 26718-2011 </w:t>
      </w:r>
      <w:r>
        <w:rPr>
          <w:rFonts w:ascii="Times New Roman" w:eastAsia="仿宋_GB2312" w:hAnsi="Times New Roman"/>
        </w:rPr>
        <w:t>城市轨道交通安全防范系统技术要求</w:t>
      </w:r>
    </w:p>
    <w:p w14:paraId="1F2091D6" w14:textId="77777777" w:rsidR="009441CA" w:rsidRDefault="00021237">
      <w:pPr>
        <w:ind w:firstLine="560"/>
        <w:rPr>
          <w:rFonts w:ascii="Times New Roman" w:eastAsia="仿宋_GB2312" w:hAnsi="Times New Roman"/>
        </w:rPr>
      </w:pPr>
      <w:r>
        <w:rPr>
          <w:rFonts w:ascii="Times New Roman" w:eastAsia="仿宋_GB2312" w:hAnsi="Times New Roman"/>
        </w:rPr>
        <w:t>3</w:t>
      </w:r>
      <w:r>
        <w:rPr>
          <w:rFonts w:ascii="Times New Roman" w:eastAsia="仿宋_GB2312" w:hAnsi="Times New Roman"/>
        </w:rPr>
        <w:t>．</w:t>
      </w:r>
      <w:r>
        <w:rPr>
          <w:rFonts w:ascii="Times New Roman" w:eastAsia="仿宋_GB2312" w:hAnsi="Times New Roman"/>
        </w:rPr>
        <w:t xml:space="preserve">G2/T 34571-2017 </w:t>
      </w:r>
      <w:r>
        <w:rPr>
          <w:rFonts w:ascii="Times New Roman" w:eastAsia="仿宋_GB2312" w:hAnsi="Times New Roman"/>
        </w:rPr>
        <w:t>轨道交通机车车辆布线规则</w:t>
      </w:r>
    </w:p>
    <w:p w14:paraId="3F877E22" w14:textId="77777777" w:rsidR="009441CA" w:rsidRDefault="00021237">
      <w:pPr>
        <w:ind w:firstLine="560"/>
        <w:rPr>
          <w:rFonts w:ascii="Times New Roman" w:eastAsia="仿宋_GB2312" w:hAnsi="Times New Roman"/>
        </w:rPr>
      </w:pPr>
      <w:r>
        <w:rPr>
          <w:rFonts w:ascii="Times New Roman" w:eastAsia="仿宋_GB2312" w:hAnsi="Times New Roman"/>
        </w:rPr>
        <w:t>4</w:t>
      </w:r>
      <w:r>
        <w:rPr>
          <w:rFonts w:ascii="Times New Roman" w:eastAsia="仿宋_GB2312" w:hAnsi="Times New Roman"/>
        </w:rPr>
        <w:t>．</w:t>
      </w:r>
      <w:r>
        <w:rPr>
          <w:rFonts w:ascii="Times New Roman" w:eastAsia="仿宋_GB2312" w:hAnsi="Times New Roman"/>
        </w:rPr>
        <w:t xml:space="preserve">G2/T 14894-2005 </w:t>
      </w:r>
      <w:r>
        <w:rPr>
          <w:rFonts w:ascii="Times New Roman" w:eastAsia="仿宋_GB2312" w:hAnsi="Times New Roman"/>
        </w:rPr>
        <w:t>城市轨道交通车辆组装后的检查与试验规则</w:t>
      </w:r>
    </w:p>
    <w:p w14:paraId="4BFEAB74" w14:textId="77777777" w:rsidR="009441CA" w:rsidRDefault="00021237">
      <w:pPr>
        <w:ind w:firstLine="560"/>
        <w:rPr>
          <w:rFonts w:ascii="Times New Roman" w:eastAsia="仿宋_GB2312" w:hAnsi="Times New Roman"/>
        </w:rPr>
      </w:pPr>
      <w:r>
        <w:rPr>
          <w:rFonts w:ascii="Times New Roman" w:eastAsia="仿宋_GB2312" w:hAnsi="Times New Roman"/>
        </w:rPr>
        <w:t>5</w:t>
      </w:r>
      <w:r>
        <w:rPr>
          <w:rFonts w:ascii="Times New Roman" w:eastAsia="仿宋_GB2312" w:hAnsi="Times New Roman"/>
        </w:rPr>
        <w:t>．</w:t>
      </w:r>
      <w:r>
        <w:rPr>
          <w:rFonts w:ascii="Times New Roman" w:eastAsia="仿宋_GB2312" w:hAnsi="Times New Roman"/>
        </w:rPr>
        <w:t xml:space="preserve">G2/T 21562-2008 </w:t>
      </w:r>
      <w:r>
        <w:rPr>
          <w:rFonts w:ascii="Times New Roman" w:eastAsia="仿宋_GB2312" w:hAnsi="Times New Roman"/>
        </w:rPr>
        <w:t>轨道交通可靠性、可用性、可维修性和安全性规范及示例</w:t>
      </w:r>
    </w:p>
    <w:p w14:paraId="04045776" w14:textId="77777777" w:rsidR="009441CA" w:rsidRDefault="00021237">
      <w:pPr>
        <w:ind w:firstLine="560"/>
        <w:rPr>
          <w:rFonts w:ascii="Times New Roman" w:eastAsia="仿宋_GB2312" w:hAnsi="Times New Roman"/>
        </w:rPr>
      </w:pPr>
      <w:r>
        <w:rPr>
          <w:rFonts w:ascii="Times New Roman" w:eastAsia="仿宋_GB2312" w:hAnsi="Times New Roman"/>
        </w:rPr>
        <w:t>6</w:t>
      </w:r>
      <w:r>
        <w:rPr>
          <w:rFonts w:ascii="Times New Roman" w:eastAsia="仿宋_GB2312" w:hAnsi="Times New Roman"/>
        </w:rPr>
        <w:t>．</w:t>
      </w:r>
      <w:r>
        <w:rPr>
          <w:rFonts w:ascii="Times New Roman" w:eastAsia="仿宋_GB2312" w:hAnsi="Times New Roman"/>
        </w:rPr>
        <w:t xml:space="preserve">G2/T 37486-2019 </w:t>
      </w:r>
      <w:r>
        <w:rPr>
          <w:rFonts w:ascii="Times New Roman" w:eastAsia="仿宋_GB2312" w:hAnsi="Times New Roman"/>
        </w:rPr>
        <w:t>城市轨道交通设施设备分类与代码</w:t>
      </w:r>
    </w:p>
    <w:p w14:paraId="359C06EF" w14:textId="77777777" w:rsidR="009441CA" w:rsidRDefault="00021237">
      <w:pPr>
        <w:ind w:firstLine="560"/>
        <w:rPr>
          <w:rFonts w:ascii="Times New Roman" w:eastAsia="仿宋_GB2312" w:hAnsi="Times New Roman"/>
        </w:rPr>
      </w:pPr>
      <w:r>
        <w:rPr>
          <w:rFonts w:ascii="Times New Roman" w:eastAsia="仿宋_GB2312" w:hAnsi="Times New Roman"/>
        </w:rPr>
        <w:t>7</w:t>
      </w:r>
      <w:r>
        <w:rPr>
          <w:rFonts w:ascii="Times New Roman" w:eastAsia="仿宋_GB2312" w:hAnsi="Times New Roman"/>
        </w:rPr>
        <w:t>．</w:t>
      </w:r>
      <w:r>
        <w:rPr>
          <w:rFonts w:ascii="Times New Roman" w:eastAsia="仿宋_GB2312" w:hAnsi="Times New Roman"/>
        </w:rPr>
        <w:t>G2 50490-2016</w:t>
      </w:r>
      <w:r>
        <w:rPr>
          <w:rFonts w:ascii="Times New Roman" w:eastAsia="仿宋_GB2312" w:hAnsi="Times New Roman"/>
        </w:rPr>
        <w:tab/>
      </w:r>
      <w:r>
        <w:rPr>
          <w:rFonts w:ascii="Times New Roman" w:eastAsia="仿宋_GB2312" w:hAnsi="Times New Roman"/>
        </w:rPr>
        <w:t>《城市轨道交通技术规范》</w:t>
      </w:r>
    </w:p>
    <w:p w14:paraId="3DC2DA16" w14:textId="77777777" w:rsidR="009441CA" w:rsidRDefault="00021237">
      <w:pPr>
        <w:ind w:firstLine="560"/>
        <w:rPr>
          <w:rFonts w:ascii="Times New Roman" w:eastAsia="仿宋_GB2312" w:hAnsi="Times New Roman"/>
        </w:rPr>
      </w:pPr>
      <w:r>
        <w:rPr>
          <w:rFonts w:ascii="Times New Roman" w:eastAsia="仿宋_GB2312" w:hAnsi="Times New Roman"/>
        </w:rPr>
        <w:t>8</w:t>
      </w:r>
      <w:r>
        <w:rPr>
          <w:rFonts w:ascii="Times New Roman" w:eastAsia="仿宋_GB2312" w:hAnsi="Times New Roman"/>
        </w:rPr>
        <w:t>．</w:t>
      </w:r>
      <w:r>
        <w:rPr>
          <w:rFonts w:ascii="Times New Roman" w:eastAsia="仿宋_GB2312" w:hAnsi="Times New Roman"/>
        </w:rPr>
        <w:t>G2/T 30012-2013</w:t>
      </w:r>
      <w:r>
        <w:rPr>
          <w:rFonts w:ascii="Times New Roman" w:eastAsia="仿宋_GB2312" w:hAnsi="Times New Roman"/>
        </w:rPr>
        <w:tab/>
      </w:r>
      <w:r>
        <w:rPr>
          <w:rFonts w:ascii="Times New Roman" w:eastAsia="仿宋_GB2312" w:hAnsi="Times New Roman"/>
        </w:rPr>
        <w:t>《城市轨道交通运营管理规范》</w:t>
      </w:r>
    </w:p>
    <w:p w14:paraId="773560F8" w14:textId="77777777" w:rsidR="009441CA" w:rsidRDefault="00021237">
      <w:pPr>
        <w:ind w:firstLine="560"/>
        <w:rPr>
          <w:rFonts w:ascii="Times New Roman" w:eastAsia="仿宋_GB2312" w:hAnsi="Times New Roman"/>
        </w:rPr>
      </w:pPr>
      <w:r>
        <w:rPr>
          <w:rFonts w:ascii="Times New Roman" w:eastAsia="仿宋_GB2312" w:hAnsi="Times New Roman"/>
        </w:rPr>
        <w:t>9</w:t>
      </w:r>
      <w:r>
        <w:rPr>
          <w:rFonts w:ascii="Times New Roman" w:eastAsia="仿宋_GB2312" w:hAnsi="Times New Roman"/>
        </w:rPr>
        <w:t>．</w:t>
      </w:r>
      <w:r>
        <w:rPr>
          <w:rFonts w:ascii="Times New Roman" w:eastAsia="仿宋_GB2312" w:hAnsi="Times New Roman"/>
        </w:rPr>
        <w:t xml:space="preserve">G2 50054-2011 </w:t>
      </w:r>
      <w:r>
        <w:rPr>
          <w:rFonts w:ascii="Times New Roman" w:eastAsia="仿宋_GB2312" w:hAnsi="Times New Roman"/>
        </w:rPr>
        <w:t>低压配电设计规范</w:t>
      </w:r>
    </w:p>
    <w:p w14:paraId="55D60846" w14:textId="77777777" w:rsidR="009441CA" w:rsidRDefault="00021237">
      <w:pPr>
        <w:ind w:firstLine="560"/>
        <w:rPr>
          <w:rFonts w:ascii="Times New Roman" w:eastAsia="仿宋_GB2312" w:hAnsi="Times New Roman"/>
        </w:rPr>
      </w:pPr>
      <w:r>
        <w:rPr>
          <w:rFonts w:ascii="Times New Roman" w:eastAsia="仿宋_GB2312" w:hAnsi="Times New Roman"/>
        </w:rPr>
        <w:t>10</w:t>
      </w:r>
      <w:r>
        <w:rPr>
          <w:rFonts w:ascii="Times New Roman" w:eastAsia="仿宋_GB2312" w:hAnsi="Times New Roman"/>
        </w:rPr>
        <w:t>．</w:t>
      </w:r>
      <w:r>
        <w:rPr>
          <w:rFonts w:ascii="Times New Roman" w:eastAsia="仿宋_GB2312" w:hAnsi="Times New Roman"/>
        </w:rPr>
        <w:t xml:space="preserve">G2 50052-2009 </w:t>
      </w:r>
      <w:r>
        <w:rPr>
          <w:rFonts w:ascii="Times New Roman" w:eastAsia="仿宋_GB2312" w:hAnsi="Times New Roman"/>
        </w:rPr>
        <w:t>供配电系统设计规范</w:t>
      </w:r>
    </w:p>
    <w:p w14:paraId="0F083AC7" w14:textId="77777777" w:rsidR="009441CA" w:rsidRDefault="00021237">
      <w:pPr>
        <w:ind w:firstLine="560"/>
        <w:rPr>
          <w:rFonts w:ascii="Times New Roman" w:eastAsia="仿宋_GB2312" w:hAnsi="Times New Roman"/>
        </w:rPr>
      </w:pPr>
      <w:r>
        <w:rPr>
          <w:rFonts w:ascii="Times New Roman" w:eastAsia="仿宋_GB2312" w:hAnsi="Times New Roman"/>
        </w:rPr>
        <w:t>11</w:t>
      </w:r>
      <w:r>
        <w:rPr>
          <w:rFonts w:ascii="Times New Roman" w:eastAsia="仿宋_GB2312" w:hAnsi="Times New Roman"/>
        </w:rPr>
        <w:t>．</w:t>
      </w:r>
      <w:r>
        <w:rPr>
          <w:rFonts w:ascii="Times New Roman" w:eastAsia="仿宋_GB2312" w:hAnsi="Times New Roman"/>
        </w:rPr>
        <w:t xml:space="preserve">LD/T 81.1-2006 </w:t>
      </w:r>
      <w:r>
        <w:rPr>
          <w:rFonts w:ascii="Times New Roman" w:eastAsia="仿宋_GB2312" w:hAnsi="Times New Roman"/>
        </w:rPr>
        <w:t>职业技能实训和鉴定设备技术规范</w:t>
      </w:r>
    </w:p>
    <w:p w14:paraId="49C3937F" w14:textId="77777777" w:rsidR="009441CA" w:rsidRDefault="00021237">
      <w:pPr>
        <w:pStyle w:val="3"/>
        <w:ind w:firstLine="560"/>
        <w:rPr>
          <w:rFonts w:ascii="Times New Roman" w:hAnsi="Times New Roman"/>
          <w:b w:val="0"/>
          <w:bCs/>
        </w:rPr>
      </w:pPr>
      <w:r>
        <w:rPr>
          <w:rFonts w:ascii="Times New Roman" w:hAnsi="Times New Roman"/>
          <w:b w:val="0"/>
          <w:bCs/>
        </w:rPr>
        <w:t>（二）职业技术标准</w:t>
      </w:r>
    </w:p>
    <w:p w14:paraId="6EFE599B" w14:textId="77777777" w:rsidR="009441CA" w:rsidRDefault="00021237">
      <w:pPr>
        <w:ind w:firstLine="560"/>
        <w:rPr>
          <w:rFonts w:ascii="Times New Roman" w:eastAsia="仿宋_GB2312" w:hAnsi="Times New Roman"/>
        </w:rPr>
      </w:pPr>
      <w:r>
        <w:rPr>
          <w:rFonts w:ascii="Times New Roman" w:eastAsia="仿宋_GB2312" w:hAnsi="Times New Roman"/>
        </w:rPr>
        <w:t>1</w:t>
      </w:r>
      <w:r>
        <w:rPr>
          <w:rFonts w:ascii="Times New Roman" w:eastAsia="仿宋_GB2312" w:hAnsi="Times New Roman"/>
        </w:rPr>
        <w:t>．</w:t>
      </w:r>
      <w:r>
        <w:rPr>
          <w:rFonts w:ascii="Times New Roman" w:eastAsia="仿宋_GB2312" w:hAnsi="Times New Roman"/>
        </w:rPr>
        <w:t>1+X</w:t>
      </w:r>
      <w:r>
        <w:rPr>
          <w:rFonts w:ascii="Times New Roman" w:eastAsia="仿宋_GB2312" w:hAnsi="Times New Roman"/>
        </w:rPr>
        <w:t>证书《城市轨道交通车辆维护和保养》职业标准</w:t>
      </w:r>
    </w:p>
    <w:p w14:paraId="2EC093C8" w14:textId="77777777" w:rsidR="009441CA" w:rsidRDefault="00021237">
      <w:pPr>
        <w:ind w:firstLine="560"/>
        <w:rPr>
          <w:rFonts w:ascii="Times New Roman" w:eastAsia="仿宋_GB2312" w:hAnsi="Times New Roman"/>
        </w:rPr>
      </w:pPr>
      <w:r>
        <w:rPr>
          <w:rFonts w:ascii="Times New Roman" w:eastAsia="仿宋_GB2312" w:hAnsi="Times New Roman"/>
        </w:rPr>
        <w:t>2</w:t>
      </w:r>
      <w:r>
        <w:rPr>
          <w:rFonts w:ascii="Times New Roman" w:eastAsia="仿宋_GB2312" w:hAnsi="Times New Roman"/>
        </w:rPr>
        <w:t>．轨道交通运营企业车辆检修标准</w:t>
      </w:r>
    </w:p>
    <w:p w14:paraId="2CF23EE4" w14:textId="77777777" w:rsidR="009441CA" w:rsidRDefault="00021237">
      <w:pPr>
        <w:ind w:firstLine="560"/>
        <w:rPr>
          <w:rFonts w:ascii="Times New Roman" w:eastAsia="仿宋_GB2312" w:hAnsi="Times New Roman"/>
        </w:rPr>
      </w:pPr>
      <w:r>
        <w:rPr>
          <w:rFonts w:ascii="Times New Roman" w:eastAsia="仿宋_GB2312" w:hAnsi="Times New Roman"/>
        </w:rPr>
        <w:t>3</w:t>
      </w:r>
      <w:r>
        <w:rPr>
          <w:rFonts w:ascii="Times New Roman" w:eastAsia="仿宋_GB2312" w:hAnsi="Times New Roman"/>
        </w:rPr>
        <w:t>．轨道交通运营企业车辆检修、列车驾驶职业技能标准</w:t>
      </w:r>
    </w:p>
    <w:p w14:paraId="6463857F" w14:textId="77777777" w:rsidR="009441CA" w:rsidRDefault="00021237">
      <w:pPr>
        <w:ind w:firstLine="560"/>
        <w:rPr>
          <w:rFonts w:ascii="Times New Roman" w:eastAsia="仿宋_GB2312" w:hAnsi="Times New Roman"/>
        </w:rPr>
      </w:pPr>
      <w:r>
        <w:rPr>
          <w:rFonts w:ascii="Times New Roman" w:eastAsia="仿宋_GB2312" w:hAnsi="Times New Roman"/>
        </w:rPr>
        <w:t>4</w:t>
      </w:r>
      <w:r>
        <w:rPr>
          <w:rFonts w:ascii="Times New Roman" w:eastAsia="仿宋_GB2312" w:hAnsi="Times New Roman"/>
        </w:rPr>
        <w:t>．《国家职业技能标准</w:t>
      </w:r>
      <w:r>
        <w:rPr>
          <w:rFonts w:ascii="Times New Roman" w:eastAsia="仿宋_GB2312" w:hAnsi="Times New Roman"/>
        </w:rPr>
        <w:t>-</w:t>
      </w:r>
      <w:r>
        <w:rPr>
          <w:rFonts w:ascii="Times New Roman" w:eastAsia="仿宋_GB2312" w:hAnsi="Times New Roman"/>
        </w:rPr>
        <w:t>城市轨道交通列车司机》</w:t>
      </w:r>
    </w:p>
    <w:p w14:paraId="59053CB7" w14:textId="77777777" w:rsidR="009441CA" w:rsidRDefault="00021237">
      <w:pPr>
        <w:ind w:firstLine="560"/>
        <w:rPr>
          <w:rFonts w:ascii="Times New Roman" w:eastAsia="仿宋_GB2312" w:hAnsi="Times New Roman"/>
        </w:rPr>
      </w:pPr>
      <w:r>
        <w:rPr>
          <w:rFonts w:ascii="Times New Roman" w:eastAsia="仿宋_GB2312" w:hAnsi="Times New Roman"/>
        </w:rPr>
        <w:t>5</w:t>
      </w:r>
      <w:r>
        <w:rPr>
          <w:rFonts w:ascii="Times New Roman" w:eastAsia="仿宋_GB2312" w:hAnsi="Times New Roman"/>
        </w:rPr>
        <w:t>．《国家职业技能标准</w:t>
      </w:r>
      <w:r>
        <w:rPr>
          <w:rFonts w:ascii="Times New Roman" w:eastAsia="仿宋_GB2312" w:hAnsi="Times New Roman"/>
        </w:rPr>
        <w:t>-</w:t>
      </w:r>
      <w:r>
        <w:rPr>
          <w:rFonts w:ascii="Times New Roman" w:eastAsia="仿宋_GB2312" w:hAnsi="Times New Roman"/>
        </w:rPr>
        <w:t>电力机车司机》</w:t>
      </w:r>
    </w:p>
    <w:p w14:paraId="38F721AE" w14:textId="77777777" w:rsidR="009441CA" w:rsidRDefault="00021237">
      <w:pPr>
        <w:ind w:firstLine="560"/>
        <w:rPr>
          <w:rFonts w:ascii="Times New Roman" w:eastAsia="仿宋_GB2312" w:hAnsi="Times New Roman"/>
        </w:rPr>
      </w:pPr>
      <w:r>
        <w:rPr>
          <w:rFonts w:ascii="Times New Roman" w:eastAsia="仿宋_GB2312" w:hAnsi="Times New Roman"/>
        </w:rPr>
        <w:lastRenderedPageBreak/>
        <w:t>6</w:t>
      </w:r>
      <w:r>
        <w:rPr>
          <w:rFonts w:ascii="Times New Roman" w:eastAsia="仿宋_GB2312" w:hAnsi="Times New Roman"/>
        </w:rPr>
        <w:t>．《国家职业技能标准</w:t>
      </w:r>
      <w:r>
        <w:rPr>
          <w:rFonts w:ascii="Times New Roman" w:eastAsia="仿宋_GB2312" w:hAnsi="Times New Roman"/>
        </w:rPr>
        <w:t>-</w:t>
      </w:r>
      <w:r>
        <w:rPr>
          <w:rFonts w:ascii="Times New Roman" w:eastAsia="仿宋_GB2312" w:hAnsi="Times New Roman"/>
        </w:rPr>
        <w:t>内燃机车司机》</w:t>
      </w:r>
    </w:p>
    <w:p w14:paraId="7BD3EAF2" w14:textId="77777777" w:rsidR="009441CA" w:rsidRDefault="00021237">
      <w:pPr>
        <w:pStyle w:val="3"/>
        <w:ind w:firstLine="560"/>
        <w:rPr>
          <w:rFonts w:ascii="Times New Roman" w:hAnsi="Times New Roman"/>
          <w:b w:val="0"/>
          <w:bCs/>
        </w:rPr>
      </w:pPr>
      <w:r>
        <w:rPr>
          <w:rFonts w:ascii="Times New Roman" w:hAnsi="Times New Roman"/>
          <w:b w:val="0"/>
          <w:bCs/>
        </w:rPr>
        <w:t>（三）专业教育教学要求</w:t>
      </w:r>
    </w:p>
    <w:p w14:paraId="0BE944D9" w14:textId="77777777" w:rsidR="009441CA" w:rsidRDefault="00021237">
      <w:pPr>
        <w:ind w:firstLine="560"/>
        <w:rPr>
          <w:rFonts w:ascii="Times New Roman" w:eastAsia="仿宋_GB2312" w:hAnsi="Times New Roman"/>
        </w:rPr>
      </w:pPr>
      <w:r>
        <w:rPr>
          <w:rFonts w:ascii="Times New Roman" w:eastAsia="仿宋_GB2312" w:hAnsi="Times New Roman"/>
        </w:rPr>
        <w:t>1</w:t>
      </w:r>
      <w:r>
        <w:rPr>
          <w:rFonts w:ascii="Times New Roman" w:eastAsia="仿宋_GB2312" w:hAnsi="Times New Roman"/>
        </w:rPr>
        <w:t>．《高等职业学校城市轨道车辆应用技术专业教学标准》</w:t>
      </w:r>
    </w:p>
    <w:p w14:paraId="0F02E0EC" w14:textId="77777777" w:rsidR="009441CA" w:rsidRDefault="00021237">
      <w:pPr>
        <w:ind w:firstLine="560"/>
        <w:rPr>
          <w:rFonts w:ascii="Times New Roman" w:eastAsia="仿宋_GB2312" w:hAnsi="Times New Roman"/>
        </w:rPr>
      </w:pPr>
      <w:r>
        <w:rPr>
          <w:rFonts w:ascii="Times New Roman" w:eastAsia="仿宋_GB2312" w:hAnsi="Times New Roman"/>
        </w:rPr>
        <w:t>2</w:t>
      </w:r>
      <w:r>
        <w:rPr>
          <w:rFonts w:ascii="Times New Roman" w:eastAsia="仿宋_GB2312" w:hAnsi="Times New Roman"/>
        </w:rPr>
        <w:t>．《高等职业学校动车组检修技术专业教学标准》</w:t>
      </w:r>
    </w:p>
    <w:p w14:paraId="7C7B7806" w14:textId="77777777" w:rsidR="009441CA" w:rsidRDefault="00021237">
      <w:pPr>
        <w:ind w:firstLine="560"/>
        <w:rPr>
          <w:rFonts w:ascii="Times New Roman" w:eastAsia="仿宋_GB2312" w:hAnsi="Times New Roman"/>
        </w:rPr>
      </w:pPr>
      <w:r>
        <w:rPr>
          <w:rFonts w:ascii="Times New Roman" w:eastAsia="仿宋_GB2312" w:hAnsi="Times New Roman"/>
        </w:rPr>
        <w:t>3</w:t>
      </w:r>
      <w:r>
        <w:rPr>
          <w:rFonts w:ascii="Times New Roman" w:eastAsia="仿宋_GB2312" w:hAnsi="Times New Roman"/>
        </w:rPr>
        <w:t>．《高等职业学校铁道车辆技术专业教学标准》</w:t>
      </w:r>
    </w:p>
    <w:p w14:paraId="27B88A86" w14:textId="77777777" w:rsidR="009441CA" w:rsidRDefault="00021237">
      <w:pPr>
        <w:ind w:firstLine="560"/>
        <w:rPr>
          <w:rFonts w:ascii="Times New Roman" w:eastAsia="仿宋_GB2312" w:hAnsi="Times New Roman"/>
        </w:rPr>
      </w:pPr>
      <w:r>
        <w:rPr>
          <w:rFonts w:ascii="Times New Roman" w:eastAsia="仿宋_GB2312" w:hAnsi="Times New Roman"/>
        </w:rPr>
        <w:t>4</w:t>
      </w:r>
      <w:r>
        <w:rPr>
          <w:rFonts w:ascii="Times New Roman" w:eastAsia="仿宋_GB2312" w:hAnsi="Times New Roman"/>
        </w:rPr>
        <w:t>．《高等职业学校铁道机车车辆制造与维护专业教学标准》</w:t>
      </w:r>
    </w:p>
    <w:p w14:paraId="6DA6F265" w14:textId="77777777" w:rsidR="009441CA" w:rsidRDefault="00021237">
      <w:pPr>
        <w:ind w:firstLine="560"/>
        <w:rPr>
          <w:rFonts w:ascii="Times New Roman" w:eastAsia="仿宋_GB2312" w:hAnsi="Times New Roman"/>
        </w:rPr>
      </w:pPr>
      <w:r>
        <w:rPr>
          <w:rFonts w:ascii="Times New Roman" w:eastAsia="仿宋_GB2312" w:hAnsi="Times New Roman"/>
        </w:rPr>
        <w:t>5</w:t>
      </w:r>
      <w:r>
        <w:rPr>
          <w:rFonts w:ascii="Times New Roman" w:eastAsia="仿宋_GB2312" w:hAnsi="Times New Roman"/>
        </w:rPr>
        <w:t>．《高等职业学校高速铁路动车组制造与维护专业教学标准》</w:t>
      </w:r>
    </w:p>
    <w:p w14:paraId="38AE03FA" w14:textId="77777777" w:rsidR="009441CA" w:rsidRDefault="00021237">
      <w:pPr>
        <w:ind w:firstLine="560"/>
        <w:rPr>
          <w:rFonts w:ascii="Times New Roman" w:eastAsia="仿宋_GB2312" w:hAnsi="Times New Roman"/>
        </w:rPr>
      </w:pPr>
      <w:r>
        <w:rPr>
          <w:rFonts w:ascii="Times New Roman" w:eastAsia="仿宋_GB2312" w:hAnsi="Times New Roman"/>
        </w:rPr>
        <w:t>6</w:t>
      </w:r>
      <w:r>
        <w:rPr>
          <w:rFonts w:ascii="Times New Roman" w:eastAsia="仿宋_GB2312" w:hAnsi="Times New Roman"/>
        </w:rPr>
        <w:t>．《高等职业学校城市轨道交通车辆制造与维护专业教学标准》</w:t>
      </w:r>
    </w:p>
    <w:p w14:paraId="06DB6E42" w14:textId="77777777" w:rsidR="009441CA" w:rsidRDefault="00021237">
      <w:pPr>
        <w:ind w:firstLine="560"/>
        <w:rPr>
          <w:rFonts w:ascii="Times New Roman" w:eastAsia="仿宋_GB2312" w:hAnsi="Times New Roman"/>
        </w:rPr>
      </w:pPr>
      <w:r>
        <w:rPr>
          <w:rFonts w:ascii="Times New Roman" w:eastAsia="仿宋_GB2312" w:hAnsi="Times New Roman"/>
        </w:rPr>
        <w:t>7</w:t>
      </w:r>
      <w:r>
        <w:rPr>
          <w:rFonts w:ascii="Times New Roman" w:eastAsia="仿宋_GB2312" w:hAnsi="Times New Roman"/>
        </w:rPr>
        <w:t>．《高等职业学校城市轨道车辆应用技术专业实训教学条件建设标准》</w:t>
      </w:r>
    </w:p>
    <w:p w14:paraId="2B2184B0" w14:textId="77777777" w:rsidR="009441CA" w:rsidRDefault="00021237">
      <w:pPr>
        <w:pStyle w:val="3"/>
        <w:ind w:firstLine="560"/>
        <w:rPr>
          <w:rFonts w:ascii="Times New Roman" w:hAnsi="Times New Roman"/>
          <w:b w:val="0"/>
          <w:bCs/>
        </w:rPr>
      </w:pPr>
      <w:r>
        <w:rPr>
          <w:rFonts w:ascii="Times New Roman" w:hAnsi="Times New Roman"/>
          <w:b w:val="0"/>
          <w:bCs/>
        </w:rPr>
        <w:t>（四）国际、国家竞赛标准</w:t>
      </w:r>
    </w:p>
    <w:p w14:paraId="3FEC1BF2" w14:textId="77777777" w:rsidR="009441CA" w:rsidRDefault="00021237">
      <w:pPr>
        <w:ind w:firstLine="560"/>
        <w:rPr>
          <w:rFonts w:ascii="Times New Roman" w:eastAsia="仿宋_GB2312" w:hAnsi="Times New Roman"/>
        </w:rPr>
      </w:pPr>
      <w:r>
        <w:rPr>
          <w:rFonts w:ascii="Times New Roman" w:eastAsia="仿宋_GB2312" w:hAnsi="Times New Roman"/>
        </w:rPr>
        <w:t>1</w:t>
      </w:r>
      <w:r>
        <w:rPr>
          <w:rFonts w:ascii="Times New Roman" w:eastAsia="仿宋_GB2312" w:hAnsi="Times New Roman"/>
        </w:rPr>
        <w:t>．世界技能组织标准；轨道车辆技术职业技能标准（</w:t>
      </w:r>
      <w:r>
        <w:rPr>
          <w:rFonts w:ascii="Times New Roman" w:eastAsia="仿宋_GB2312" w:hAnsi="Times New Roman"/>
        </w:rPr>
        <w:t>WSOS</w:t>
      </w:r>
      <w:r>
        <w:rPr>
          <w:rFonts w:ascii="Times New Roman" w:eastAsia="仿宋_GB2312" w:hAnsi="Times New Roman"/>
        </w:rPr>
        <w:t>）</w:t>
      </w:r>
    </w:p>
    <w:p w14:paraId="5FF8DBBE" w14:textId="77777777" w:rsidR="009441CA" w:rsidRDefault="00021237">
      <w:pPr>
        <w:ind w:firstLine="560"/>
        <w:rPr>
          <w:rFonts w:ascii="Times New Roman" w:eastAsia="仿宋_GB2312" w:hAnsi="Times New Roman"/>
        </w:rPr>
      </w:pPr>
      <w:r>
        <w:rPr>
          <w:rFonts w:ascii="Times New Roman" w:eastAsia="仿宋_GB2312" w:hAnsi="Times New Roman"/>
        </w:rPr>
        <w:t>2</w:t>
      </w:r>
      <w:r>
        <w:rPr>
          <w:rFonts w:ascii="Times New Roman" w:eastAsia="仿宋_GB2312" w:hAnsi="Times New Roman"/>
        </w:rPr>
        <w:t>．全国技能大赛技术标准、竞赛规则</w:t>
      </w:r>
    </w:p>
    <w:p w14:paraId="17A0083B" w14:textId="77777777" w:rsidR="009441CA" w:rsidRDefault="00021237">
      <w:pPr>
        <w:pStyle w:val="2"/>
        <w:rPr>
          <w:rFonts w:ascii="Times New Roman" w:hAnsi="Times New Roman"/>
          <w:b w:val="0"/>
          <w:bCs/>
        </w:rPr>
      </w:pPr>
      <w:r>
        <w:rPr>
          <w:rFonts w:ascii="Times New Roman" w:hAnsi="Times New Roman" w:hint="eastAsia"/>
          <w:b w:val="0"/>
          <w:bCs/>
        </w:rPr>
        <w:t>十</w:t>
      </w:r>
      <w:r>
        <w:rPr>
          <w:rFonts w:ascii="Times New Roman" w:hAnsi="Times New Roman"/>
          <w:b w:val="0"/>
          <w:bCs/>
        </w:rPr>
        <w:t>、技术环境</w:t>
      </w:r>
    </w:p>
    <w:p w14:paraId="71688557" w14:textId="77777777" w:rsidR="009441CA" w:rsidRDefault="00021237">
      <w:pPr>
        <w:pStyle w:val="1"/>
        <w:spacing w:before="18" w:after="18"/>
        <w:rPr>
          <w:rFonts w:ascii="楷体_GB2312" w:eastAsia="楷体_GB2312" w:hAnsi="楷体_GB2312" w:cs="楷体_GB2312"/>
          <w:b w:val="0"/>
          <w:bCs w:val="0"/>
        </w:rPr>
      </w:pPr>
      <w:r>
        <w:rPr>
          <w:rFonts w:ascii="楷体_GB2312" w:eastAsia="楷体_GB2312" w:hAnsi="楷体_GB2312" w:cs="楷体_GB2312" w:hint="eastAsia"/>
          <w:b w:val="0"/>
          <w:bCs w:val="0"/>
        </w:rPr>
        <w:t>（一）单赛位设备清单</w:t>
      </w: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891"/>
        <w:gridCol w:w="1153"/>
        <w:gridCol w:w="4584"/>
        <w:gridCol w:w="976"/>
        <w:gridCol w:w="592"/>
      </w:tblGrid>
      <w:tr w:rsidR="009441CA" w14:paraId="7841C36D" w14:textId="77777777">
        <w:trPr>
          <w:trHeight w:val="20"/>
          <w:jc w:val="center"/>
        </w:trPr>
        <w:tc>
          <w:tcPr>
            <w:tcW w:w="374" w:type="pct"/>
            <w:vAlign w:val="center"/>
          </w:tcPr>
          <w:p w14:paraId="3E2D8BEB" w14:textId="77777777" w:rsidR="009441CA" w:rsidRDefault="00021237">
            <w:pPr>
              <w:spacing w:line="240" w:lineRule="auto"/>
              <w:ind w:firstLineChars="0" w:firstLine="0"/>
              <w:jc w:val="center"/>
              <w:rPr>
                <w:rFonts w:ascii="Times New Roman" w:eastAsia="仿宋_GB2312" w:hAnsi="Times New Roman"/>
                <w:b/>
                <w:bCs/>
                <w:kern w:val="0"/>
                <w:sz w:val="24"/>
                <w:szCs w:val="20"/>
              </w:rPr>
            </w:pPr>
            <w:r>
              <w:rPr>
                <w:rFonts w:ascii="Times New Roman" w:eastAsia="仿宋_GB2312" w:hAnsi="Times New Roman"/>
                <w:b/>
                <w:bCs/>
                <w:kern w:val="0"/>
                <w:sz w:val="24"/>
                <w:szCs w:val="20"/>
              </w:rPr>
              <w:t>序号</w:t>
            </w:r>
          </w:p>
        </w:tc>
        <w:tc>
          <w:tcPr>
            <w:tcW w:w="503" w:type="pct"/>
            <w:vAlign w:val="center"/>
          </w:tcPr>
          <w:p w14:paraId="745D9407" w14:textId="77777777" w:rsidR="009441CA" w:rsidRDefault="00021237">
            <w:pPr>
              <w:spacing w:line="240" w:lineRule="auto"/>
              <w:ind w:firstLineChars="0" w:firstLine="0"/>
              <w:jc w:val="center"/>
              <w:rPr>
                <w:rFonts w:ascii="Times New Roman" w:eastAsia="仿宋_GB2312" w:hAnsi="Times New Roman"/>
                <w:b/>
                <w:bCs/>
                <w:kern w:val="0"/>
                <w:sz w:val="24"/>
                <w:szCs w:val="20"/>
              </w:rPr>
            </w:pPr>
            <w:r>
              <w:rPr>
                <w:rFonts w:ascii="Times New Roman" w:eastAsia="仿宋_GB2312" w:hAnsi="Times New Roman"/>
                <w:b/>
                <w:bCs/>
                <w:kern w:val="0"/>
                <w:sz w:val="24"/>
                <w:szCs w:val="20"/>
              </w:rPr>
              <w:t>模块</w:t>
            </w:r>
          </w:p>
        </w:tc>
        <w:tc>
          <w:tcPr>
            <w:tcW w:w="651" w:type="pct"/>
            <w:vAlign w:val="center"/>
          </w:tcPr>
          <w:p w14:paraId="4504D2B2" w14:textId="77777777" w:rsidR="009441CA" w:rsidRDefault="00021237">
            <w:pPr>
              <w:spacing w:line="240" w:lineRule="auto"/>
              <w:ind w:firstLineChars="0" w:firstLine="0"/>
              <w:jc w:val="center"/>
              <w:rPr>
                <w:rFonts w:ascii="Times New Roman" w:eastAsia="仿宋_GB2312" w:hAnsi="Times New Roman"/>
                <w:b/>
                <w:bCs/>
                <w:kern w:val="0"/>
                <w:sz w:val="24"/>
                <w:szCs w:val="20"/>
              </w:rPr>
            </w:pPr>
            <w:r>
              <w:rPr>
                <w:rFonts w:ascii="Times New Roman" w:eastAsia="仿宋_GB2312" w:hAnsi="Times New Roman"/>
                <w:b/>
                <w:bCs/>
                <w:kern w:val="0"/>
                <w:sz w:val="24"/>
                <w:szCs w:val="20"/>
              </w:rPr>
              <w:t>产品名称</w:t>
            </w:r>
          </w:p>
        </w:tc>
        <w:tc>
          <w:tcPr>
            <w:tcW w:w="2587" w:type="pct"/>
            <w:vAlign w:val="center"/>
          </w:tcPr>
          <w:p w14:paraId="6513BDC5" w14:textId="77777777" w:rsidR="009441CA" w:rsidRDefault="00021237">
            <w:pPr>
              <w:spacing w:line="240" w:lineRule="auto"/>
              <w:ind w:firstLineChars="0" w:firstLine="0"/>
              <w:jc w:val="center"/>
              <w:rPr>
                <w:rFonts w:ascii="Times New Roman" w:eastAsia="仿宋_GB2312" w:hAnsi="Times New Roman"/>
                <w:b/>
                <w:bCs/>
                <w:kern w:val="0"/>
                <w:sz w:val="24"/>
                <w:szCs w:val="20"/>
              </w:rPr>
            </w:pPr>
            <w:r>
              <w:rPr>
                <w:rFonts w:ascii="Times New Roman" w:eastAsia="仿宋_GB2312" w:hAnsi="Times New Roman"/>
                <w:b/>
                <w:bCs/>
                <w:kern w:val="0"/>
                <w:sz w:val="24"/>
                <w:szCs w:val="20"/>
              </w:rPr>
              <w:t>技术参数</w:t>
            </w:r>
          </w:p>
        </w:tc>
        <w:tc>
          <w:tcPr>
            <w:tcW w:w="551" w:type="pct"/>
            <w:vAlign w:val="center"/>
          </w:tcPr>
          <w:p w14:paraId="416416DE" w14:textId="77777777" w:rsidR="009441CA" w:rsidRDefault="00021237">
            <w:pPr>
              <w:spacing w:line="240" w:lineRule="auto"/>
              <w:ind w:firstLineChars="0" w:firstLine="0"/>
              <w:jc w:val="center"/>
              <w:rPr>
                <w:rFonts w:ascii="Times New Roman" w:eastAsia="仿宋_GB2312" w:hAnsi="Times New Roman"/>
                <w:b/>
                <w:bCs/>
                <w:kern w:val="0"/>
                <w:sz w:val="24"/>
                <w:szCs w:val="20"/>
              </w:rPr>
            </w:pPr>
            <w:r>
              <w:rPr>
                <w:rFonts w:ascii="Times New Roman" w:eastAsia="仿宋_GB2312" w:hAnsi="Times New Roman"/>
                <w:b/>
                <w:bCs/>
                <w:kern w:val="0"/>
                <w:sz w:val="24"/>
                <w:szCs w:val="20"/>
              </w:rPr>
              <w:t>单位</w:t>
            </w:r>
          </w:p>
        </w:tc>
        <w:tc>
          <w:tcPr>
            <w:tcW w:w="334" w:type="pct"/>
            <w:vAlign w:val="center"/>
          </w:tcPr>
          <w:p w14:paraId="37CE167E" w14:textId="77777777" w:rsidR="009441CA" w:rsidRDefault="00021237">
            <w:pPr>
              <w:spacing w:line="240" w:lineRule="auto"/>
              <w:ind w:firstLineChars="0" w:firstLine="0"/>
              <w:jc w:val="center"/>
              <w:rPr>
                <w:rFonts w:ascii="Times New Roman" w:eastAsia="仿宋_GB2312" w:hAnsi="Times New Roman"/>
                <w:b/>
                <w:bCs/>
                <w:kern w:val="0"/>
                <w:sz w:val="24"/>
                <w:szCs w:val="20"/>
              </w:rPr>
            </w:pPr>
            <w:r>
              <w:rPr>
                <w:rFonts w:ascii="Times New Roman" w:eastAsia="仿宋_GB2312" w:hAnsi="Times New Roman"/>
                <w:b/>
                <w:bCs/>
                <w:kern w:val="0"/>
                <w:sz w:val="24"/>
                <w:szCs w:val="20"/>
              </w:rPr>
              <w:t>数量</w:t>
            </w:r>
          </w:p>
        </w:tc>
      </w:tr>
      <w:tr w:rsidR="009441CA" w14:paraId="24879A1F" w14:textId="77777777">
        <w:trPr>
          <w:trHeight w:val="20"/>
          <w:jc w:val="center"/>
        </w:trPr>
        <w:tc>
          <w:tcPr>
            <w:tcW w:w="374" w:type="pct"/>
            <w:vAlign w:val="center"/>
          </w:tcPr>
          <w:p w14:paraId="0DF31CC5" w14:textId="77777777" w:rsidR="009441CA" w:rsidRDefault="00021237">
            <w:pPr>
              <w:pStyle w:val="af6"/>
              <w:ind w:firstLineChars="0" w:firstLine="0"/>
              <w:jc w:val="center"/>
              <w:textAlignment w:val="center"/>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1</w:t>
            </w:r>
          </w:p>
        </w:tc>
        <w:tc>
          <w:tcPr>
            <w:tcW w:w="503" w:type="pct"/>
            <w:vAlign w:val="center"/>
          </w:tcPr>
          <w:p w14:paraId="42A361E5" w14:textId="77777777" w:rsidR="009441CA" w:rsidRDefault="00021237">
            <w:pPr>
              <w:widowControl/>
              <w:tabs>
                <w:tab w:val="left" w:pos="1348"/>
              </w:tabs>
              <w:ind w:firstLineChars="0" w:firstLine="0"/>
              <w:jc w:val="left"/>
              <w:rPr>
                <w:rFonts w:ascii="Times New Roman" w:eastAsia="仿宋_GB2312" w:hAnsi="Times New Roman"/>
                <w:kern w:val="0"/>
                <w:sz w:val="20"/>
                <w:lang w:val="en-GB"/>
              </w:rPr>
            </w:pPr>
            <w:r>
              <w:rPr>
                <w:rFonts w:ascii="Times New Roman" w:eastAsia="仿宋_GB2312" w:hAnsi="Times New Roman"/>
                <w:kern w:val="0"/>
                <w:sz w:val="20"/>
                <w:lang w:val="en-GB"/>
              </w:rPr>
              <w:t>模块</w:t>
            </w:r>
            <w:r>
              <w:rPr>
                <w:rFonts w:ascii="Times New Roman" w:eastAsia="仿宋_GB2312" w:hAnsi="Times New Roman"/>
                <w:kern w:val="0"/>
                <w:sz w:val="20"/>
              </w:rPr>
              <w:t>1</w:t>
            </w:r>
            <w:r>
              <w:rPr>
                <w:rFonts w:ascii="Times New Roman" w:eastAsia="仿宋_GB2312" w:hAnsi="Times New Roman"/>
                <w:kern w:val="0"/>
                <w:sz w:val="20"/>
              </w:rPr>
              <w:t>车辆整车检查与试验</w:t>
            </w:r>
          </w:p>
        </w:tc>
        <w:tc>
          <w:tcPr>
            <w:tcW w:w="651" w:type="pct"/>
            <w:vAlign w:val="center"/>
          </w:tcPr>
          <w:p w14:paraId="10EF6E1A" w14:textId="77777777" w:rsidR="009441CA" w:rsidRDefault="00021237">
            <w:pPr>
              <w:widowControl/>
              <w:tabs>
                <w:tab w:val="left" w:pos="1348"/>
              </w:tabs>
              <w:ind w:firstLineChars="0" w:firstLine="0"/>
              <w:jc w:val="center"/>
              <w:rPr>
                <w:rFonts w:ascii="Times New Roman" w:eastAsia="仿宋_GB2312" w:hAnsi="Times New Roman"/>
                <w:kern w:val="0"/>
                <w:sz w:val="20"/>
                <w:lang w:val="en-GB"/>
              </w:rPr>
            </w:pPr>
            <w:r>
              <w:rPr>
                <w:rFonts w:ascii="Times New Roman" w:eastAsia="仿宋_GB2312" w:hAnsi="Times New Roman"/>
                <w:kern w:val="0"/>
                <w:sz w:val="20"/>
                <w:lang w:val="en-GB"/>
              </w:rPr>
              <w:t>车辆整车检查与试验</w:t>
            </w:r>
            <w:r>
              <w:rPr>
                <w:rFonts w:ascii="Times New Roman" w:eastAsia="仿宋_GB2312" w:hAnsi="Times New Roman"/>
                <w:kern w:val="0"/>
                <w:sz w:val="20"/>
              </w:rPr>
              <w:t>终端</w:t>
            </w:r>
          </w:p>
        </w:tc>
        <w:tc>
          <w:tcPr>
            <w:tcW w:w="2587" w:type="pct"/>
            <w:vAlign w:val="center"/>
          </w:tcPr>
          <w:p w14:paraId="4C5FA21A" w14:textId="77777777" w:rsidR="009441CA" w:rsidRDefault="00021237">
            <w:pPr>
              <w:widowControl/>
              <w:tabs>
                <w:tab w:val="left" w:pos="1348"/>
              </w:tabs>
              <w:spacing w:before="60" w:after="60"/>
              <w:ind w:firstLineChars="0" w:firstLine="0"/>
              <w:jc w:val="left"/>
              <w:rPr>
                <w:rFonts w:ascii="Times New Roman" w:eastAsia="仿宋_GB2312" w:hAnsi="Times New Roman"/>
                <w:kern w:val="0"/>
                <w:sz w:val="20"/>
                <w:lang w:val="en-GB"/>
              </w:rPr>
            </w:pPr>
            <w:r>
              <w:rPr>
                <w:rFonts w:ascii="Times New Roman" w:eastAsia="仿宋_GB2312" w:hAnsi="Times New Roman"/>
                <w:kern w:val="0"/>
                <w:sz w:val="20"/>
              </w:rPr>
              <w:t>搭载</w:t>
            </w:r>
            <w:r>
              <w:rPr>
                <w:rFonts w:ascii="Times New Roman" w:eastAsia="仿宋_GB2312" w:hAnsi="Times New Roman"/>
                <w:kern w:val="0"/>
                <w:sz w:val="20"/>
                <w:lang w:val="en-GB"/>
              </w:rPr>
              <w:t>基于计算机虚拟仿真技术、三维建模与渲染技术搭建的纯三维车辆整车检查与试验软件系统</w:t>
            </w:r>
          </w:p>
        </w:tc>
        <w:tc>
          <w:tcPr>
            <w:tcW w:w="551" w:type="pct"/>
            <w:vAlign w:val="center"/>
          </w:tcPr>
          <w:p w14:paraId="0BDAA44D" w14:textId="77777777" w:rsidR="009441CA" w:rsidRDefault="00021237">
            <w:pPr>
              <w:widowControl/>
              <w:tabs>
                <w:tab w:val="left" w:pos="1348"/>
              </w:tabs>
              <w:spacing w:before="60" w:after="60"/>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rPr>
              <w:t>套</w:t>
            </w:r>
          </w:p>
        </w:tc>
        <w:tc>
          <w:tcPr>
            <w:tcW w:w="334" w:type="pct"/>
            <w:vAlign w:val="center"/>
          </w:tcPr>
          <w:p w14:paraId="5DDDE42E" w14:textId="77777777" w:rsidR="009441CA" w:rsidRDefault="00021237">
            <w:pPr>
              <w:widowControl/>
              <w:tabs>
                <w:tab w:val="left" w:pos="1348"/>
              </w:tabs>
              <w:spacing w:before="60" w:after="60"/>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rPr>
              <w:t>1</w:t>
            </w:r>
          </w:p>
        </w:tc>
      </w:tr>
      <w:tr w:rsidR="009441CA" w14:paraId="2093DE3B" w14:textId="77777777">
        <w:trPr>
          <w:trHeight w:val="20"/>
          <w:jc w:val="center"/>
        </w:trPr>
        <w:tc>
          <w:tcPr>
            <w:tcW w:w="374" w:type="pct"/>
            <w:vMerge w:val="restart"/>
            <w:vAlign w:val="center"/>
          </w:tcPr>
          <w:p w14:paraId="01304FD6" w14:textId="77777777" w:rsidR="009441CA" w:rsidRDefault="00021237">
            <w:pPr>
              <w:pStyle w:val="af6"/>
              <w:ind w:firstLineChars="0" w:firstLine="0"/>
              <w:jc w:val="center"/>
              <w:textAlignment w:val="center"/>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2</w:t>
            </w:r>
          </w:p>
        </w:tc>
        <w:tc>
          <w:tcPr>
            <w:tcW w:w="503" w:type="pct"/>
            <w:vMerge w:val="restart"/>
            <w:vAlign w:val="center"/>
          </w:tcPr>
          <w:p w14:paraId="35737D8A" w14:textId="77777777" w:rsidR="009441CA" w:rsidRDefault="00021237">
            <w:pPr>
              <w:widowControl/>
              <w:tabs>
                <w:tab w:val="left" w:pos="1348"/>
              </w:tabs>
              <w:ind w:firstLineChars="0" w:firstLine="0"/>
              <w:jc w:val="left"/>
              <w:rPr>
                <w:rFonts w:ascii="Times New Roman" w:eastAsia="仿宋_GB2312" w:hAnsi="Times New Roman"/>
                <w:kern w:val="0"/>
                <w:sz w:val="20"/>
              </w:rPr>
            </w:pPr>
            <w:r>
              <w:rPr>
                <w:rFonts w:ascii="Times New Roman" w:eastAsia="仿宋_GB2312" w:hAnsi="Times New Roman"/>
                <w:kern w:val="0"/>
                <w:sz w:val="20"/>
              </w:rPr>
              <w:t>模块</w:t>
            </w:r>
            <w:r>
              <w:rPr>
                <w:rFonts w:ascii="Times New Roman" w:eastAsia="仿宋_GB2312" w:hAnsi="Times New Roman"/>
                <w:kern w:val="0"/>
                <w:sz w:val="20"/>
              </w:rPr>
              <w:t>2</w:t>
            </w:r>
            <w:r>
              <w:rPr>
                <w:rFonts w:ascii="Times New Roman" w:eastAsia="仿宋_GB2312" w:hAnsi="Times New Roman"/>
                <w:kern w:val="0"/>
                <w:sz w:val="20"/>
              </w:rPr>
              <w:t>受电弓的安装与调试</w:t>
            </w:r>
          </w:p>
        </w:tc>
        <w:tc>
          <w:tcPr>
            <w:tcW w:w="651" w:type="pct"/>
            <w:vAlign w:val="center"/>
          </w:tcPr>
          <w:p w14:paraId="2AA3E4D6" w14:textId="77777777" w:rsidR="009441CA" w:rsidRDefault="00021237">
            <w:pPr>
              <w:widowControl/>
              <w:tabs>
                <w:tab w:val="left" w:pos="1348"/>
              </w:tabs>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受电弓及安装平台</w:t>
            </w:r>
          </w:p>
        </w:tc>
        <w:tc>
          <w:tcPr>
            <w:tcW w:w="2587" w:type="pct"/>
            <w:vAlign w:val="center"/>
          </w:tcPr>
          <w:p w14:paraId="6C8EB28B" w14:textId="77777777" w:rsidR="009441CA" w:rsidRDefault="00021237">
            <w:pPr>
              <w:widowControl/>
              <w:tabs>
                <w:tab w:val="left" w:pos="1348"/>
              </w:tabs>
              <w:spacing w:before="60" w:after="60"/>
              <w:ind w:firstLineChars="0" w:firstLine="0"/>
              <w:jc w:val="left"/>
              <w:rPr>
                <w:rFonts w:ascii="Times New Roman" w:eastAsia="仿宋_GB2312" w:hAnsi="Times New Roman"/>
                <w:kern w:val="0"/>
                <w:sz w:val="20"/>
                <w:lang w:val="en-GB"/>
              </w:rPr>
            </w:pPr>
            <w:r>
              <w:rPr>
                <w:rFonts w:ascii="Times New Roman" w:eastAsia="仿宋_GB2312" w:hAnsi="Times New Roman"/>
                <w:kern w:val="0"/>
                <w:sz w:val="20"/>
                <w:lang w:val="en-GB"/>
              </w:rPr>
              <w:t>受电弓应采用单臂气囊式轨道车辆受电弓；</w:t>
            </w:r>
            <w:r>
              <w:rPr>
                <w:rFonts w:ascii="Times New Roman" w:eastAsia="仿宋_GB2312" w:hAnsi="Times New Roman"/>
                <w:kern w:val="0"/>
                <w:sz w:val="20"/>
              </w:rPr>
              <w:t>安装平台应</w:t>
            </w:r>
            <w:r>
              <w:rPr>
                <w:rFonts w:ascii="Times New Roman" w:eastAsia="仿宋_GB2312" w:hAnsi="Times New Roman"/>
                <w:kern w:val="0"/>
                <w:sz w:val="20"/>
                <w:lang w:val="en-GB"/>
              </w:rPr>
              <w:t>满足受电弓的检修与控制模块的实训和考核需要</w:t>
            </w:r>
          </w:p>
        </w:tc>
        <w:tc>
          <w:tcPr>
            <w:tcW w:w="551" w:type="pct"/>
            <w:vAlign w:val="center"/>
          </w:tcPr>
          <w:p w14:paraId="39645F4E" w14:textId="77777777" w:rsidR="009441CA" w:rsidRDefault="00021237">
            <w:pPr>
              <w:widowControl/>
              <w:tabs>
                <w:tab w:val="left" w:pos="1348"/>
              </w:tabs>
              <w:spacing w:before="60" w:after="60"/>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套</w:t>
            </w:r>
          </w:p>
        </w:tc>
        <w:tc>
          <w:tcPr>
            <w:tcW w:w="334" w:type="pct"/>
            <w:vAlign w:val="center"/>
          </w:tcPr>
          <w:p w14:paraId="5AA900E3" w14:textId="77777777" w:rsidR="009441CA" w:rsidRDefault="00021237">
            <w:pPr>
              <w:widowControl/>
              <w:tabs>
                <w:tab w:val="left" w:pos="1348"/>
              </w:tabs>
              <w:spacing w:before="60" w:after="60"/>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1</w:t>
            </w:r>
          </w:p>
        </w:tc>
      </w:tr>
      <w:tr w:rsidR="009441CA" w14:paraId="019EAEC2" w14:textId="77777777">
        <w:trPr>
          <w:trHeight w:val="20"/>
          <w:jc w:val="center"/>
        </w:trPr>
        <w:tc>
          <w:tcPr>
            <w:tcW w:w="374" w:type="pct"/>
            <w:vMerge/>
            <w:vAlign w:val="center"/>
          </w:tcPr>
          <w:p w14:paraId="63C14823" w14:textId="77777777" w:rsidR="009441CA" w:rsidRDefault="009441CA">
            <w:pPr>
              <w:pStyle w:val="af6"/>
              <w:ind w:firstLineChars="0" w:firstLine="0"/>
              <w:jc w:val="center"/>
              <w:textAlignment w:val="center"/>
              <w:rPr>
                <w:rFonts w:ascii="Times New Roman" w:eastAsia="仿宋_GB2312" w:hAnsi="Times New Roman"/>
                <w:color w:val="000000"/>
                <w:kern w:val="0"/>
                <w:szCs w:val="21"/>
                <w:lang w:bidi="ar"/>
              </w:rPr>
            </w:pPr>
          </w:p>
        </w:tc>
        <w:tc>
          <w:tcPr>
            <w:tcW w:w="503" w:type="pct"/>
            <w:vMerge/>
            <w:vAlign w:val="center"/>
          </w:tcPr>
          <w:p w14:paraId="08F9443B" w14:textId="77777777" w:rsidR="009441CA" w:rsidRDefault="009441CA">
            <w:pPr>
              <w:widowControl/>
              <w:tabs>
                <w:tab w:val="left" w:pos="1348"/>
              </w:tabs>
              <w:ind w:firstLineChars="0" w:firstLine="0"/>
              <w:jc w:val="left"/>
              <w:rPr>
                <w:rFonts w:ascii="Times New Roman" w:eastAsia="仿宋_GB2312" w:hAnsi="Times New Roman"/>
                <w:kern w:val="0"/>
                <w:sz w:val="20"/>
                <w:lang w:val="en-GB" w:eastAsia="en-US"/>
              </w:rPr>
            </w:pPr>
          </w:p>
        </w:tc>
        <w:tc>
          <w:tcPr>
            <w:tcW w:w="651" w:type="pct"/>
            <w:vAlign w:val="center"/>
          </w:tcPr>
          <w:p w14:paraId="5DBB32EB" w14:textId="77777777" w:rsidR="009441CA" w:rsidRDefault="00021237">
            <w:pPr>
              <w:widowControl/>
              <w:tabs>
                <w:tab w:val="left" w:pos="1348"/>
              </w:tabs>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风源模块</w:t>
            </w:r>
          </w:p>
        </w:tc>
        <w:tc>
          <w:tcPr>
            <w:tcW w:w="2587" w:type="pct"/>
            <w:vAlign w:val="center"/>
          </w:tcPr>
          <w:p w14:paraId="719D5701" w14:textId="77777777" w:rsidR="009441CA" w:rsidRDefault="00021237">
            <w:pPr>
              <w:widowControl/>
              <w:tabs>
                <w:tab w:val="left" w:pos="1348"/>
              </w:tabs>
              <w:spacing w:before="60" w:after="60"/>
              <w:ind w:firstLineChars="0" w:firstLine="0"/>
              <w:jc w:val="left"/>
              <w:rPr>
                <w:rFonts w:ascii="Times New Roman" w:eastAsia="仿宋_GB2312" w:hAnsi="Times New Roman"/>
                <w:kern w:val="0"/>
                <w:sz w:val="20"/>
              </w:rPr>
            </w:pPr>
            <w:r>
              <w:rPr>
                <w:rFonts w:ascii="Times New Roman" w:eastAsia="仿宋_GB2312" w:hAnsi="Times New Roman"/>
                <w:kern w:val="0"/>
                <w:sz w:val="20"/>
              </w:rPr>
              <w:t>满足受电弓升降弓供风要求</w:t>
            </w:r>
          </w:p>
        </w:tc>
        <w:tc>
          <w:tcPr>
            <w:tcW w:w="551" w:type="pct"/>
            <w:vAlign w:val="center"/>
          </w:tcPr>
          <w:p w14:paraId="3C1FC84F" w14:textId="77777777" w:rsidR="009441CA" w:rsidRDefault="00021237">
            <w:pPr>
              <w:widowControl/>
              <w:tabs>
                <w:tab w:val="left" w:pos="1348"/>
              </w:tabs>
              <w:spacing w:before="60" w:after="60"/>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套</w:t>
            </w:r>
          </w:p>
        </w:tc>
        <w:tc>
          <w:tcPr>
            <w:tcW w:w="334" w:type="pct"/>
            <w:vAlign w:val="center"/>
          </w:tcPr>
          <w:p w14:paraId="2A545DC9" w14:textId="77777777" w:rsidR="009441CA" w:rsidRDefault="00021237">
            <w:pPr>
              <w:widowControl/>
              <w:tabs>
                <w:tab w:val="left" w:pos="1348"/>
              </w:tabs>
              <w:spacing w:before="60" w:after="60"/>
              <w:ind w:firstLineChars="0" w:firstLine="0"/>
              <w:jc w:val="center"/>
              <w:rPr>
                <w:rFonts w:ascii="Times New Roman" w:eastAsia="仿宋_GB2312" w:hAnsi="Times New Roman"/>
                <w:kern w:val="0"/>
                <w:sz w:val="20"/>
                <w:lang w:val="en-GB"/>
              </w:rPr>
            </w:pPr>
            <w:r>
              <w:rPr>
                <w:rFonts w:ascii="Times New Roman" w:eastAsia="仿宋_GB2312" w:hAnsi="Times New Roman"/>
                <w:kern w:val="0"/>
                <w:sz w:val="20"/>
              </w:rPr>
              <w:t>1</w:t>
            </w:r>
          </w:p>
        </w:tc>
      </w:tr>
      <w:tr w:rsidR="009441CA" w14:paraId="554C7084" w14:textId="77777777">
        <w:trPr>
          <w:trHeight w:val="20"/>
          <w:jc w:val="center"/>
        </w:trPr>
        <w:tc>
          <w:tcPr>
            <w:tcW w:w="374" w:type="pct"/>
            <w:vMerge/>
            <w:vAlign w:val="center"/>
          </w:tcPr>
          <w:p w14:paraId="3FA2E792" w14:textId="77777777" w:rsidR="009441CA" w:rsidRDefault="009441CA">
            <w:pPr>
              <w:pStyle w:val="af6"/>
              <w:ind w:firstLineChars="0" w:firstLine="0"/>
              <w:jc w:val="center"/>
              <w:textAlignment w:val="center"/>
              <w:rPr>
                <w:rFonts w:ascii="Times New Roman" w:eastAsia="仿宋_GB2312" w:hAnsi="Times New Roman"/>
                <w:color w:val="000000"/>
                <w:kern w:val="0"/>
                <w:szCs w:val="21"/>
                <w:lang w:bidi="ar"/>
              </w:rPr>
            </w:pPr>
          </w:p>
        </w:tc>
        <w:tc>
          <w:tcPr>
            <w:tcW w:w="503" w:type="pct"/>
            <w:vMerge/>
            <w:vAlign w:val="center"/>
          </w:tcPr>
          <w:p w14:paraId="679AB47D" w14:textId="77777777" w:rsidR="009441CA" w:rsidRDefault="009441CA">
            <w:pPr>
              <w:widowControl/>
              <w:tabs>
                <w:tab w:val="left" w:pos="1348"/>
              </w:tabs>
              <w:ind w:firstLineChars="0" w:firstLine="0"/>
              <w:jc w:val="left"/>
              <w:rPr>
                <w:rFonts w:ascii="Times New Roman" w:eastAsia="仿宋_GB2312" w:hAnsi="Times New Roman"/>
                <w:kern w:val="0"/>
                <w:sz w:val="20"/>
                <w:lang w:val="en-GB" w:eastAsia="en-US"/>
              </w:rPr>
            </w:pPr>
          </w:p>
        </w:tc>
        <w:tc>
          <w:tcPr>
            <w:tcW w:w="651" w:type="pct"/>
            <w:vAlign w:val="center"/>
          </w:tcPr>
          <w:p w14:paraId="350B0CA8" w14:textId="77777777" w:rsidR="009441CA" w:rsidRDefault="00021237">
            <w:pPr>
              <w:widowControl/>
              <w:tabs>
                <w:tab w:val="left" w:pos="1348"/>
              </w:tabs>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继电器柜</w:t>
            </w:r>
          </w:p>
        </w:tc>
        <w:tc>
          <w:tcPr>
            <w:tcW w:w="2587" w:type="pct"/>
            <w:vAlign w:val="center"/>
          </w:tcPr>
          <w:p w14:paraId="03F15C6E" w14:textId="77777777" w:rsidR="009441CA" w:rsidRDefault="00021237">
            <w:pPr>
              <w:widowControl/>
              <w:tabs>
                <w:tab w:val="left" w:pos="1348"/>
              </w:tabs>
              <w:spacing w:before="60" w:after="60"/>
              <w:ind w:firstLineChars="0" w:firstLine="0"/>
              <w:jc w:val="left"/>
              <w:rPr>
                <w:rFonts w:ascii="Times New Roman" w:eastAsia="仿宋_GB2312" w:hAnsi="Times New Roman"/>
                <w:kern w:val="0"/>
                <w:sz w:val="20"/>
                <w:lang w:val="en-GB"/>
              </w:rPr>
            </w:pPr>
            <w:r>
              <w:rPr>
                <w:rFonts w:ascii="Times New Roman" w:eastAsia="仿宋_GB2312" w:hAnsi="Times New Roman"/>
                <w:kern w:val="0"/>
                <w:sz w:val="20"/>
                <w:lang w:val="en-GB"/>
              </w:rPr>
              <w:t>含电气元器件及相关电气控制回路，满足受电弓控制与监视电路安装布线需要。具备完成受电弓的各项电气调试控制功能</w:t>
            </w:r>
          </w:p>
        </w:tc>
        <w:tc>
          <w:tcPr>
            <w:tcW w:w="551" w:type="pct"/>
            <w:vAlign w:val="center"/>
          </w:tcPr>
          <w:p w14:paraId="5D73A1CE" w14:textId="77777777" w:rsidR="009441CA" w:rsidRDefault="00021237">
            <w:pPr>
              <w:widowControl/>
              <w:tabs>
                <w:tab w:val="left" w:pos="1348"/>
              </w:tabs>
              <w:spacing w:before="60" w:after="60"/>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套</w:t>
            </w:r>
          </w:p>
        </w:tc>
        <w:tc>
          <w:tcPr>
            <w:tcW w:w="334" w:type="pct"/>
            <w:vAlign w:val="center"/>
          </w:tcPr>
          <w:p w14:paraId="38133E5E" w14:textId="77777777" w:rsidR="009441CA" w:rsidRDefault="00021237">
            <w:pPr>
              <w:widowControl/>
              <w:tabs>
                <w:tab w:val="left" w:pos="1348"/>
              </w:tabs>
              <w:spacing w:before="60" w:after="60"/>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1</w:t>
            </w:r>
          </w:p>
        </w:tc>
      </w:tr>
      <w:tr w:rsidR="009441CA" w14:paraId="0DA69EC7" w14:textId="77777777">
        <w:trPr>
          <w:trHeight w:val="20"/>
          <w:jc w:val="center"/>
        </w:trPr>
        <w:tc>
          <w:tcPr>
            <w:tcW w:w="374" w:type="pct"/>
            <w:vMerge/>
            <w:vAlign w:val="center"/>
          </w:tcPr>
          <w:p w14:paraId="70856605" w14:textId="77777777" w:rsidR="009441CA" w:rsidRDefault="009441CA">
            <w:pPr>
              <w:pStyle w:val="af6"/>
              <w:ind w:firstLineChars="0" w:firstLine="0"/>
              <w:jc w:val="center"/>
              <w:textAlignment w:val="center"/>
              <w:rPr>
                <w:rFonts w:ascii="Times New Roman" w:eastAsia="仿宋_GB2312" w:hAnsi="Times New Roman"/>
                <w:color w:val="000000"/>
                <w:kern w:val="0"/>
                <w:szCs w:val="21"/>
                <w:lang w:bidi="ar"/>
              </w:rPr>
            </w:pPr>
          </w:p>
        </w:tc>
        <w:tc>
          <w:tcPr>
            <w:tcW w:w="503" w:type="pct"/>
            <w:vMerge/>
            <w:vAlign w:val="center"/>
          </w:tcPr>
          <w:p w14:paraId="48A7C780" w14:textId="77777777" w:rsidR="009441CA" w:rsidRDefault="009441CA">
            <w:pPr>
              <w:widowControl/>
              <w:tabs>
                <w:tab w:val="left" w:pos="1348"/>
              </w:tabs>
              <w:ind w:firstLineChars="0" w:firstLine="0"/>
              <w:jc w:val="left"/>
              <w:rPr>
                <w:rFonts w:ascii="Times New Roman" w:eastAsia="仿宋_GB2312" w:hAnsi="Times New Roman"/>
                <w:kern w:val="0"/>
                <w:sz w:val="20"/>
                <w:lang w:val="en-GB" w:eastAsia="en-US"/>
              </w:rPr>
            </w:pPr>
          </w:p>
        </w:tc>
        <w:tc>
          <w:tcPr>
            <w:tcW w:w="651" w:type="pct"/>
            <w:vAlign w:val="center"/>
          </w:tcPr>
          <w:p w14:paraId="679D52BD" w14:textId="77777777" w:rsidR="009441CA" w:rsidRDefault="00021237">
            <w:pPr>
              <w:widowControl/>
              <w:tabs>
                <w:tab w:val="left" w:pos="1348"/>
              </w:tabs>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配电箱</w:t>
            </w:r>
          </w:p>
        </w:tc>
        <w:tc>
          <w:tcPr>
            <w:tcW w:w="2587" w:type="pct"/>
            <w:vAlign w:val="center"/>
          </w:tcPr>
          <w:p w14:paraId="197C0351" w14:textId="77777777" w:rsidR="009441CA" w:rsidRDefault="00021237">
            <w:pPr>
              <w:widowControl/>
              <w:tabs>
                <w:tab w:val="left" w:pos="1348"/>
              </w:tabs>
              <w:spacing w:before="60" w:after="60"/>
              <w:ind w:firstLineChars="0" w:firstLine="0"/>
              <w:jc w:val="left"/>
              <w:rPr>
                <w:rFonts w:ascii="Times New Roman" w:eastAsia="仿宋_GB2312" w:hAnsi="Times New Roman"/>
                <w:kern w:val="0"/>
                <w:sz w:val="20"/>
                <w:lang w:val="en-GB"/>
              </w:rPr>
            </w:pPr>
            <w:r>
              <w:rPr>
                <w:rFonts w:ascii="Times New Roman" w:eastAsia="仿宋_GB2312" w:hAnsi="Times New Roman"/>
                <w:kern w:val="0"/>
                <w:sz w:val="20"/>
                <w:lang w:val="en-GB"/>
              </w:rPr>
              <w:t>为</w:t>
            </w:r>
            <w:r>
              <w:rPr>
                <w:rFonts w:ascii="Times New Roman" w:eastAsia="仿宋_GB2312" w:hAnsi="Times New Roman"/>
                <w:kern w:val="0"/>
                <w:sz w:val="20"/>
              </w:rPr>
              <w:t>各设备</w:t>
            </w:r>
            <w:r>
              <w:rPr>
                <w:rFonts w:ascii="Times New Roman" w:eastAsia="仿宋_GB2312" w:hAnsi="Times New Roman"/>
                <w:kern w:val="0"/>
                <w:sz w:val="20"/>
                <w:lang w:val="en-GB"/>
              </w:rPr>
              <w:t>提供工作电源，保证总体用电安全</w:t>
            </w:r>
          </w:p>
        </w:tc>
        <w:tc>
          <w:tcPr>
            <w:tcW w:w="551" w:type="pct"/>
            <w:vAlign w:val="center"/>
          </w:tcPr>
          <w:p w14:paraId="4597E80F" w14:textId="77777777" w:rsidR="009441CA" w:rsidRDefault="00021237">
            <w:pPr>
              <w:widowControl/>
              <w:tabs>
                <w:tab w:val="left" w:pos="1348"/>
              </w:tabs>
              <w:spacing w:before="60" w:after="60"/>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套</w:t>
            </w:r>
          </w:p>
        </w:tc>
        <w:tc>
          <w:tcPr>
            <w:tcW w:w="334" w:type="pct"/>
            <w:vAlign w:val="center"/>
          </w:tcPr>
          <w:p w14:paraId="6FAE52AD" w14:textId="77777777" w:rsidR="009441CA" w:rsidRDefault="00021237">
            <w:pPr>
              <w:widowControl/>
              <w:tabs>
                <w:tab w:val="left" w:pos="1348"/>
              </w:tabs>
              <w:spacing w:before="60" w:after="60"/>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1</w:t>
            </w:r>
          </w:p>
        </w:tc>
      </w:tr>
      <w:tr w:rsidR="009441CA" w14:paraId="01D8198C" w14:textId="77777777">
        <w:trPr>
          <w:trHeight w:val="20"/>
          <w:jc w:val="center"/>
        </w:trPr>
        <w:tc>
          <w:tcPr>
            <w:tcW w:w="374" w:type="pct"/>
            <w:vMerge/>
            <w:vAlign w:val="center"/>
          </w:tcPr>
          <w:p w14:paraId="4C25E95F" w14:textId="77777777" w:rsidR="009441CA" w:rsidRDefault="009441CA">
            <w:pPr>
              <w:pStyle w:val="af6"/>
              <w:ind w:firstLineChars="0" w:firstLine="0"/>
              <w:jc w:val="center"/>
              <w:textAlignment w:val="center"/>
              <w:rPr>
                <w:rFonts w:ascii="Times New Roman" w:eastAsia="仿宋_GB2312" w:hAnsi="Times New Roman"/>
                <w:color w:val="000000"/>
                <w:kern w:val="0"/>
                <w:szCs w:val="21"/>
                <w:lang w:bidi="ar"/>
              </w:rPr>
            </w:pPr>
          </w:p>
        </w:tc>
        <w:tc>
          <w:tcPr>
            <w:tcW w:w="503" w:type="pct"/>
            <w:vMerge/>
            <w:vAlign w:val="center"/>
          </w:tcPr>
          <w:p w14:paraId="6576BA60" w14:textId="77777777" w:rsidR="009441CA" w:rsidRDefault="009441CA">
            <w:pPr>
              <w:widowControl/>
              <w:tabs>
                <w:tab w:val="left" w:pos="1348"/>
              </w:tabs>
              <w:ind w:firstLineChars="0" w:firstLine="0"/>
              <w:jc w:val="left"/>
              <w:rPr>
                <w:rFonts w:ascii="Times New Roman" w:eastAsia="仿宋_GB2312" w:hAnsi="Times New Roman"/>
                <w:kern w:val="0"/>
                <w:sz w:val="20"/>
                <w:lang w:val="en-GB" w:eastAsia="en-US"/>
              </w:rPr>
            </w:pPr>
          </w:p>
        </w:tc>
        <w:tc>
          <w:tcPr>
            <w:tcW w:w="651" w:type="pct"/>
            <w:vAlign w:val="center"/>
          </w:tcPr>
          <w:p w14:paraId="16D8DF0D" w14:textId="77777777" w:rsidR="009441CA" w:rsidRDefault="00021237">
            <w:pPr>
              <w:widowControl/>
              <w:tabs>
                <w:tab w:val="left" w:pos="1348"/>
              </w:tabs>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受电弓可更换组件</w:t>
            </w:r>
          </w:p>
        </w:tc>
        <w:tc>
          <w:tcPr>
            <w:tcW w:w="2587" w:type="pct"/>
            <w:vAlign w:val="center"/>
          </w:tcPr>
          <w:p w14:paraId="18F1B7F6" w14:textId="77777777" w:rsidR="009441CA" w:rsidRDefault="00021237">
            <w:pPr>
              <w:widowControl/>
              <w:tabs>
                <w:tab w:val="left" w:pos="1348"/>
              </w:tabs>
              <w:spacing w:before="60" w:after="60"/>
              <w:ind w:firstLineChars="0" w:firstLine="0"/>
              <w:jc w:val="left"/>
              <w:rPr>
                <w:rFonts w:ascii="Times New Roman" w:eastAsia="仿宋_GB2312" w:hAnsi="Times New Roman"/>
                <w:kern w:val="0"/>
                <w:sz w:val="20"/>
              </w:rPr>
            </w:pPr>
            <w:r>
              <w:rPr>
                <w:rFonts w:ascii="Times New Roman" w:eastAsia="仿宋_GB2312" w:hAnsi="Times New Roman"/>
                <w:kern w:val="0"/>
                <w:sz w:val="20"/>
              </w:rPr>
              <w:t>满足受电弓的部件更换操作，包含</w:t>
            </w:r>
            <w:r>
              <w:rPr>
                <w:rFonts w:ascii="Times New Roman" w:eastAsia="仿宋_GB2312" w:hAnsi="Times New Roman"/>
                <w:kern w:val="0"/>
                <w:sz w:val="20"/>
                <w:lang w:val="en-GB"/>
              </w:rPr>
              <w:t>碳滑板</w:t>
            </w:r>
            <w:r>
              <w:rPr>
                <w:rFonts w:ascii="Times New Roman" w:eastAsia="仿宋_GB2312" w:hAnsi="Times New Roman"/>
                <w:kern w:val="0"/>
                <w:sz w:val="20"/>
              </w:rPr>
              <w:t>1</w:t>
            </w:r>
            <w:r>
              <w:rPr>
                <w:rFonts w:ascii="Times New Roman" w:eastAsia="仿宋_GB2312" w:hAnsi="Times New Roman"/>
                <w:kern w:val="0"/>
                <w:sz w:val="20"/>
              </w:rPr>
              <w:t>块</w:t>
            </w:r>
            <w:r>
              <w:rPr>
                <w:rFonts w:ascii="Times New Roman" w:eastAsia="仿宋_GB2312" w:hAnsi="Times New Roman"/>
                <w:kern w:val="0"/>
                <w:sz w:val="20"/>
                <w:lang w:val="en-GB"/>
              </w:rPr>
              <w:t>、</w:t>
            </w:r>
            <w:r>
              <w:rPr>
                <w:rFonts w:ascii="Times New Roman" w:eastAsia="仿宋_GB2312" w:hAnsi="Times New Roman"/>
                <w:kern w:val="0"/>
                <w:sz w:val="20"/>
              </w:rPr>
              <w:t>导流线</w:t>
            </w:r>
            <w:r>
              <w:rPr>
                <w:rFonts w:ascii="Times New Roman" w:eastAsia="仿宋_GB2312" w:hAnsi="Times New Roman"/>
                <w:kern w:val="0"/>
                <w:sz w:val="20"/>
              </w:rPr>
              <w:t>2</w:t>
            </w:r>
            <w:r>
              <w:rPr>
                <w:rFonts w:ascii="Times New Roman" w:eastAsia="仿宋_GB2312" w:hAnsi="Times New Roman"/>
                <w:kern w:val="0"/>
                <w:sz w:val="20"/>
              </w:rPr>
              <w:t>根</w:t>
            </w:r>
          </w:p>
        </w:tc>
        <w:tc>
          <w:tcPr>
            <w:tcW w:w="551" w:type="pct"/>
            <w:vAlign w:val="center"/>
          </w:tcPr>
          <w:p w14:paraId="0C2B21BA" w14:textId="77777777" w:rsidR="009441CA" w:rsidRDefault="00021237">
            <w:pPr>
              <w:widowControl/>
              <w:tabs>
                <w:tab w:val="left" w:pos="1348"/>
              </w:tabs>
              <w:spacing w:before="60" w:after="60"/>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套</w:t>
            </w:r>
          </w:p>
        </w:tc>
        <w:tc>
          <w:tcPr>
            <w:tcW w:w="334" w:type="pct"/>
            <w:vAlign w:val="center"/>
          </w:tcPr>
          <w:p w14:paraId="6DB98960" w14:textId="77777777" w:rsidR="009441CA" w:rsidRDefault="00021237">
            <w:pPr>
              <w:widowControl/>
              <w:tabs>
                <w:tab w:val="left" w:pos="1348"/>
              </w:tabs>
              <w:spacing w:before="60" w:after="60"/>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1</w:t>
            </w:r>
          </w:p>
        </w:tc>
      </w:tr>
      <w:tr w:rsidR="009441CA" w14:paraId="7F1F9E66" w14:textId="77777777">
        <w:trPr>
          <w:trHeight w:val="20"/>
          <w:jc w:val="center"/>
        </w:trPr>
        <w:tc>
          <w:tcPr>
            <w:tcW w:w="374" w:type="pct"/>
            <w:vMerge/>
            <w:vAlign w:val="center"/>
          </w:tcPr>
          <w:p w14:paraId="5A58B21A" w14:textId="77777777" w:rsidR="009441CA" w:rsidRDefault="009441CA">
            <w:pPr>
              <w:pStyle w:val="af6"/>
              <w:ind w:firstLineChars="0" w:firstLine="0"/>
              <w:jc w:val="center"/>
              <w:textAlignment w:val="center"/>
              <w:rPr>
                <w:rFonts w:ascii="Times New Roman" w:eastAsia="仿宋_GB2312" w:hAnsi="Times New Roman"/>
                <w:color w:val="000000"/>
                <w:kern w:val="0"/>
                <w:szCs w:val="21"/>
                <w:lang w:bidi="ar"/>
              </w:rPr>
            </w:pPr>
          </w:p>
        </w:tc>
        <w:tc>
          <w:tcPr>
            <w:tcW w:w="503" w:type="pct"/>
            <w:vMerge/>
            <w:vAlign w:val="center"/>
          </w:tcPr>
          <w:p w14:paraId="17B569AA" w14:textId="77777777" w:rsidR="009441CA" w:rsidRDefault="009441CA">
            <w:pPr>
              <w:widowControl/>
              <w:tabs>
                <w:tab w:val="left" w:pos="1348"/>
              </w:tabs>
              <w:ind w:firstLineChars="0" w:firstLine="0"/>
              <w:jc w:val="left"/>
              <w:rPr>
                <w:rFonts w:ascii="Times New Roman" w:eastAsia="仿宋_GB2312" w:hAnsi="Times New Roman"/>
                <w:kern w:val="0"/>
                <w:sz w:val="20"/>
                <w:lang w:val="en-GB" w:eastAsia="en-US"/>
              </w:rPr>
            </w:pPr>
          </w:p>
        </w:tc>
        <w:tc>
          <w:tcPr>
            <w:tcW w:w="651" w:type="pct"/>
            <w:vAlign w:val="center"/>
          </w:tcPr>
          <w:p w14:paraId="25A35D8D" w14:textId="77777777" w:rsidR="009441CA" w:rsidRDefault="00021237">
            <w:pPr>
              <w:widowControl/>
              <w:tabs>
                <w:tab w:val="left" w:pos="1348"/>
              </w:tabs>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工具、辅料、耗材</w:t>
            </w:r>
          </w:p>
        </w:tc>
        <w:tc>
          <w:tcPr>
            <w:tcW w:w="2587" w:type="pct"/>
            <w:vAlign w:val="center"/>
          </w:tcPr>
          <w:p w14:paraId="0748A5F2" w14:textId="77777777" w:rsidR="009441CA" w:rsidRDefault="00021237">
            <w:pPr>
              <w:widowControl/>
              <w:tabs>
                <w:tab w:val="left" w:pos="1348"/>
              </w:tabs>
              <w:spacing w:before="60" w:after="60"/>
              <w:ind w:firstLineChars="0" w:firstLine="0"/>
              <w:jc w:val="left"/>
              <w:rPr>
                <w:rFonts w:ascii="Times New Roman" w:eastAsia="仿宋_GB2312" w:hAnsi="Times New Roman"/>
                <w:kern w:val="0"/>
                <w:sz w:val="20"/>
                <w:lang w:val="en-GB"/>
              </w:rPr>
            </w:pPr>
            <w:r>
              <w:rPr>
                <w:rFonts w:ascii="Times New Roman" w:eastAsia="仿宋_GB2312" w:hAnsi="Times New Roman"/>
                <w:kern w:val="0"/>
                <w:sz w:val="20"/>
                <w:lang w:val="en-GB"/>
              </w:rPr>
              <w:t>物料存放架、工具车、折叠梯、检修工具紧固件、耗材等</w:t>
            </w:r>
          </w:p>
        </w:tc>
        <w:tc>
          <w:tcPr>
            <w:tcW w:w="551" w:type="pct"/>
            <w:vAlign w:val="center"/>
          </w:tcPr>
          <w:p w14:paraId="0912DF7A" w14:textId="77777777" w:rsidR="009441CA" w:rsidRDefault="00021237">
            <w:pPr>
              <w:widowControl/>
              <w:tabs>
                <w:tab w:val="left" w:pos="1348"/>
              </w:tabs>
              <w:spacing w:before="60" w:after="60"/>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套</w:t>
            </w:r>
          </w:p>
        </w:tc>
        <w:tc>
          <w:tcPr>
            <w:tcW w:w="334" w:type="pct"/>
            <w:vAlign w:val="center"/>
          </w:tcPr>
          <w:p w14:paraId="34140564" w14:textId="77777777" w:rsidR="009441CA" w:rsidRDefault="00021237">
            <w:pPr>
              <w:widowControl/>
              <w:tabs>
                <w:tab w:val="left" w:pos="1348"/>
              </w:tabs>
              <w:spacing w:before="60" w:after="60"/>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rPr>
              <w:t>1</w:t>
            </w:r>
          </w:p>
        </w:tc>
      </w:tr>
      <w:tr w:rsidR="009441CA" w14:paraId="057C3B36" w14:textId="77777777">
        <w:trPr>
          <w:trHeight w:val="20"/>
          <w:jc w:val="center"/>
        </w:trPr>
        <w:tc>
          <w:tcPr>
            <w:tcW w:w="374" w:type="pct"/>
            <w:vMerge w:val="restart"/>
            <w:vAlign w:val="center"/>
          </w:tcPr>
          <w:p w14:paraId="7B0C9D6C" w14:textId="77777777" w:rsidR="009441CA" w:rsidRDefault="00021237">
            <w:pPr>
              <w:pStyle w:val="af6"/>
              <w:ind w:firstLineChars="0" w:firstLine="0"/>
              <w:jc w:val="center"/>
              <w:textAlignment w:val="center"/>
              <w:rPr>
                <w:rFonts w:ascii="Times New Roman" w:eastAsia="仿宋_GB2312" w:hAnsi="Times New Roman"/>
                <w:color w:val="000000"/>
                <w:kern w:val="0"/>
                <w:szCs w:val="21"/>
                <w:lang w:bidi="ar"/>
              </w:rPr>
            </w:pPr>
            <w:r>
              <w:rPr>
                <w:rFonts w:ascii="Times New Roman" w:eastAsia="仿宋_GB2312" w:hAnsi="Times New Roman"/>
                <w:color w:val="000000"/>
                <w:kern w:val="0"/>
                <w:szCs w:val="21"/>
                <w:lang w:bidi="ar"/>
              </w:rPr>
              <w:t>3</w:t>
            </w:r>
          </w:p>
        </w:tc>
        <w:tc>
          <w:tcPr>
            <w:tcW w:w="503" w:type="pct"/>
            <w:vMerge w:val="restart"/>
            <w:vAlign w:val="center"/>
          </w:tcPr>
          <w:p w14:paraId="2E002781" w14:textId="77777777" w:rsidR="009441CA" w:rsidRDefault="00021237">
            <w:pPr>
              <w:widowControl/>
              <w:tabs>
                <w:tab w:val="left" w:pos="1348"/>
              </w:tabs>
              <w:ind w:firstLineChars="0" w:firstLine="0"/>
              <w:jc w:val="left"/>
              <w:rPr>
                <w:rFonts w:ascii="Times New Roman" w:eastAsia="仿宋_GB2312" w:hAnsi="Times New Roman"/>
                <w:kern w:val="0"/>
                <w:sz w:val="20"/>
              </w:rPr>
            </w:pPr>
            <w:r>
              <w:rPr>
                <w:rFonts w:ascii="Times New Roman" w:eastAsia="仿宋_GB2312" w:hAnsi="Times New Roman"/>
                <w:kern w:val="0"/>
                <w:sz w:val="20"/>
              </w:rPr>
              <w:t>模块</w:t>
            </w:r>
            <w:r>
              <w:rPr>
                <w:rFonts w:ascii="Times New Roman" w:eastAsia="仿宋_GB2312" w:hAnsi="Times New Roman"/>
                <w:kern w:val="0"/>
                <w:sz w:val="20"/>
              </w:rPr>
              <w:t>3</w:t>
            </w:r>
            <w:r>
              <w:rPr>
                <w:rFonts w:ascii="Times New Roman" w:eastAsia="仿宋_GB2312" w:hAnsi="Times New Roman"/>
                <w:kern w:val="0"/>
                <w:sz w:val="20"/>
              </w:rPr>
              <w:t>客室车门安装调试</w:t>
            </w:r>
          </w:p>
        </w:tc>
        <w:tc>
          <w:tcPr>
            <w:tcW w:w="651" w:type="pct"/>
            <w:vAlign w:val="center"/>
          </w:tcPr>
          <w:p w14:paraId="56F84FA9" w14:textId="77777777" w:rsidR="009441CA" w:rsidRDefault="00021237">
            <w:pPr>
              <w:widowControl/>
              <w:tabs>
                <w:tab w:val="left" w:pos="1348"/>
              </w:tabs>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客室车门及安装框架</w:t>
            </w:r>
          </w:p>
        </w:tc>
        <w:tc>
          <w:tcPr>
            <w:tcW w:w="2587" w:type="pct"/>
            <w:vAlign w:val="center"/>
          </w:tcPr>
          <w:p w14:paraId="0F14F165" w14:textId="77777777" w:rsidR="009441CA" w:rsidRDefault="00021237">
            <w:pPr>
              <w:widowControl/>
              <w:tabs>
                <w:tab w:val="left" w:pos="1348"/>
              </w:tabs>
              <w:spacing w:before="60" w:after="60"/>
              <w:ind w:firstLineChars="0" w:firstLine="0"/>
              <w:jc w:val="left"/>
              <w:rPr>
                <w:rFonts w:ascii="Times New Roman" w:eastAsia="仿宋_GB2312" w:hAnsi="Times New Roman"/>
                <w:kern w:val="0"/>
                <w:sz w:val="20"/>
                <w:lang w:val="en-GB"/>
              </w:rPr>
            </w:pPr>
            <w:r>
              <w:rPr>
                <w:rFonts w:ascii="Times New Roman" w:eastAsia="仿宋_GB2312" w:hAnsi="Times New Roman"/>
                <w:kern w:val="0"/>
                <w:sz w:val="20"/>
              </w:rPr>
              <w:t>客室车门应为地</w:t>
            </w:r>
            <w:r>
              <w:rPr>
                <w:rFonts w:ascii="Times New Roman" w:eastAsia="仿宋_GB2312" w:hAnsi="Times New Roman"/>
                <w:kern w:val="0"/>
                <w:sz w:val="20"/>
                <w:lang w:val="en-GB"/>
              </w:rPr>
              <w:t>铁车辆电动塞拉门；安装平台应满足电动车门的安装需要</w:t>
            </w:r>
          </w:p>
        </w:tc>
        <w:tc>
          <w:tcPr>
            <w:tcW w:w="551" w:type="pct"/>
            <w:vAlign w:val="center"/>
          </w:tcPr>
          <w:p w14:paraId="317D71DB" w14:textId="77777777" w:rsidR="009441CA" w:rsidRDefault="00021237">
            <w:pPr>
              <w:widowControl/>
              <w:tabs>
                <w:tab w:val="left" w:pos="1348"/>
              </w:tabs>
              <w:spacing w:before="60" w:after="60"/>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套</w:t>
            </w:r>
          </w:p>
        </w:tc>
        <w:tc>
          <w:tcPr>
            <w:tcW w:w="334" w:type="pct"/>
            <w:vAlign w:val="center"/>
          </w:tcPr>
          <w:p w14:paraId="3485A0F2" w14:textId="77777777" w:rsidR="009441CA" w:rsidRDefault="00021237">
            <w:pPr>
              <w:widowControl/>
              <w:tabs>
                <w:tab w:val="left" w:pos="1348"/>
              </w:tabs>
              <w:spacing w:before="60" w:after="60"/>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1</w:t>
            </w:r>
          </w:p>
        </w:tc>
      </w:tr>
      <w:tr w:rsidR="009441CA" w14:paraId="759AD5D9" w14:textId="77777777">
        <w:trPr>
          <w:trHeight w:val="20"/>
          <w:jc w:val="center"/>
        </w:trPr>
        <w:tc>
          <w:tcPr>
            <w:tcW w:w="374" w:type="pct"/>
            <w:vMerge/>
            <w:vAlign w:val="center"/>
          </w:tcPr>
          <w:p w14:paraId="09F82B30" w14:textId="77777777" w:rsidR="009441CA" w:rsidRDefault="009441CA">
            <w:pPr>
              <w:pStyle w:val="af6"/>
              <w:ind w:firstLineChars="0" w:firstLine="0"/>
              <w:jc w:val="center"/>
              <w:textAlignment w:val="center"/>
              <w:rPr>
                <w:rFonts w:ascii="Times New Roman" w:eastAsia="仿宋_GB2312" w:hAnsi="Times New Roman"/>
                <w:color w:val="000000"/>
                <w:kern w:val="0"/>
                <w:szCs w:val="21"/>
                <w:lang w:bidi="ar"/>
              </w:rPr>
            </w:pPr>
          </w:p>
        </w:tc>
        <w:tc>
          <w:tcPr>
            <w:tcW w:w="503" w:type="pct"/>
            <w:vMerge/>
            <w:vAlign w:val="center"/>
          </w:tcPr>
          <w:p w14:paraId="109D7621" w14:textId="77777777" w:rsidR="009441CA" w:rsidRDefault="009441CA">
            <w:pPr>
              <w:widowControl/>
              <w:tabs>
                <w:tab w:val="left" w:pos="1348"/>
              </w:tabs>
              <w:spacing w:before="60" w:after="60"/>
              <w:ind w:firstLineChars="0" w:firstLine="0"/>
              <w:jc w:val="left"/>
              <w:rPr>
                <w:rFonts w:ascii="Times New Roman" w:eastAsia="仿宋_GB2312" w:hAnsi="Times New Roman"/>
                <w:kern w:val="0"/>
                <w:sz w:val="20"/>
                <w:lang w:val="en-GB" w:eastAsia="en-US"/>
              </w:rPr>
            </w:pPr>
          </w:p>
        </w:tc>
        <w:tc>
          <w:tcPr>
            <w:tcW w:w="651" w:type="pct"/>
            <w:vAlign w:val="center"/>
          </w:tcPr>
          <w:p w14:paraId="03C9917B" w14:textId="77777777" w:rsidR="009441CA" w:rsidRDefault="00021237">
            <w:pPr>
              <w:widowControl/>
              <w:tabs>
                <w:tab w:val="left" w:pos="1348"/>
              </w:tabs>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调试台</w:t>
            </w:r>
          </w:p>
        </w:tc>
        <w:tc>
          <w:tcPr>
            <w:tcW w:w="2587" w:type="pct"/>
            <w:vAlign w:val="center"/>
          </w:tcPr>
          <w:p w14:paraId="66DEC5B7" w14:textId="77777777" w:rsidR="009441CA" w:rsidRDefault="00021237">
            <w:pPr>
              <w:widowControl/>
              <w:tabs>
                <w:tab w:val="left" w:pos="1348"/>
              </w:tabs>
              <w:spacing w:before="60" w:after="60"/>
              <w:ind w:firstLineChars="0" w:firstLine="0"/>
              <w:jc w:val="left"/>
              <w:rPr>
                <w:rFonts w:ascii="Times New Roman" w:eastAsia="仿宋_GB2312" w:hAnsi="Times New Roman"/>
                <w:kern w:val="0"/>
                <w:sz w:val="20"/>
                <w:lang w:val="en-GB"/>
              </w:rPr>
            </w:pPr>
            <w:r>
              <w:rPr>
                <w:rFonts w:ascii="Times New Roman" w:eastAsia="仿宋_GB2312" w:hAnsi="Times New Roman"/>
                <w:kern w:val="0"/>
                <w:sz w:val="20"/>
                <w:lang w:val="en-GB"/>
              </w:rPr>
              <w:t>用于完成</w:t>
            </w:r>
            <w:r>
              <w:rPr>
                <w:rFonts w:ascii="Times New Roman" w:eastAsia="仿宋_GB2312" w:hAnsi="Times New Roman"/>
                <w:kern w:val="0"/>
                <w:sz w:val="20"/>
              </w:rPr>
              <w:t>客室车门</w:t>
            </w:r>
            <w:r>
              <w:rPr>
                <w:rFonts w:ascii="Times New Roman" w:eastAsia="仿宋_GB2312" w:hAnsi="Times New Roman"/>
                <w:kern w:val="0"/>
                <w:sz w:val="20"/>
                <w:lang w:val="en-GB"/>
              </w:rPr>
              <w:t>的各项电气调试</w:t>
            </w:r>
          </w:p>
        </w:tc>
        <w:tc>
          <w:tcPr>
            <w:tcW w:w="551" w:type="pct"/>
            <w:vAlign w:val="center"/>
          </w:tcPr>
          <w:p w14:paraId="0B53F9DD" w14:textId="77777777" w:rsidR="009441CA" w:rsidRDefault="00021237">
            <w:pPr>
              <w:widowControl/>
              <w:tabs>
                <w:tab w:val="left" w:pos="1348"/>
              </w:tabs>
              <w:spacing w:before="60" w:after="60"/>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套</w:t>
            </w:r>
          </w:p>
        </w:tc>
        <w:tc>
          <w:tcPr>
            <w:tcW w:w="334" w:type="pct"/>
            <w:vAlign w:val="center"/>
          </w:tcPr>
          <w:p w14:paraId="2FA55AD8" w14:textId="77777777" w:rsidR="009441CA" w:rsidRDefault="00021237">
            <w:pPr>
              <w:widowControl/>
              <w:tabs>
                <w:tab w:val="left" w:pos="1348"/>
              </w:tabs>
              <w:spacing w:before="60" w:after="60"/>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1</w:t>
            </w:r>
          </w:p>
        </w:tc>
      </w:tr>
      <w:tr w:rsidR="009441CA" w14:paraId="47690BAD" w14:textId="77777777">
        <w:trPr>
          <w:trHeight w:val="20"/>
          <w:jc w:val="center"/>
        </w:trPr>
        <w:tc>
          <w:tcPr>
            <w:tcW w:w="374" w:type="pct"/>
            <w:vMerge/>
            <w:vAlign w:val="center"/>
          </w:tcPr>
          <w:p w14:paraId="500AEDAD" w14:textId="77777777" w:rsidR="009441CA" w:rsidRDefault="009441CA">
            <w:pPr>
              <w:pStyle w:val="af6"/>
              <w:ind w:firstLineChars="0" w:firstLine="0"/>
              <w:jc w:val="center"/>
              <w:textAlignment w:val="center"/>
              <w:rPr>
                <w:rFonts w:ascii="Times New Roman" w:eastAsia="仿宋_GB2312" w:hAnsi="Times New Roman"/>
                <w:color w:val="000000"/>
                <w:kern w:val="0"/>
                <w:szCs w:val="21"/>
                <w:lang w:bidi="ar"/>
              </w:rPr>
            </w:pPr>
          </w:p>
        </w:tc>
        <w:tc>
          <w:tcPr>
            <w:tcW w:w="503" w:type="pct"/>
            <w:vMerge/>
            <w:vAlign w:val="center"/>
          </w:tcPr>
          <w:p w14:paraId="4E4CEBD3" w14:textId="77777777" w:rsidR="009441CA" w:rsidRDefault="009441CA">
            <w:pPr>
              <w:widowControl/>
              <w:tabs>
                <w:tab w:val="left" w:pos="1348"/>
              </w:tabs>
              <w:spacing w:before="60" w:after="60"/>
              <w:ind w:firstLineChars="0" w:firstLine="0"/>
              <w:jc w:val="left"/>
              <w:rPr>
                <w:rFonts w:ascii="Times New Roman" w:eastAsia="仿宋_GB2312" w:hAnsi="Times New Roman"/>
                <w:kern w:val="0"/>
                <w:sz w:val="20"/>
                <w:lang w:val="en-GB"/>
              </w:rPr>
            </w:pPr>
          </w:p>
        </w:tc>
        <w:tc>
          <w:tcPr>
            <w:tcW w:w="651" w:type="pct"/>
            <w:vAlign w:val="center"/>
          </w:tcPr>
          <w:p w14:paraId="77FFDFA8" w14:textId="77777777" w:rsidR="009441CA" w:rsidRDefault="00021237">
            <w:pPr>
              <w:widowControl/>
              <w:tabs>
                <w:tab w:val="left" w:pos="1348"/>
              </w:tabs>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配电箱</w:t>
            </w:r>
          </w:p>
        </w:tc>
        <w:tc>
          <w:tcPr>
            <w:tcW w:w="2587" w:type="pct"/>
            <w:vAlign w:val="center"/>
          </w:tcPr>
          <w:p w14:paraId="2E34205A" w14:textId="77777777" w:rsidR="009441CA" w:rsidRDefault="00021237">
            <w:pPr>
              <w:widowControl/>
              <w:tabs>
                <w:tab w:val="left" w:pos="1348"/>
              </w:tabs>
              <w:spacing w:before="60" w:after="60"/>
              <w:ind w:firstLineChars="0" w:firstLine="0"/>
              <w:jc w:val="left"/>
              <w:rPr>
                <w:rFonts w:ascii="Times New Roman" w:eastAsia="仿宋_GB2312" w:hAnsi="Times New Roman"/>
                <w:kern w:val="0"/>
                <w:sz w:val="20"/>
                <w:lang w:val="en-GB"/>
              </w:rPr>
            </w:pPr>
            <w:r>
              <w:rPr>
                <w:rFonts w:ascii="Times New Roman" w:eastAsia="仿宋_GB2312" w:hAnsi="Times New Roman"/>
                <w:kern w:val="0"/>
                <w:sz w:val="20"/>
                <w:lang w:val="en-GB"/>
              </w:rPr>
              <w:t>为</w:t>
            </w:r>
            <w:r>
              <w:rPr>
                <w:rFonts w:ascii="Times New Roman" w:eastAsia="仿宋_GB2312" w:hAnsi="Times New Roman"/>
                <w:kern w:val="0"/>
                <w:sz w:val="20"/>
              </w:rPr>
              <w:t>各设备</w:t>
            </w:r>
            <w:r>
              <w:rPr>
                <w:rFonts w:ascii="Times New Roman" w:eastAsia="仿宋_GB2312" w:hAnsi="Times New Roman"/>
                <w:kern w:val="0"/>
                <w:sz w:val="20"/>
                <w:lang w:val="en-GB"/>
              </w:rPr>
              <w:t>提供工作电源，保证总体用电安全</w:t>
            </w:r>
          </w:p>
        </w:tc>
        <w:tc>
          <w:tcPr>
            <w:tcW w:w="551" w:type="pct"/>
            <w:vAlign w:val="center"/>
          </w:tcPr>
          <w:p w14:paraId="20C9DAF7" w14:textId="77777777" w:rsidR="009441CA" w:rsidRDefault="00021237">
            <w:pPr>
              <w:widowControl/>
              <w:tabs>
                <w:tab w:val="left" w:pos="1348"/>
              </w:tabs>
              <w:spacing w:before="60" w:after="60"/>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套</w:t>
            </w:r>
          </w:p>
        </w:tc>
        <w:tc>
          <w:tcPr>
            <w:tcW w:w="334" w:type="pct"/>
            <w:vAlign w:val="center"/>
          </w:tcPr>
          <w:p w14:paraId="7AE1E708" w14:textId="77777777" w:rsidR="009441CA" w:rsidRDefault="00021237">
            <w:pPr>
              <w:widowControl/>
              <w:tabs>
                <w:tab w:val="left" w:pos="1348"/>
              </w:tabs>
              <w:spacing w:before="60" w:after="60"/>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1</w:t>
            </w:r>
          </w:p>
        </w:tc>
      </w:tr>
      <w:tr w:rsidR="009441CA" w14:paraId="09DEDEC7" w14:textId="77777777">
        <w:trPr>
          <w:trHeight w:val="20"/>
          <w:jc w:val="center"/>
        </w:trPr>
        <w:tc>
          <w:tcPr>
            <w:tcW w:w="374" w:type="pct"/>
            <w:vMerge/>
            <w:vAlign w:val="center"/>
          </w:tcPr>
          <w:p w14:paraId="23F1C9BC" w14:textId="77777777" w:rsidR="009441CA" w:rsidRDefault="009441CA">
            <w:pPr>
              <w:pStyle w:val="af6"/>
              <w:ind w:firstLineChars="0" w:firstLine="0"/>
              <w:jc w:val="center"/>
              <w:textAlignment w:val="center"/>
              <w:rPr>
                <w:rFonts w:ascii="Times New Roman" w:eastAsia="仿宋_GB2312" w:hAnsi="Times New Roman"/>
                <w:color w:val="000000"/>
                <w:kern w:val="0"/>
                <w:szCs w:val="21"/>
                <w:lang w:bidi="ar"/>
              </w:rPr>
            </w:pPr>
          </w:p>
        </w:tc>
        <w:tc>
          <w:tcPr>
            <w:tcW w:w="503" w:type="pct"/>
            <w:vMerge/>
            <w:vAlign w:val="center"/>
          </w:tcPr>
          <w:p w14:paraId="0DD4FBA1" w14:textId="77777777" w:rsidR="009441CA" w:rsidRDefault="009441CA">
            <w:pPr>
              <w:widowControl/>
              <w:tabs>
                <w:tab w:val="left" w:pos="1348"/>
              </w:tabs>
              <w:spacing w:before="60" w:after="60"/>
              <w:ind w:firstLineChars="0" w:firstLine="0"/>
              <w:jc w:val="left"/>
              <w:rPr>
                <w:rFonts w:ascii="Times New Roman" w:eastAsia="仿宋_GB2312" w:hAnsi="Times New Roman"/>
                <w:kern w:val="0"/>
                <w:sz w:val="20"/>
                <w:lang w:val="en-GB" w:eastAsia="en-US"/>
              </w:rPr>
            </w:pPr>
          </w:p>
        </w:tc>
        <w:tc>
          <w:tcPr>
            <w:tcW w:w="651" w:type="pct"/>
            <w:vAlign w:val="center"/>
          </w:tcPr>
          <w:p w14:paraId="3EC60A28" w14:textId="77777777" w:rsidR="009441CA" w:rsidRDefault="00021237">
            <w:pPr>
              <w:widowControl/>
              <w:tabs>
                <w:tab w:val="left" w:pos="1348"/>
              </w:tabs>
              <w:ind w:firstLineChars="0" w:firstLine="0"/>
              <w:jc w:val="center"/>
              <w:rPr>
                <w:rFonts w:ascii="Times New Roman" w:eastAsia="仿宋_GB2312" w:hAnsi="Times New Roman"/>
                <w:kern w:val="0"/>
                <w:sz w:val="20"/>
                <w:lang w:val="en-GB" w:eastAsia="en-US"/>
              </w:rPr>
            </w:pPr>
            <w:r>
              <w:rPr>
                <w:rFonts w:ascii="Times New Roman" w:eastAsia="仿宋_GB2312" w:hAnsi="Times New Roman"/>
                <w:kern w:val="0"/>
                <w:sz w:val="20"/>
                <w:lang w:val="en-GB" w:eastAsia="en-US"/>
              </w:rPr>
              <w:t>工具、辅料、耗材</w:t>
            </w:r>
          </w:p>
        </w:tc>
        <w:tc>
          <w:tcPr>
            <w:tcW w:w="2587" w:type="pct"/>
            <w:vAlign w:val="center"/>
          </w:tcPr>
          <w:p w14:paraId="4E8082FD" w14:textId="77777777" w:rsidR="009441CA" w:rsidRDefault="00021237">
            <w:pPr>
              <w:widowControl/>
              <w:tabs>
                <w:tab w:val="left" w:pos="1348"/>
              </w:tabs>
              <w:spacing w:before="60" w:after="60"/>
              <w:ind w:firstLineChars="0" w:firstLine="0"/>
              <w:jc w:val="left"/>
              <w:rPr>
                <w:rFonts w:ascii="Times New Roman" w:eastAsia="仿宋_GB2312" w:hAnsi="Times New Roman"/>
                <w:kern w:val="0"/>
                <w:sz w:val="20"/>
                <w:lang w:val="en-GB"/>
              </w:rPr>
            </w:pPr>
            <w:r>
              <w:rPr>
                <w:rFonts w:ascii="Times New Roman" w:eastAsia="仿宋_GB2312" w:hAnsi="Times New Roman"/>
                <w:kern w:val="0"/>
                <w:sz w:val="20"/>
                <w:lang w:val="en-GB"/>
              </w:rPr>
              <w:t>物料存放架、工具车、台阶式凳子、检修工具、紧固件、耗材等</w:t>
            </w:r>
          </w:p>
        </w:tc>
        <w:tc>
          <w:tcPr>
            <w:tcW w:w="551" w:type="pct"/>
            <w:vAlign w:val="center"/>
          </w:tcPr>
          <w:p w14:paraId="332DF150" w14:textId="77777777" w:rsidR="009441CA" w:rsidRDefault="00021237">
            <w:pPr>
              <w:widowControl/>
              <w:tabs>
                <w:tab w:val="left" w:pos="1348"/>
              </w:tabs>
              <w:spacing w:before="60" w:after="60"/>
              <w:ind w:firstLineChars="0" w:firstLine="0"/>
              <w:jc w:val="center"/>
              <w:rPr>
                <w:rFonts w:ascii="Times New Roman" w:eastAsia="仿宋_GB2312" w:hAnsi="Times New Roman"/>
                <w:kern w:val="0"/>
                <w:sz w:val="20"/>
                <w:lang w:val="en-GB"/>
              </w:rPr>
            </w:pPr>
            <w:r>
              <w:rPr>
                <w:rFonts w:ascii="Times New Roman" w:eastAsia="仿宋_GB2312" w:hAnsi="Times New Roman"/>
                <w:kern w:val="0"/>
                <w:sz w:val="20"/>
                <w:lang w:val="en-GB"/>
              </w:rPr>
              <w:t>套</w:t>
            </w:r>
          </w:p>
        </w:tc>
        <w:tc>
          <w:tcPr>
            <w:tcW w:w="334" w:type="pct"/>
            <w:vAlign w:val="center"/>
          </w:tcPr>
          <w:p w14:paraId="048F55E5" w14:textId="77777777" w:rsidR="009441CA" w:rsidRDefault="00021237">
            <w:pPr>
              <w:widowControl/>
              <w:tabs>
                <w:tab w:val="left" w:pos="1348"/>
              </w:tabs>
              <w:spacing w:before="60" w:after="60"/>
              <w:ind w:firstLineChars="0" w:firstLine="0"/>
              <w:jc w:val="center"/>
              <w:rPr>
                <w:rFonts w:ascii="Times New Roman" w:eastAsia="仿宋_GB2312" w:hAnsi="Times New Roman"/>
                <w:kern w:val="0"/>
                <w:sz w:val="20"/>
                <w:lang w:val="en-GB"/>
              </w:rPr>
            </w:pPr>
            <w:r>
              <w:rPr>
                <w:rFonts w:ascii="Times New Roman" w:eastAsia="仿宋_GB2312" w:hAnsi="Times New Roman"/>
                <w:kern w:val="0"/>
                <w:sz w:val="20"/>
                <w:lang w:val="en-GB"/>
              </w:rPr>
              <w:t>1</w:t>
            </w:r>
          </w:p>
        </w:tc>
      </w:tr>
    </w:tbl>
    <w:p w14:paraId="46152EB1" w14:textId="77777777" w:rsidR="009441CA" w:rsidRDefault="00021237">
      <w:pPr>
        <w:pStyle w:val="3"/>
        <w:ind w:firstLine="560"/>
        <w:rPr>
          <w:rFonts w:ascii="Times New Roman" w:hAnsi="Times New Roman"/>
          <w:b w:val="0"/>
          <w:bCs/>
        </w:rPr>
      </w:pPr>
      <w:r>
        <w:rPr>
          <w:rFonts w:ascii="Times New Roman" w:hAnsi="Times New Roman"/>
          <w:b w:val="0"/>
          <w:bCs/>
        </w:rPr>
        <w:t>（</w:t>
      </w:r>
      <w:r>
        <w:rPr>
          <w:rFonts w:ascii="Times New Roman" w:hAnsi="Times New Roman" w:hint="eastAsia"/>
          <w:b w:val="0"/>
          <w:bCs/>
        </w:rPr>
        <w:t>二</w:t>
      </w:r>
      <w:r>
        <w:rPr>
          <w:rFonts w:ascii="Times New Roman" w:hAnsi="Times New Roman"/>
          <w:b w:val="0"/>
          <w:bCs/>
        </w:rPr>
        <w:t>）照明系统要求</w:t>
      </w:r>
    </w:p>
    <w:p w14:paraId="35AD1132" w14:textId="77777777" w:rsidR="009441CA" w:rsidRDefault="00021237">
      <w:pPr>
        <w:spacing w:line="240" w:lineRule="auto"/>
        <w:ind w:firstLine="560"/>
        <w:rPr>
          <w:rFonts w:ascii="Times New Roman" w:eastAsia="仿宋_GB2312" w:hAnsi="Times New Roman"/>
        </w:rPr>
      </w:pPr>
      <w:r>
        <w:rPr>
          <w:rFonts w:ascii="Times New Roman" w:eastAsia="仿宋_GB2312" w:hAnsi="Times New Roman"/>
        </w:rPr>
        <w:t>1.</w:t>
      </w:r>
      <w:r>
        <w:rPr>
          <w:rFonts w:ascii="Times New Roman" w:eastAsia="仿宋_GB2312" w:hAnsi="Times New Roman"/>
        </w:rPr>
        <w:t>比赛场地应采光良好，有玻璃窗，能保证白天进行正常的比赛。</w:t>
      </w:r>
    </w:p>
    <w:p w14:paraId="4B797D49" w14:textId="77777777" w:rsidR="009441CA" w:rsidRDefault="00021237">
      <w:pPr>
        <w:spacing w:line="240" w:lineRule="auto"/>
        <w:ind w:firstLine="560"/>
        <w:rPr>
          <w:rFonts w:ascii="Times New Roman" w:eastAsia="仿宋_GB2312" w:hAnsi="Times New Roman"/>
        </w:rPr>
      </w:pPr>
      <w:r>
        <w:rPr>
          <w:rFonts w:ascii="Times New Roman" w:eastAsia="仿宋_GB2312" w:hAnsi="Times New Roman"/>
        </w:rPr>
        <w:t>2.</w:t>
      </w:r>
      <w:r>
        <w:rPr>
          <w:rFonts w:ascii="Times New Roman" w:eastAsia="仿宋_GB2312" w:hAnsi="Times New Roman"/>
        </w:rPr>
        <w:t>比赛场地应安装足够的节能灯，能保证在傍晚或光线暗时也能进行正常的比赛。</w:t>
      </w:r>
    </w:p>
    <w:p w14:paraId="0EC8365C" w14:textId="77777777" w:rsidR="009441CA" w:rsidRDefault="00021237">
      <w:pPr>
        <w:pStyle w:val="2"/>
        <w:rPr>
          <w:rFonts w:ascii="Times New Roman" w:hAnsi="Times New Roman"/>
          <w:b w:val="0"/>
          <w:bCs/>
        </w:rPr>
        <w:sectPr w:rsidR="009441CA">
          <w:headerReference w:type="even" r:id="rId9"/>
          <w:headerReference w:type="default" r:id="rId10"/>
          <w:footerReference w:type="even" r:id="rId11"/>
          <w:footerReference w:type="default" r:id="rId12"/>
          <w:headerReference w:type="first" r:id="rId13"/>
          <w:footerReference w:type="first" r:id="rId14"/>
          <w:pgSz w:w="11906" w:h="16838"/>
          <w:pgMar w:top="1247" w:right="1418" w:bottom="1247" w:left="1418" w:header="851" w:footer="992" w:gutter="0"/>
          <w:pgNumType w:start="1"/>
          <w:cols w:space="425"/>
          <w:docGrid w:type="lines" w:linePitch="312"/>
        </w:sectPr>
      </w:pPr>
      <w:r>
        <w:rPr>
          <w:rFonts w:ascii="Times New Roman" w:hAnsi="Times New Roman" w:hint="eastAsia"/>
          <w:b w:val="0"/>
          <w:bCs/>
        </w:rPr>
        <w:t>十一</w:t>
      </w:r>
      <w:r>
        <w:rPr>
          <w:rFonts w:ascii="Times New Roman" w:hAnsi="Times New Roman"/>
          <w:b w:val="0"/>
          <w:bCs/>
        </w:rPr>
        <w:t>、竞赛样题</w:t>
      </w:r>
    </w:p>
    <w:p w14:paraId="31DA1CEC" w14:textId="77777777" w:rsidR="009441CA" w:rsidRDefault="00021237" w:rsidP="00486DCC">
      <w:pPr>
        <w:snapToGrid w:val="0"/>
        <w:spacing w:line="440" w:lineRule="exact"/>
        <w:ind w:firstLine="560"/>
        <w:rPr>
          <w:rFonts w:ascii="Times New Roman" w:eastAsia="仿宋_GB2312" w:hAnsi="Times New Roman"/>
        </w:rPr>
      </w:pPr>
      <w:r>
        <w:rPr>
          <w:rFonts w:ascii="Times New Roman" w:eastAsia="仿宋_GB2312" w:hAnsi="Times New Roman"/>
        </w:rPr>
        <w:lastRenderedPageBreak/>
        <w:t>赛题以实践操作题为主，在赛前公开的样题基础上，由</w:t>
      </w:r>
      <w:r>
        <w:rPr>
          <w:rFonts w:ascii="Times New Roman" w:eastAsia="仿宋_GB2312" w:hAnsi="Times New Roman" w:hint="eastAsia"/>
        </w:rPr>
        <w:t>教育厅</w:t>
      </w:r>
      <w:r>
        <w:rPr>
          <w:rFonts w:ascii="Times New Roman" w:eastAsia="仿宋_GB2312" w:hAnsi="Times New Roman"/>
        </w:rPr>
        <w:t>组织命制竞赛赛题，赛题应类型齐全、完整且具有专业性，满足比赛需要。设计的赛题难易程度相当，体现比赛公平。</w:t>
      </w:r>
      <w:bookmarkStart w:id="2" w:name="_Hlk99223717"/>
      <w:r>
        <w:rPr>
          <w:rFonts w:ascii="Times New Roman" w:eastAsia="仿宋_GB2312" w:hAnsi="Times New Roman"/>
        </w:rPr>
        <w:t>样题和正式比赛试题差别不超过</w:t>
      </w:r>
      <w:r>
        <w:rPr>
          <w:rFonts w:ascii="Times New Roman" w:eastAsia="仿宋_GB2312" w:hAnsi="Times New Roman"/>
        </w:rPr>
        <w:t>30%</w:t>
      </w:r>
      <w:r>
        <w:rPr>
          <w:rFonts w:ascii="Times New Roman" w:eastAsia="仿宋_GB2312" w:hAnsi="Times New Roman"/>
        </w:rPr>
        <w:t>。</w:t>
      </w:r>
      <w:bookmarkEnd w:id="2"/>
      <w:r>
        <w:rPr>
          <w:rFonts w:ascii="Times New Roman" w:eastAsia="仿宋_GB2312" w:hAnsi="Times New Roman"/>
        </w:rPr>
        <w:t>本赛项所有考核内容均为技能操作任务，样题如下：</w:t>
      </w:r>
    </w:p>
    <w:p w14:paraId="179457BD" w14:textId="77777777" w:rsidR="009441CA" w:rsidRDefault="00021237">
      <w:pPr>
        <w:ind w:firstLine="480"/>
        <w:jc w:val="center"/>
        <w:rPr>
          <w:rFonts w:ascii="Times New Roman" w:eastAsia="黑体" w:hAnsi="Times New Roman"/>
          <w:sz w:val="24"/>
          <w:szCs w:val="24"/>
        </w:rPr>
      </w:pPr>
      <w:r>
        <w:rPr>
          <w:rFonts w:ascii="Times New Roman" w:eastAsia="黑体" w:hAnsi="Times New Roman"/>
          <w:sz w:val="24"/>
          <w:szCs w:val="24"/>
        </w:rPr>
        <w:t>表</w:t>
      </w:r>
      <w:r>
        <w:rPr>
          <w:rFonts w:ascii="Times New Roman" w:eastAsia="黑体" w:hAnsi="Times New Roman"/>
          <w:sz w:val="24"/>
          <w:szCs w:val="24"/>
        </w:rPr>
        <w:t xml:space="preserve">1 </w:t>
      </w:r>
      <w:r>
        <w:rPr>
          <w:rFonts w:ascii="Times New Roman" w:eastAsia="黑体" w:hAnsi="Times New Roman"/>
          <w:sz w:val="24"/>
          <w:szCs w:val="24"/>
        </w:rPr>
        <w:t>赛项技能模块汇总</w:t>
      </w:r>
    </w:p>
    <w:tbl>
      <w:tblPr>
        <w:tblW w:w="13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88"/>
        <w:gridCol w:w="918"/>
        <w:gridCol w:w="783"/>
        <w:gridCol w:w="2127"/>
        <w:gridCol w:w="1701"/>
        <w:gridCol w:w="1494"/>
        <w:gridCol w:w="915"/>
        <w:gridCol w:w="1560"/>
        <w:gridCol w:w="1102"/>
      </w:tblGrid>
      <w:tr w:rsidR="009441CA" w14:paraId="7CA8D860" w14:textId="77777777">
        <w:trPr>
          <w:trHeight w:val="567"/>
          <w:jc w:val="center"/>
        </w:trPr>
        <w:tc>
          <w:tcPr>
            <w:tcW w:w="3748" w:type="dxa"/>
            <w:gridSpan w:val="3"/>
            <w:vAlign w:val="center"/>
          </w:tcPr>
          <w:p w14:paraId="30F6A482" w14:textId="77777777" w:rsidR="009441CA" w:rsidRDefault="00021237">
            <w:pPr>
              <w:spacing w:line="240" w:lineRule="auto"/>
              <w:ind w:firstLineChars="0" w:firstLine="0"/>
              <w:jc w:val="center"/>
              <w:rPr>
                <w:rFonts w:ascii="Times New Roman" w:hAnsi="Times New Roman"/>
                <w:b/>
                <w:bCs/>
                <w:sz w:val="24"/>
                <w:szCs w:val="24"/>
              </w:rPr>
            </w:pPr>
            <w:r>
              <w:rPr>
                <w:rFonts w:ascii="Times New Roman" w:hAnsi="Times New Roman"/>
                <w:b/>
                <w:bCs/>
                <w:sz w:val="24"/>
                <w:szCs w:val="24"/>
              </w:rPr>
              <w:t>赛项名称</w:t>
            </w:r>
          </w:p>
        </w:tc>
        <w:tc>
          <w:tcPr>
            <w:tcW w:w="2910" w:type="dxa"/>
            <w:gridSpan w:val="2"/>
            <w:vAlign w:val="center"/>
          </w:tcPr>
          <w:p w14:paraId="0111E792"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轨道车辆技术</w:t>
            </w:r>
          </w:p>
        </w:tc>
        <w:tc>
          <w:tcPr>
            <w:tcW w:w="3195" w:type="dxa"/>
            <w:gridSpan w:val="2"/>
            <w:vAlign w:val="center"/>
          </w:tcPr>
          <w:p w14:paraId="26ED8570" w14:textId="77777777" w:rsidR="009441CA" w:rsidRDefault="00021237">
            <w:pPr>
              <w:spacing w:line="240" w:lineRule="auto"/>
              <w:ind w:firstLineChars="0" w:firstLine="0"/>
              <w:jc w:val="center"/>
              <w:rPr>
                <w:rFonts w:ascii="Times New Roman" w:hAnsi="Times New Roman"/>
                <w:b/>
                <w:bCs/>
                <w:sz w:val="24"/>
                <w:szCs w:val="24"/>
              </w:rPr>
            </w:pPr>
            <w:r>
              <w:rPr>
                <w:rFonts w:ascii="Times New Roman" w:hAnsi="Times New Roman"/>
                <w:b/>
                <w:bCs/>
                <w:sz w:val="24"/>
                <w:szCs w:val="24"/>
              </w:rPr>
              <w:t>英语名称</w:t>
            </w:r>
          </w:p>
        </w:tc>
        <w:tc>
          <w:tcPr>
            <w:tcW w:w="3577" w:type="dxa"/>
            <w:gridSpan w:val="3"/>
            <w:vAlign w:val="center"/>
          </w:tcPr>
          <w:p w14:paraId="0124D26A"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Rail vehicle technology</w:t>
            </w:r>
          </w:p>
        </w:tc>
      </w:tr>
      <w:tr w:rsidR="009441CA" w14:paraId="77755B4F" w14:textId="77777777">
        <w:trPr>
          <w:trHeight w:val="567"/>
          <w:jc w:val="center"/>
        </w:trPr>
        <w:tc>
          <w:tcPr>
            <w:tcW w:w="3748" w:type="dxa"/>
            <w:gridSpan w:val="3"/>
            <w:vAlign w:val="center"/>
          </w:tcPr>
          <w:p w14:paraId="7481D558" w14:textId="77777777" w:rsidR="009441CA" w:rsidRDefault="00021237">
            <w:pPr>
              <w:spacing w:line="240" w:lineRule="auto"/>
              <w:ind w:firstLineChars="0" w:firstLine="0"/>
              <w:jc w:val="center"/>
              <w:rPr>
                <w:rFonts w:ascii="Times New Roman" w:hAnsi="Times New Roman"/>
                <w:b/>
                <w:bCs/>
                <w:sz w:val="24"/>
                <w:szCs w:val="24"/>
              </w:rPr>
            </w:pPr>
            <w:r>
              <w:rPr>
                <w:rFonts w:ascii="Times New Roman" w:hAnsi="Times New Roman"/>
                <w:b/>
                <w:bCs/>
                <w:sz w:val="24"/>
                <w:szCs w:val="24"/>
              </w:rPr>
              <w:t>赛项编号</w:t>
            </w:r>
          </w:p>
        </w:tc>
        <w:tc>
          <w:tcPr>
            <w:tcW w:w="2910" w:type="dxa"/>
            <w:gridSpan w:val="2"/>
            <w:vAlign w:val="center"/>
          </w:tcPr>
          <w:p w14:paraId="33E28555"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GZ028</w:t>
            </w:r>
          </w:p>
        </w:tc>
        <w:tc>
          <w:tcPr>
            <w:tcW w:w="3195" w:type="dxa"/>
            <w:gridSpan w:val="2"/>
            <w:vAlign w:val="center"/>
          </w:tcPr>
          <w:p w14:paraId="1421EB2B" w14:textId="77777777" w:rsidR="009441CA" w:rsidRDefault="00021237">
            <w:pPr>
              <w:spacing w:line="240" w:lineRule="auto"/>
              <w:ind w:firstLineChars="0" w:firstLine="0"/>
              <w:jc w:val="center"/>
              <w:rPr>
                <w:rFonts w:ascii="Times New Roman" w:hAnsi="Times New Roman"/>
                <w:b/>
                <w:bCs/>
                <w:sz w:val="24"/>
                <w:szCs w:val="24"/>
              </w:rPr>
            </w:pPr>
            <w:r>
              <w:rPr>
                <w:rFonts w:ascii="Times New Roman" w:hAnsi="Times New Roman"/>
                <w:b/>
                <w:bCs/>
                <w:sz w:val="24"/>
                <w:szCs w:val="24"/>
              </w:rPr>
              <w:t>归属产业</w:t>
            </w:r>
          </w:p>
        </w:tc>
        <w:tc>
          <w:tcPr>
            <w:tcW w:w="3577" w:type="dxa"/>
            <w:gridSpan w:val="3"/>
            <w:vAlign w:val="center"/>
          </w:tcPr>
          <w:p w14:paraId="74478990"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交通运输</w:t>
            </w:r>
          </w:p>
        </w:tc>
      </w:tr>
      <w:tr w:rsidR="009441CA" w14:paraId="782716D5" w14:textId="77777777">
        <w:trPr>
          <w:trHeight w:val="567"/>
          <w:jc w:val="center"/>
        </w:trPr>
        <w:tc>
          <w:tcPr>
            <w:tcW w:w="13430" w:type="dxa"/>
            <w:gridSpan w:val="10"/>
            <w:vAlign w:val="center"/>
          </w:tcPr>
          <w:p w14:paraId="6C3CEB98" w14:textId="77777777" w:rsidR="009441CA" w:rsidRDefault="00021237">
            <w:pPr>
              <w:spacing w:line="240" w:lineRule="auto"/>
              <w:ind w:firstLineChars="0" w:firstLine="0"/>
              <w:jc w:val="center"/>
              <w:rPr>
                <w:rFonts w:ascii="Times New Roman" w:hAnsi="Times New Roman"/>
                <w:b/>
                <w:bCs/>
                <w:sz w:val="24"/>
                <w:szCs w:val="24"/>
              </w:rPr>
            </w:pPr>
            <w:r>
              <w:rPr>
                <w:rFonts w:ascii="Times New Roman" w:hAnsi="Times New Roman"/>
                <w:b/>
                <w:bCs/>
                <w:sz w:val="24"/>
                <w:szCs w:val="24"/>
              </w:rPr>
              <w:t>赛项组别</w:t>
            </w:r>
          </w:p>
        </w:tc>
      </w:tr>
      <w:tr w:rsidR="009441CA" w14:paraId="40417B4C" w14:textId="77777777">
        <w:trPr>
          <w:trHeight w:val="567"/>
          <w:jc w:val="center"/>
        </w:trPr>
        <w:tc>
          <w:tcPr>
            <w:tcW w:w="6658" w:type="dxa"/>
            <w:gridSpan w:val="5"/>
            <w:vAlign w:val="center"/>
          </w:tcPr>
          <w:p w14:paraId="0EA3E9E2" w14:textId="77777777" w:rsidR="009441CA" w:rsidRDefault="00021237">
            <w:pPr>
              <w:spacing w:line="240" w:lineRule="auto"/>
              <w:ind w:firstLineChars="0" w:firstLine="0"/>
              <w:jc w:val="center"/>
              <w:rPr>
                <w:rFonts w:ascii="Times New Roman" w:hAnsi="Times New Roman"/>
                <w:b/>
                <w:bCs/>
                <w:sz w:val="24"/>
                <w:szCs w:val="24"/>
              </w:rPr>
            </w:pPr>
            <w:r>
              <w:rPr>
                <w:rFonts w:ascii="Times New Roman" w:hAnsi="Times New Roman"/>
                <w:sz w:val="24"/>
              </w:rPr>
              <w:t>□</w:t>
            </w:r>
            <w:r>
              <w:rPr>
                <w:rFonts w:ascii="Times New Roman" w:hAnsi="Times New Roman"/>
                <w:b/>
                <w:bCs/>
                <w:sz w:val="24"/>
                <w:szCs w:val="24"/>
              </w:rPr>
              <w:t>中职组</w:t>
            </w:r>
          </w:p>
        </w:tc>
        <w:tc>
          <w:tcPr>
            <w:tcW w:w="6772" w:type="dxa"/>
            <w:gridSpan w:val="5"/>
            <w:vAlign w:val="center"/>
          </w:tcPr>
          <w:p w14:paraId="41504A5C" w14:textId="77777777" w:rsidR="009441CA" w:rsidRDefault="00021237">
            <w:pPr>
              <w:spacing w:line="240" w:lineRule="auto"/>
              <w:ind w:firstLineChars="0" w:firstLine="0"/>
              <w:jc w:val="center"/>
              <w:rPr>
                <w:rFonts w:ascii="Times New Roman" w:hAnsi="Times New Roman"/>
                <w:b/>
                <w:bCs/>
                <w:sz w:val="24"/>
                <w:szCs w:val="24"/>
              </w:rPr>
            </w:pPr>
            <w:r>
              <w:rPr>
                <w:rFonts w:ascii="Segoe UI Symbol" w:hAnsi="Segoe UI Symbol" w:cs="Segoe UI Symbol"/>
                <w:sz w:val="24"/>
              </w:rPr>
              <w:t>☑</w:t>
            </w:r>
            <w:r>
              <w:rPr>
                <w:rFonts w:ascii="Times New Roman" w:hAnsi="Times New Roman"/>
                <w:b/>
                <w:bCs/>
                <w:sz w:val="24"/>
                <w:szCs w:val="24"/>
              </w:rPr>
              <w:t>高职组</w:t>
            </w:r>
          </w:p>
        </w:tc>
      </w:tr>
      <w:tr w:rsidR="009441CA" w14:paraId="0B2482F2" w14:textId="77777777">
        <w:trPr>
          <w:trHeight w:val="567"/>
          <w:jc w:val="center"/>
        </w:trPr>
        <w:tc>
          <w:tcPr>
            <w:tcW w:w="6658" w:type="dxa"/>
            <w:gridSpan w:val="5"/>
            <w:vAlign w:val="center"/>
          </w:tcPr>
          <w:p w14:paraId="2B23DE37" w14:textId="77777777" w:rsidR="009441CA" w:rsidRDefault="00021237">
            <w:pPr>
              <w:spacing w:line="240" w:lineRule="auto"/>
              <w:ind w:firstLineChars="0" w:firstLine="0"/>
              <w:jc w:val="center"/>
              <w:rPr>
                <w:rFonts w:ascii="Times New Roman" w:hAnsi="Times New Roman"/>
                <w:b/>
                <w:bCs/>
                <w:sz w:val="24"/>
                <w:szCs w:val="24"/>
              </w:rPr>
            </w:pPr>
            <w:r>
              <w:rPr>
                <w:rFonts w:ascii="Times New Roman" w:hAnsi="Times New Roman"/>
                <w:sz w:val="24"/>
              </w:rPr>
              <w:t>□</w:t>
            </w:r>
            <w:r>
              <w:rPr>
                <w:rFonts w:ascii="Times New Roman" w:hAnsi="Times New Roman"/>
                <w:b/>
                <w:bCs/>
                <w:sz w:val="24"/>
                <w:szCs w:val="24"/>
              </w:rPr>
              <w:t>学生组</w:t>
            </w:r>
            <w:r>
              <w:rPr>
                <w:rFonts w:ascii="Times New Roman" w:hAnsi="Times New Roman"/>
                <w:b/>
                <w:bCs/>
                <w:sz w:val="24"/>
                <w:szCs w:val="24"/>
              </w:rPr>
              <w:t xml:space="preserve"> </w:t>
            </w:r>
            <w:r>
              <w:rPr>
                <w:rFonts w:ascii="Times New Roman" w:hAnsi="Times New Roman"/>
                <w:sz w:val="24"/>
              </w:rPr>
              <w:t>□</w:t>
            </w:r>
            <w:r>
              <w:rPr>
                <w:rFonts w:ascii="Times New Roman" w:hAnsi="Times New Roman"/>
                <w:b/>
                <w:bCs/>
                <w:sz w:val="24"/>
                <w:szCs w:val="24"/>
              </w:rPr>
              <w:t>教师组</w:t>
            </w:r>
            <w:r>
              <w:rPr>
                <w:rFonts w:ascii="Times New Roman" w:hAnsi="Times New Roman"/>
                <w:b/>
                <w:bCs/>
                <w:sz w:val="24"/>
                <w:szCs w:val="24"/>
              </w:rPr>
              <w:t xml:space="preserve"> </w:t>
            </w:r>
            <w:r>
              <w:rPr>
                <w:rFonts w:ascii="Times New Roman" w:hAnsi="Times New Roman"/>
                <w:sz w:val="24"/>
              </w:rPr>
              <w:t>□</w:t>
            </w:r>
            <w:r>
              <w:rPr>
                <w:rFonts w:ascii="Times New Roman" w:hAnsi="Times New Roman"/>
                <w:b/>
                <w:bCs/>
                <w:sz w:val="24"/>
                <w:szCs w:val="24"/>
              </w:rPr>
              <w:t>师生</w:t>
            </w:r>
            <w:r>
              <w:rPr>
                <w:rFonts w:ascii="Times New Roman" w:hAnsi="Times New Roman" w:hint="eastAsia"/>
                <w:b/>
                <w:bCs/>
                <w:sz w:val="24"/>
                <w:szCs w:val="24"/>
              </w:rPr>
              <w:t>同赛</w:t>
            </w:r>
            <w:r>
              <w:rPr>
                <w:rFonts w:ascii="Times New Roman" w:hAnsi="Times New Roman"/>
                <w:b/>
                <w:bCs/>
                <w:sz w:val="24"/>
                <w:szCs w:val="24"/>
              </w:rPr>
              <w:t>试点赛项</w:t>
            </w:r>
          </w:p>
        </w:tc>
        <w:tc>
          <w:tcPr>
            <w:tcW w:w="6772" w:type="dxa"/>
            <w:gridSpan w:val="5"/>
            <w:vAlign w:val="center"/>
          </w:tcPr>
          <w:p w14:paraId="1A10A206" w14:textId="77777777" w:rsidR="009441CA" w:rsidRDefault="00021237">
            <w:pPr>
              <w:spacing w:line="240" w:lineRule="auto"/>
              <w:ind w:firstLineChars="0" w:firstLine="0"/>
              <w:jc w:val="center"/>
              <w:rPr>
                <w:rFonts w:ascii="Times New Roman" w:hAnsi="Times New Roman"/>
                <w:b/>
                <w:bCs/>
                <w:sz w:val="24"/>
                <w:szCs w:val="24"/>
              </w:rPr>
            </w:pPr>
            <w:r>
              <w:rPr>
                <w:rFonts w:ascii="Segoe UI Symbol" w:hAnsi="Segoe UI Symbol" w:cs="Segoe UI Symbol"/>
                <w:sz w:val="24"/>
              </w:rPr>
              <w:t>☑</w:t>
            </w:r>
            <w:r>
              <w:rPr>
                <w:rFonts w:ascii="Times New Roman" w:hAnsi="Times New Roman"/>
                <w:b/>
                <w:bCs/>
                <w:sz w:val="24"/>
                <w:szCs w:val="24"/>
              </w:rPr>
              <w:t>学生组</w:t>
            </w:r>
            <w:r>
              <w:rPr>
                <w:rFonts w:ascii="Times New Roman" w:hAnsi="Times New Roman"/>
                <w:b/>
                <w:bCs/>
                <w:sz w:val="24"/>
                <w:szCs w:val="24"/>
              </w:rPr>
              <w:t xml:space="preserve">  </w:t>
            </w:r>
            <w:r>
              <w:rPr>
                <w:rFonts w:ascii="Times New Roman" w:hAnsi="Times New Roman"/>
                <w:sz w:val="24"/>
              </w:rPr>
              <w:t>□</w:t>
            </w:r>
            <w:r>
              <w:rPr>
                <w:rFonts w:ascii="Times New Roman" w:hAnsi="Times New Roman"/>
                <w:b/>
                <w:bCs/>
                <w:sz w:val="24"/>
                <w:szCs w:val="24"/>
              </w:rPr>
              <w:t>教师组</w:t>
            </w:r>
            <w:r>
              <w:rPr>
                <w:rFonts w:ascii="Times New Roman" w:hAnsi="Times New Roman" w:hint="eastAsia"/>
                <w:b/>
                <w:bCs/>
                <w:sz w:val="24"/>
                <w:szCs w:val="24"/>
              </w:rPr>
              <w:t xml:space="preserve"> </w:t>
            </w:r>
            <w:r>
              <w:rPr>
                <w:rFonts w:ascii="Times New Roman" w:hAnsi="Times New Roman"/>
                <w:sz w:val="24"/>
              </w:rPr>
              <w:t>□</w:t>
            </w:r>
            <w:r>
              <w:rPr>
                <w:rFonts w:ascii="Times New Roman" w:hAnsi="Times New Roman"/>
                <w:b/>
                <w:bCs/>
                <w:sz w:val="24"/>
                <w:szCs w:val="24"/>
              </w:rPr>
              <w:t>师生</w:t>
            </w:r>
            <w:r>
              <w:rPr>
                <w:rFonts w:ascii="Times New Roman" w:hAnsi="Times New Roman" w:hint="eastAsia"/>
                <w:b/>
                <w:bCs/>
                <w:sz w:val="24"/>
                <w:szCs w:val="24"/>
              </w:rPr>
              <w:t>同赛</w:t>
            </w:r>
            <w:r>
              <w:rPr>
                <w:rFonts w:ascii="Times New Roman" w:hAnsi="Times New Roman"/>
                <w:b/>
                <w:bCs/>
                <w:sz w:val="24"/>
                <w:szCs w:val="24"/>
              </w:rPr>
              <w:t>试点赛项</w:t>
            </w:r>
          </w:p>
        </w:tc>
      </w:tr>
      <w:tr w:rsidR="009441CA" w14:paraId="5C86A73F" w14:textId="77777777">
        <w:trPr>
          <w:trHeight w:val="567"/>
          <w:jc w:val="center"/>
        </w:trPr>
        <w:tc>
          <w:tcPr>
            <w:tcW w:w="6658" w:type="dxa"/>
            <w:gridSpan w:val="5"/>
            <w:vAlign w:val="center"/>
          </w:tcPr>
          <w:p w14:paraId="12C02B53" w14:textId="77777777" w:rsidR="009441CA" w:rsidRDefault="00021237">
            <w:pPr>
              <w:spacing w:line="240" w:lineRule="auto"/>
              <w:ind w:firstLineChars="0" w:firstLine="0"/>
              <w:jc w:val="center"/>
              <w:rPr>
                <w:rFonts w:ascii="Times New Roman" w:hAnsi="Times New Roman"/>
                <w:b/>
                <w:bCs/>
                <w:sz w:val="24"/>
                <w:szCs w:val="24"/>
              </w:rPr>
            </w:pPr>
            <w:r>
              <w:rPr>
                <w:rFonts w:ascii="Times New Roman" w:hAnsi="Times New Roman"/>
                <w:b/>
                <w:bCs/>
                <w:sz w:val="24"/>
                <w:szCs w:val="24"/>
              </w:rPr>
              <w:t>模块数量</w:t>
            </w:r>
          </w:p>
        </w:tc>
        <w:tc>
          <w:tcPr>
            <w:tcW w:w="6772" w:type="dxa"/>
            <w:gridSpan w:val="5"/>
            <w:vAlign w:val="center"/>
          </w:tcPr>
          <w:p w14:paraId="714AC579" w14:textId="77777777" w:rsidR="009441CA" w:rsidRDefault="00021237">
            <w:pPr>
              <w:spacing w:line="240" w:lineRule="auto"/>
              <w:ind w:firstLineChars="0" w:firstLine="0"/>
              <w:jc w:val="center"/>
              <w:rPr>
                <w:rFonts w:ascii="Times New Roman" w:hAnsi="Times New Roman"/>
              </w:rPr>
            </w:pPr>
            <w:r>
              <w:rPr>
                <w:rFonts w:ascii="Times New Roman" w:eastAsia="仿宋" w:hAnsi="Times New Roman"/>
                <w:sz w:val="24"/>
                <w:szCs w:val="24"/>
              </w:rPr>
              <w:t>3</w:t>
            </w:r>
          </w:p>
        </w:tc>
      </w:tr>
      <w:tr w:rsidR="009441CA" w14:paraId="313D4209" w14:textId="77777777">
        <w:trPr>
          <w:trHeight w:val="567"/>
          <w:jc w:val="center"/>
        </w:trPr>
        <w:tc>
          <w:tcPr>
            <w:tcW w:w="1242" w:type="dxa"/>
            <w:vAlign w:val="center"/>
          </w:tcPr>
          <w:p w14:paraId="34CAF221" w14:textId="77777777" w:rsidR="009441CA" w:rsidRDefault="00021237">
            <w:pPr>
              <w:spacing w:line="240" w:lineRule="auto"/>
              <w:ind w:firstLineChars="0" w:firstLine="0"/>
              <w:jc w:val="center"/>
              <w:rPr>
                <w:rFonts w:ascii="Times New Roman" w:eastAsia="仿宋_GB2312" w:hAnsi="Times New Roman"/>
                <w:b/>
                <w:bCs/>
              </w:rPr>
            </w:pPr>
            <w:r>
              <w:rPr>
                <w:rFonts w:ascii="Times New Roman" w:eastAsia="仿宋_GB2312" w:hAnsi="Times New Roman"/>
                <w:b/>
                <w:bCs/>
                <w:sz w:val="22"/>
              </w:rPr>
              <w:t>模块序号</w:t>
            </w:r>
          </w:p>
        </w:tc>
        <w:tc>
          <w:tcPr>
            <w:tcW w:w="1588" w:type="dxa"/>
            <w:vAlign w:val="center"/>
          </w:tcPr>
          <w:p w14:paraId="68B7B873" w14:textId="77777777" w:rsidR="009441CA" w:rsidRDefault="00021237">
            <w:pPr>
              <w:spacing w:line="240" w:lineRule="auto"/>
              <w:ind w:firstLineChars="0" w:firstLine="0"/>
              <w:jc w:val="center"/>
              <w:rPr>
                <w:rFonts w:ascii="Times New Roman" w:eastAsia="仿宋_GB2312" w:hAnsi="Times New Roman"/>
                <w:b/>
                <w:bCs/>
              </w:rPr>
            </w:pPr>
            <w:r>
              <w:rPr>
                <w:rFonts w:ascii="Times New Roman" w:eastAsia="仿宋_GB2312" w:hAnsi="Times New Roman"/>
                <w:b/>
                <w:bCs/>
                <w:sz w:val="22"/>
              </w:rPr>
              <w:t>技能竞赛内容</w:t>
            </w:r>
          </w:p>
        </w:tc>
        <w:tc>
          <w:tcPr>
            <w:tcW w:w="1701" w:type="dxa"/>
            <w:gridSpan w:val="2"/>
            <w:vAlign w:val="center"/>
          </w:tcPr>
          <w:p w14:paraId="6B2BF329" w14:textId="77777777" w:rsidR="009441CA" w:rsidRDefault="00021237">
            <w:pPr>
              <w:spacing w:line="240" w:lineRule="auto"/>
              <w:ind w:firstLineChars="0" w:firstLine="0"/>
              <w:jc w:val="center"/>
              <w:rPr>
                <w:rFonts w:ascii="Times New Roman" w:eastAsia="仿宋_GB2312" w:hAnsi="Times New Roman"/>
                <w:b/>
                <w:bCs/>
              </w:rPr>
            </w:pPr>
            <w:r>
              <w:rPr>
                <w:rFonts w:ascii="Times New Roman" w:eastAsia="仿宋_GB2312" w:hAnsi="Times New Roman"/>
                <w:b/>
                <w:bCs/>
                <w:sz w:val="22"/>
              </w:rPr>
              <w:t>技术技能要点</w:t>
            </w:r>
          </w:p>
        </w:tc>
        <w:tc>
          <w:tcPr>
            <w:tcW w:w="2127" w:type="dxa"/>
            <w:vAlign w:val="center"/>
          </w:tcPr>
          <w:p w14:paraId="101C4E81" w14:textId="77777777" w:rsidR="009441CA" w:rsidRDefault="00021237">
            <w:pPr>
              <w:spacing w:line="240" w:lineRule="auto"/>
              <w:ind w:firstLineChars="0" w:firstLine="0"/>
              <w:jc w:val="center"/>
              <w:rPr>
                <w:rFonts w:ascii="Times New Roman" w:eastAsia="仿宋_GB2312" w:hAnsi="Times New Roman"/>
                <w:b/>
                <w:bCs/>
              </w:rPr>
            </w:pPr>
            <w:r>
              <w:rPr>
                <w:rFonts w:ascii="Times New Roman" w:eastAsia="仿宋_GB2312" w:hAnsi="Times New Roman"/>
                <w:b/>
                <w:bCs/>
                <w:sz w:val="22"/>
              </w:rPr>
              <w:t>专业知识能力要求</w:t>
            </w:r>
          </w:p>
        </w:tc>
        <w:tc>
          <w:tcPr>
            <w:tcW w:w="1701" w:type="dxa"/>
            <w:vAlign w:val="center"/>
          </w:tcPr>
          <w:p w14:paraId="28FC5FD7" w14:textId="77777777" w:rsidR="009441CA" w:rsidRDefault="00021237">
            <w:pPr>
              <w:spacing w:line="240" w:lineRule="auto"/>
              <w:ind w:firstLineChars="0" w:firstLine="0"/>
              <w:jc w:val="center"/>
              <w:rPr>
                <w:rFonts w:ascii="Times New Roman" w:eastAsia="仿宋_GB2312" w:hAnsi="Times New Roman"/>
                <w:b/>
                <w:bCs/>
              </w:rPr>
            </w:pPr>
            <w:r>
              <w:rPr>
                <w:rFonts w:ascii="Times New Roman" w:eastAsia="仿宋_GB2312" w:hAnsi="Times New Roman"/>
                <w:b/>
                <w:bCs/>
                <w:sz w:val="22"/>
              </w:rPr>
              <w:t>对应核心课程</w:t>
            </w:r>
          </w:p>
        </w:tc>
        <w:tc>
          <w:tcPr>
            <w:tcW w:w="2409" w:type="dxa"/>
            <w:gridSpan w:val="2"/>
            <w:vAlign w:val="center"/>
          </w:tcPr>
          <w:p w14:paraId="74F57EB0" w14:textId="77777777" w:rsidR="009441CA" w:rsidRDefault="00021237">
            <w:pPr>
              <w:spacing w:line="240" w:lineRule="auto"/>
              <w:ind w:firstLineChars="0" w:firstLine="0"/>
              <w:jc w:val="center"/>
              <w:rPr>
                <w:rFonts w:ascii="Times New Roman" w:eastAsia="仿宋_GB2312" w:hAnsi="Times New Roman"/>
                <w:b/>
                <w:bCs/>
              </w:rPr>
            </w:pPr>
            <w:r>
              <w:rPr>
                <w:rFonts w:ascii="Times New Roman" w:eastAsia="仿宋_GB2312" w:hAnsi="Times New Roman"/>
                <w:b/>
                <w:bCs/>
                <w:sz w:val="22"/>
              </w:rPr>
              <w:t>权重占比</w:t>
            </w:r>
          </w:p>
          <w:p w14:paraId="090A2000" w14:textId="77777777" w:rsidR="009441CA" w:rsidRDefault="00021237">
            <w:pPr>
              <w:spacing w:line="240" w:lineRule="auto"/>
              <w:ind w:firstLineChars="0" w:firstLine="0"/>
              <w:jc w:val="center"/>
              <w:rPr>
                <w:rFonts w:ascii="Times New Roman" w:eastAsia="仿宋_GB2312" w:hAnsi="Times New Roman"/>
                <w:b/>
                <w:bCs/>
              </w:rPr>
            </w:pPr>
            <w:r>
              <w:rPr>
                <w:rFonts w:ascii="Times New Roman" w:eastAsia="仿宋_GB2312" w:hAnsi="Times New Roman"/>
                <w:b/>
                <w:bCs/>
                <w:sz w:val="22"/>
              </w:rPr>
              <w:t>（</w:t>
            </w:r>
            <w:r>
              <w:rPr>
                <w:rFonts w:ascii="Times New Roman" w:eastAsia="仿宋_GB2312" w:hAnsi="Times New Roman"/>
                <w:b/>
                <w:bCs/>
                <w:sz w:val="22"/>
              </w:rPr>
              <w:t>%</w:t>
            </w:r>
            <w:r>
              <w:rPr>
                <w:rFonts w:ascii="Times New Roman" w:eastAsia="仿宋_GB2312" w:hAnsi="Times New Roman"/>
                <w:b/>
                <w:bCs/>
                <w:sz w:val="22"/>
              </w:rPr>
              <w:t>）</w:t>
            </w:r>
          </w:p>
        </w:tc>
        <w:tc>
          <w:tcPr>
            <w:tcW w:w="1560" w:type="dxa"/>
            <w:vAlign w:val="center"/>
          </w:tcPr>
          <w:p w14:paraId="647A4F6D" w14:textId="77777777" w:rsidR="009441CA" w:rsidRDefault="00021237">
            <w:pPr>
              <w:spacing w:line="240" w:lineRule="auto"/>
              <w:ind w:firstLineChars="0" w:firstLine="0"/>
              <w:jc w:val="center"/>
              <w:rPr>
                <w:rFonts w:ascii="Times New Roman" w:eastAsia="仿宋_GB2312" w:hAnsi="Times New Roman"/>
                <w:b/>
                <w:bCs/>
              </w:rPr>
            </w:pPr>
            <w:r>
              <w:rPr>
                <w:rFonts w:ascii="Times New Roman" w:eastAsia="仿宋_GB2312" w:hAnsi="Times New Roman"/>
                <w:b/>
                <w:bCs/>
                <w:sz w:val="22"/>
              </w:rPr>
              <w:t>竞赛时间</w:t>
            </w:r>
          </w:p>
          <w:p w14:paraId="434607FA" w14:textId="77777777" w:rsidR="009441CA" w:rsidRDefault="00021237">
            <w:pPr>
              <w:spacing w:line="240" w:lineRule="auto"/>
              <w:ind w:firstLineChars="0" w:firstLine="0"/>
              <w:jc w:val="center"/>
              <w:rPr>
                <w:rFonts w:ascii="Times New Roman" w:eastAsia="仿宋_GB2312" w:hAnsi="Times New Roman"/>
                <w:b/>
                <w:bCs/>
              </w:rPr>
            </w:pPr>
            <w:r>
              <w:rPr>
                <w:rFonts w:ascii="Times New Roman" w:eastAsia="仿宋_GB2312" w:hAnsi="Times New Roman"/>
                <w:b/>
                <w:bCs/>
                <w:sz w:val="22"/>
              </w:rPr>
              <w:t>（</w:t>
            </w:r>
            <w:r>
              <w:rPr>
                <w:rFonts w:ascii="Times New Roman" w:eastAsia="仿宋_GB2312" w:hAnsi="Times New Roman"/>
                <w:b/>
                <w:bCs/>
                <w:sz w:val="22"/>
              </w:rPr>
              <w:t>min</w:t>
            </w:r>
            <w:r>
              <w:rPr>
                <w:rFonts w:ascii="Times New Roman" w:eastAsia="仿宋_GB2312" w:hAnsi="Times New Roman"/>
                <w:b/>
                <w:bCs/>
                <w:sz w:val="22"/>
              </w:rPr>
              <w:t>）</w:t>
            </w:r>
          </w:p>
        </w:tc>
        <w:tc>
          <w:tcPr>
            <w:tcW w:w="1102" w:type="dxa"/>
            <w:vAlign w:val="center"/>
          </w:tcPr>
          <w:p w14:paraId="70ACD390" w14:textId="77777777" w:rsidR="009441CA" w:rsidRDefault="00021237">
            <w:pPr>
              <w:spacing w:line="240" w:lineRule="auto"/>
              <w:ind w:firstLineChars="0" w:firstLine="0"/>
              <w:jc w:val="center"/>
              <w:rPr>
                <w:rFonts w:ascii="Times New Roman" w:eastAsia="仿宋_GB2312" w:hAnsi="Times New Roman"/>
                <w:b/>
                <w:bCs/>
              </w:rPr>
            </w:pPr>
            <w:r>
              <w:rPr>
                <w:rFonts w:ascii="Times New Roman" w:eastAsia="仿宋_GB2312" w:hAnsi="Times New Roman"/>
                <w:b/>
                <w:bCs/>
                <w:sz w:val="22"/>
              </w:rPr>
              <w:t>评分方法</w:t>
            </w:r>
          </w:p>
        </w:tc>
      </w:tr>
      <w:tr w:rsidR="009441CA" w14:paraId="14619A7C" w14:textId="77777777">
        <w:trPr>
          <w:trHeight w:val="567"/>
          <w:jc w:val="center"/>
        </w:trPr>
        <w:tc>
          <w:tcPr>
            <w:tcW w:w="1242" w:type="dxa"/>
            <w:vAlign w:val="center"/>
          </w:tcPr>
          <w:p w14:paraId="161B1D87" w14:textId="77777777" w:rsidR="009441CA" w:rsidRDefault="00021237">
            <w:pPr>
              <w:spacing w:line="240" w:lineRule="auto"/>
              <w:ind w:firstLineChars="0" w:firstLine="0"/>
              <w:jc w:val="center"/>
              <w:rPr>
                <w:rFonts w:ascii="Times New Roman" w:hAnsi="Times New Roman"/>
                <w:b/>
                <w:bCs/>
                <w:sz w:val="24"/>
                <w:szCs w:val="24"/>
              </w:rPr>
            </w:pPr>
            <w:r>
              <w:rPr>
                <w:rFonts w:ascii="Times New Roman" w:eastAsia="仿宋" w:hAnsi="Times New Roman"/>
                <w:b/>
                <w:bCs/>
                <w:sz w:val="24"/>
                <w:szCs w:val="24"/>
              </w:rPr>
              <w:t>模块</w:t>
            </w:r>
            <w:r>
              <w:rPr>
                <w:rFonts w:ascii="Times New Roman" w:eastAsia="仿宋" w:hAnsi="Times New Roman"/>
                <w:b/>
                <w:bCs/>
                <w:sz w:val="24"/>
                <w:szCs w:val="24"/>
              </w:rPr>
              <w:t>1</w:t>
            </w:r>
          </w:p>
        </w:tc>
        <w:tc>
          <w:tcPr>
            <w:tcW w:w="1588" w:type="dxa"/>
            <w:vAlign w:val="center"/>
          </w:tcPr>
          <w:p w14:paraId="294877BF" w14:textId="77777777" w:rsidR="009441CA" w:rsidRDefault="00021237">
            <w:pPr>
              <w:spacing w:line="240" w:lineRule="auto"/>
              <w:ind w:firstLineChars="0" w:firstLine="0"/>
              <w:jc w:val="center"/>
              <w:rPr>
                <w:rFonts w:ascii="Times New Roman" w:hAnsi="Times New Roman"/>
                <w:b/>
                <w:bCs/>
                <w:sz w:val="24"/>
                <w:szCs w:val="24"/>
              </w:rPr>
            </w:pPr>
            <w:r>
              <w:rPr>
                <w:rFonts w:ascii="Times New Roman" w:eastAsia="仿宋" w:hAnsi="Times New Roman"/>
                <w:b/>
                <w:bCs/>
                <w:sz w:val="24"/>
                <w:szCs w:val="24"/>
              </w:rPr>
              <w:t>车辆整车检查与试验</w:t>
            </w:r>
          </w:p>
        </w:tc>
        <w:tc>
          <w:tcPr>
            <w:tcW w:w="1701" w:type="dxa"/>
            <w:gridSpan w:val="2"/>
            <w:vAlign w:val="center"/>
          </w:tcPr>
          <w:p w14:paraId="5C269A99"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整车车内、外检查</w:t>
            </w:r>
          </w:p>
          <w:p w14:paraId="5005D2F9"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整车电气功能试验</w:t>
            </w:r>
          </w:p>
        </w:tc>
        <w:tc>
          <w:tcPr>
            <w:tcW w:w="2127" w:type="dxa"/>
            <w:vAlign w:val="center"/>
          </w:tcPr>
          <w:p w14:paraId="0A7B69CF"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具有本专业必备的机电基础理论知识，具备机电设备和检修装备的操作能力</w:t>
            </w:r>
          </w:p>
          <w:p w14:paraId="3B96EB63"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能够按照检查和调试流程、规范对整车进行检查、故障判断及调试</w:t>
            </w:r>
          </w:p>
        </w:tc>
        <w:tc>
          <w:tcPr>
            <w:tcW w:w="1701" w:type="dxa"/>
            <w:vAlign w:val="center"/>
          </w:tcPr>
          <w:p w14:paraId="27D10FDB"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城市轨道交通车辆构造与维护</w:t>
            </w:r>
          </w:p>
          <w:p w14:paraId="1A5A04B3"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城市轨道交通车辆检修</w:t>
            </w:r>
          </w:p>
        </w:tc>
        <w:tc>
          <w:tcPr>
            <w:tcW w:w="2409" w:type="dxa"/>
            <w:gridSpan w:val="2"/>
            <w:vAlign w:val="center"/>
          </w:tcPr>
          <w:p w14:paraId="0A730D17"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hint="eastAsia"/>
                <w:sz w:val="24"/>
                <w:szCs w:val="24"/>
              </w:rPr>
              <w:t>20</w:t>
            </w:r>
            <w:r>
              <w:rPr>
                <w:rFonts w:ascii="Times New Roman" w:eastAsia="仿宋" w:hAnsi="Times New Roman"/>
                <w:sz w:val="24"/>
                <w:szCs w:val="24"/>
              </w:rPr>
              <w:t>%</w:t>
            </w:r>
          </w:p>
        </w:tc>
        <w:tc>
          <w:tcPr>
            <w:tcW w:w="1560" w:type="dxa"/>
            <w:vAlign w:val="center"/>
          </w:tcPr>
          <w:p w14:paraId="7AC9D876"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50</w:t>
            </w:r>
          </w:p>
        </w:tc>
        <w:tc>
          <w:tcPr>
            <w:tcW w:w="1102" w:type="dxa"/>
            <w:vAlign w:val="center"/>
          </w:tcPr>
          <w:p w14:paraId="2C820E0C"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计算机评分</w:t>
            </w:r>
          </w:p>
        </w:tc>
      </w:tr>
      <w:tr w:rsidR="009441CA" w14:paraId="7F19B686" w14:textId="77777777">
        <w:trPr>
          <w:trHeight w:val="567"/>
          <w:jc w:val="center"/>
        </w:trPr>
        <w:tc>
          <w:tcPr>
            <w:tcW w:w="1242" w:type="dxa"/>
            <w:vAlign w:val="center"/>
          </w:tcPr>
          <w:p w14:paraId="7F703C64" w14:textId="77777777" w:rsidR="009441CA" w:rsidRDefault="00021237">
            <w:pPr>
              <w:spacing w:line="240" w:lineRule="auto"/>
              <w:ind w:firstLineChars="0" w:firstLine="0"/>
              <w:jc w:val="center"/>
              <w:rPr>
                <w:rFonts w:ascii="Times New Roman" w:hAnsi="Times New Roman"/>
                <w:b/>
                <w:bCs/>
                <w:sz w:val="24"/>
                <w:szCs w:val="24"/>
              </w:rPr>
            </w:pPr>
            <w:r>
              <w:rPr>
                <w:rFonts w:ascii="Times New Roman" w:eastAsia="仿宋" w:hAnsi="Times New Roman"/>
                <w:b/>
                <w:bCs/>
                <w:sz w:val="24"/>
                <w:szCs w:val="24"/>
              </w:rPr>
              <w:lastRenderedPageBreak/>
              <w:t>模块</w:t>
            </w:r>
            <w:r>
              <w:rPr>
                <w:rFonts w:ascii="Times New Roman" w:eastAsia="仿宋" w:hAnsi="Times New Roman"/>
                <w:b/>
                <w:bCs/>
                <w:sz w:val="24"/>
                <w:szCs w:val="24"/>
              </w:rPr>
              <w:t>2</w:t>
            </w:r>
          </w:p>
        </w:tc>
        <w:tc>
          <w:tcPr>
            <w:tcW w:w="1588" w:type="dxa"/>
            <w:vAlign w:val="center"/>
          </w:tcPr>
          <w:p w14:paraId="0FC9D51F" w14:textId="77777777" w:rsidR="009441CA" w:rsidRDefault="00021237">
            <w:pPr>
              <w:spacing w:line="240" w:lineRule="auto"/>
              <w:ind w:firstLineChars="0" w:firstLine="0"/>
              <w:jc w:val="center"/>
              <w:rPr>
                <w:rFonts w:ascii="Times New Roman" w:hAnsi="Times New Roman"/>
                <w:b/>
                <w:bCs/>
                <w:sz w:val="24"/>
                <w:szCs w:val="24"/>
              </w:rPr>
            </w:pPr>
            <w:r>
              <w:rPr>
                <w:rFonts w:ascii="Times New Roman" w:eastAsia="仿宋" w:hAnsi="Times New Roman"/>
                <w:b/>
                <w:bCs/>
                <w:sz w:val="24"/>
                <w:szCs w:val="24"/>
              </w:rPr>
              <w:t>受电弓的安装与调试</w:t>
            </w:r>
          </w:p>
        </w:tc>
        <w:tc>
          <w:tcPr>
            <w:tcW w:w="1701" w:type="dxa"/>
            <w:gridSpan w:val="2"/>
            <w:vAlign w:val="center"/>
          </w:tcPr>
          <w:p w14:paraId="4D01C56D"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受电弓的机械部件外观检查与维护</w:t>
            </w:r>
          </w:p>
          <w:p w14:paraId="57FFC528"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受电弓的部件更换</w:t>
            </w:r>
          </w:p>
          <w:p w14:paraId="0A3B7237"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受电弓电气功能测试与故障处理</w:t>
            </w:r>
          </w:p>
        </w:tc>
        <w:tc>
          <w:tcPr>
            <w:tcW w:w="2127" w:type="dxa"/>
            <w:vAlign w:val="center"/>
          </w:tcPr>
          <w:p w14:paraId="259963ED"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具有机械与电气图纸识读、绘制的能力</w:t>
            </w:r>
          </w:p>
          <w:p w14:paraId="089B3A91"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具有对车辆受电弓进行装配、检测与调整的能力</w:t>
            </w:r>
          </w:p>
          <w:p w14:paraId="46227A62" w14:textId="77777777" w:rsidR="009441CA" w:rsidRDefault="009441CA">
            <w:pPr>
              <w:spacing w:line="240" w:lineRule="auto"/>
              <w:ind w:firstLineChars="0" w:firstLine="0"/>
              <w:rPr>
                <w:rFonts w:ascii="Times New Roman" w:hAnsi="Times New Roman"/>
                <w:sz w:val="24"/>
                <w:szCs w:val="24"/>
              </w:rPr>
            </w:pPr>
          </w:p>
        </w:tc>
        <w:tc>
          <w:tcPr>
            <w:tcW w:w="1701" w:type="dxa"/>
            <w:vAlign w:val="center"/>
          </w:tcPr>
          <w:p w14:paraId="33BDD3CD"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城市轨道交通车辆构造与维护</w:t>
            </w:r>
          </w:p>
          <w:p w14:paraId="14731CEB"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城市轨道交通车辆牵引电气控制</w:t>
            </w:r>
          </w:p>
          <w:p w14:paraId="1F2914C0"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城市轨道交通车辆检修</w:t>
            </w:r>
          </w:p>
        </w:tc>
        <w:tc>
          <w:tcPr>
            <w:tcW w:w="2409" w:type="dxa"/>
            <w:gridSpan w:val="2"/>
            <w:vAlign w:val="center"/>
          </w:tcPr>
          <w:p w14:paraId="060DD821"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hint="eastAsia"/>
                <w:sz w:val="24"/>
                <w:szCs w:val="24"/>
              </w:rPr>
              <w:t>40</w:t>
            </w:r>
            <w:r>
              <w:rPr>
                <w:rFonts w:ascii="Times New Roman" w:eastAsia="仿宋" w:hAnsi="Times New Roman"/>
                <w:sz w:val="24"/>
                <w:szCs w:val="24"/>
              </w:rPr>
              <w:t>%</w:t>
            </w:r>
          </w:p>
        </w:tc>
        <w:tc>
          <w:tcPr>
            <w:tcW w:w="1560" w:type="dxa"/>
            <w:vAlign w:val="center"/>
          </w:tcPr>
          <w:p w14:paraId="5C291D50" w14:textId="77777777" w:rsidR="009441CA" w:rsidRDefault="00021237">
            <w:pPr>
              <w:spacing w:line="240" w:lineRule="auto"/>
              <w:ind w:firstLineChars="0" w:firstLine="0"/>
              <w:jc w:val="center"/>
              <w:rPr>
                <w:rFonts w:ascii="Times New Roman" w:hAnsi="Times New Roman"/>
                <w:sz w:val="24"/>
                <w:szCs w:val="24"/>
              </w:rPr>
            </w:pPr>
            <w:r>
              <w:rPr>
                <w:rFonts w:ascii="Times New Roman" w:hAnsi="Times New Roman" w:hint="eastAsia"/>
                <w:sz w:val="24"/>
                <w:szCs w:val="24"/>
              </w:rPr>
              <w:t>60</w:t>
            </w:r>
          </w:p>
        </w:tc>
        <w:tc>
          <w:tcPr>
            <w:tcW w:w="1102" w:type="dxa"/>
            <w:vAlign w:val="center"/>
          </w:tcPr>
          <w:p w14:paraId="3056702A"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过程性评分</w:t>
            </w:r>
            <w:r>
              <w:rPr>
                <w:rFonts w:ascii="Times New Roman" w:eastAsia="仿宋" w:hAnsi="Times New Roman"/>
                <w:sz w:val="24"/>
                <w:szCs w:val="24"/>
              </w:rPr>
              <w:t>+</w:t>
            </w:r>
            <w:r>
              <w:rPr>
                <w:rFonts w:ascii="Times New Roman" w:eastAsia="仿宋" w:hAnsi="Times New Roman"/>
                <w:sz w:val="24"/>
                <w:szCs w:val="24"/>
              </w:rPr>
              <w:t>结果性评分</w:t>
            </w:r>
          </w:p>
        </w:tc>
      </w:tr>
      <w:tr w:rsidR="009441CA" w14:paraId="7F96FB1F" w14:textId="77777777">
        <w:trPr>
          <w:trHeight w:val="567"/>
          <w:jc w:val="center"/>
        </w:trPr>
        <w:tc>
          <w:tcPr>
            <w:tcW w:w="1242" w:type="dxa"/>
            <w:vAlign w:val="center"/>
          </w:tcPr>
          <w:p w14:paraId="187C2686" w14:textId="77777777" w:rsidR="009441CA" w:rsidRDefault="00021237">
            <w:pPr>
              <w:spacing w:line="240" w:lineRule="auto"/>
              <w:ind w:firstLineChars="0" w:firstLine="0"/>
              <w:jc w:val="center"/>
              <w:rPr>
                <w:rFonts w:ascii="Times New Roman" w:hAnsi="Times New Roman"/>
                <w:b/>
                <w:bCs/>
                <w:sz w:val="24"/>
                <w:szCs w:val="24"/>
              </w:rPr>
            </w:pPr>
            <w:r>
              <w:rPr>
                <w:rFonts w:ascii="Times New Roman" w:eastAsia="仿宋" w:hAnsi="Times New Roman"/>
                <w:b/>
                <w:bCs/>
                <w:sz w:val="24"/>
                <w:szCs w:val="24"/>
              </w:rPr>
              <w:t>模块</w:t>
            </w:r>
            <w:r>
              <w:rPr>
                <w:rFonts w:ascii="Times New Roman" w:eastAsia="仿宋" w:hAnsi="Times New Roman"/>
                <w:b/>
                <w:bCs/>
                <w:sz w:val="24"/>
                <w:szCs w:val="24"/>
              </w:rPr>
              <w:t>3</w:t>
            </w:r>
          </w:p>
        </w:tc>
        <w:tc>
          <w:tcPr>
            <w:tcW w:w="1588" w:type="dxa"/>
            <w:vAlign w:val="center"/>
          </w:tcPr>
          <w:p w14:paraId="6DDE8F42" w14:textId="77777777" w:rsidR="009441CA" w:rsidRDefault="00021237">
            <w:pPr>
              <w:spacing w:line="240" w:lineRule="auto"/>
              <w:ind w:firstLineChars="0" w:firstLine="0"/>
              <w:jc w:val="center"/>
              <w:rPr>
                <w:rFonts w:ascii="Times New Roman" w:hAnsi="Times New Roman"/>
                <w:b/>
                <w:bCs/>
                <w:sz w:val="24"/>
                <w:szCs w:val="24"/>
              </w:rPr>
            </w:pPr>
            <w:r>
              <w:rPr>
                <w:rFonts w:ascii="Times New Roman" w:eastAsia="仿宋" w:hAnsi="Times New Roman"/>
                <w:b/>
                <w:bCs/>
                <w:sz w:val="24"/>
                <w:szCs w:val="24"/>
              </w:rPr>
              <w:t>客室车门的安装调试与优化设计</w:t>
            </w:r>
          </w:p>
        </w:tc>
        <w:tc>
          <w:tcPr>
            <w:tcW w:w="1701" w:type="dxa"/>
            <w:gridSpan w:val="2"/>
            <w:vAlign w:val="center"/>
          </w:tcPr>
          <w:p w14:paraId="0E2ADA1B"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客室车门部件安装测量及参数调节</w:t>
            </w:r>
          </w:p>
          <w:p w14:paraId="1CFDEC7E"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客室车门部件外观检查与维护</w:t>
            </w:r>
          </w:p>
          <w:p w14:paraId="54665778" w14:textId="77777777" w:rsidR="009441CA" w:rsidRDefault="00021237">
            <w:pPr>
              <w:spacing w:line="240" w:lineRule="auto"/>
              <w:ind w:firstLineChars="0" w:firstLine="0"/>
              <w:rPr>
                <w:rFonts w:ascii="Times New Roman" w:eastAsia="仿宋" w:hAnsi="Times New Roman"/>
                <w:sz w:val="24"/>
                <w:szCs w:val="24"/>
              </w:rPr>
            </w:pPr>
            <w:r>
              <w:rPr>
                <w:rFonts w:ascii="Times New Roman" w:eastAsia="仿宋" w:hAnsi="Times New Roman"/>
                <w:sz w:val="24"/>
                <w:szCs w:val="24"/>
              </w:rPr>
              <w:t>3.</w:t>
            </w:r>
            <w:r>
              <w:rPr>
                <w:rFonts w:ascii="Times New Roman" w:eastAsia="仿宋" w:hAnsi="Times New Roman"/>
                <w:sz w:val="24"/>
                <w:szCs w:val="24"/>
              </w:rPr>
              <w:t>客室车门电气功能测试与故障处理</w:t>
            </w:r>
          </w:p>
        </w:tc>
        <w:tc>
          <w:tcPr>
            <w:tcW w:w="2127" w:type="dxa"/>
            <w:vAlign w:val="center"/>
          </w:tcPr>
          <w:p w14:paraId="75366B2F" w14:textId="77777777" w:rsidR="009441CA" w:rsidRDefault="00021237">
            <w:pPr>
              <w:spacing w:line="240" w:lineRule="auto"/>
              <w:ind w:firstLineChars="0" w:firstLine="0"/>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sz w:val="24"/>
                <w:szCs w:val="24"/>
              </w:rPr>
              <w:t>具有机械与电气图纸识读、绘制的能力</w:t>
            </w:r>
          </w:p>
          <w:p w14:paraId="43BAED0D" w14:textId="77777777" w:rsidR="009441CA" w:rsidRDefault="00021237">
            <w:pPr>
              <w:spacing w:line="240" w:lineRule="auto"/>
              <w:ind w:firstLineChars="0" w:firstLine="0"/>
              <w:rPr>
                <w:rFonts w:ascii="Times New Roman" w:eastAsia="仿宋" w:hAnsi="Times New Roman"/>
                <w:sz w:val="24"/>
                <w:szCs w:val="24"/>
              </w:rPr>
            </w:pPr>
            <w:r>
              <w:rPr>
                <w:rFonts w:ascii="Times New Roman" w:eastAsia="仿宋" w:hAnsi="Times New Roman"/>
                <w:sz w:val="24"/>
                <w:szCs w:val="24"/>
              </w:rPr>
              <w:t>2.</w:t>
            </w:r>
            <w:r>
              <w:rPr>
                <w:rFonts w:ascii="Times New Roman" w:eastAsia="仿宋" w:hAnsi="Times New Roman"/>
                <w:sz w:val="24"/>
                <w:szCs w:val="24"/>
              </w:rPr>
              <w:t>具有客室车门系统部件安装、维护与检修能力</w:t>
            </w:r>
          </w:p>
          <w:p w14:paraId="7524D2AD" w14:textId="77777777" w:rsidR="009441CA" w:rsidRDefault="009441CA">
            <w:pPr>
              <w:pStyle w:val="20"/>
              <w:spacing w:line="240" w:lineRule="auto"/>
              <w:ind w:left="560" w:firstLineChars="0" w:firstLine="0"/>
              <w:rPr>
                <w:rFonts w:ascii="Times New Roman" w:eastAsia="仿宋" w:hAnsi="Times New Roman" w:cs="Times New Roman"/>
                <w:sz w:val="24"/>
                <w:szCs w:val="24"/>
              </w:rPr>
            </w:pPr>
          </w:p>
        </w:tc>
        <w:tc>
          <w:tcPr>
            <w:tcW w:w="1701" w:type="dxa"/>
            <w:vAlign w:val="center"/>
          </w:tcPr>
          <w:p w14:paraId="20B33794"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城市轨道交通车辆构造与维护</w:t>
            </w:r>
          </w:p>
          <w:p w14:paraId="1667DEA4"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城市轨道交通车辆检修</w:t>
            </w:r>
          </w:p>
        </w:tc>
        <w:tc>
          <w:tcPr>
            <w:tcW w:w="2409" w:type="dxa"/>
            <w:gridSpan w:val="2"/>
            <w:vAlign w:val="center"/>
          </w:tcPr>
          <w:p w14:paraId="29D5040F"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hint="eastAsia"/>
                <w:sz w:val="24"/>
                <w:szCs w:val="24"/>
              </w:rPr>
              <w:t>40</w:t>
            </w:r>
            <w:r>
              <w:rPr>
                <w:rFonts w:ascii="Times New Roman" w:eastAsia="仿宋" w:hAnsi="Times New Roman"/>
                <w:sz w:val="24"/>
                <w:szCs w:val="24"/>
              </w:rPr>
              <w:t>%</w:t>
            </w:r>
          </w:p>
        </w:tc>
        <w:tc>
          <w:tcPr>
            <w:tcW w:w="1560" w:type="dxa"/>
            <w:vAlign w:val="center"/>
          </w:tcPr>
          <w:p w14:paraId="6C097C0D" w14:textId="77777777" w:rsidR="009441CA" w:rsidRDefault="00021237">
            <w:pPr>
              <w:spacing w:line="240" w:lineRule="auto"/>
              <w:ind w:firstLineChars="0" w:firstLine="0"/>
              <w:jc w:val="center"/>
              <w:rPr>
                <w:rFonts w:ascii="Times New Roman" w:hAnsi="Times New Roman"/>
                <w:sz w:val="24"/>
                <w:szCs w:val="24"/>
              </w:rPr>
            </w:pPr>
            <w:r>
              <w:rPr>
                <w:rFonts w:ascii="Times New Roman" w:hAnsi="Times New Roman" w:hint="eastAsia"/>
                <w:sz w:val="24"/>
                <w:szCs w:val="24"/>
              </w:rPr>
              <w:t>60</w:t>
            </w:r>
          </w:p>
        </w:tc>
        <w:tc>
          <w:tcPr>
            <w:tcW w:w="1102" w:type="dxa"/>
            <w:vAlign w:val="center"/>
          </w:tcPr>
          <w:p w14:paraId="42E8FF4D"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过程性评分</w:t>
            </w:r>
            <w:r>
              <w:rPr>
                <w:rFonts w:ascii="Times New Roman" w:eastAsia="仿宋" w:hAnsi="Times New Roman"/>
                <w:sz w:val="24"/>
                <w:szCs w:val="24"/>
              </w:rPr>
              <w:t>+</w:t>
            </w:r>
            <w:r>
              <w:rPr>
                <w:rFonts w:ascii="Times New Roman" w:eastAsia="仿宋" w:hAnsi="Times New Roman"/>
                <w:sz w:val="24"/>
                <w:szCs w:val="24"/>
              </w:rPr>
              <w:t>结果性评分</w:t>
            </w:r>
          </w:p>
        </w:tc>
      </w:tr>
    </w:tbl>
    <w:p w14:paraId="0A551CFC" w14:textId="77777777" w:rsidR="009441CA" w:rsidRDefault="00021237">
      <w:pPr>
        <w:ind w:firstLine="480"/>
        <w:jc w:val="center"/>
        <w:rPr>
          <w:rFonts w:ascii="Times New Roman" w:eastAsia="黑体" w:hAnsi="Times New Roman"/>
          <w:sz w:val="24"/>
          <w:szCs w:val="24"/>
        </w:rPr>
      </w:pPr>
      <w:r>
        <w:rPr>
          <w:rFonts w:ascii="Times New Roman" w:eastAsia="黑体" w:hAnsi="Times New Roman"/>
          <w:sz w:val="24"/>
          <w:szCs w:val="24"/>
        </w:rPr>
        <w:t>表</w:t>
      </w:r>
      <w:r>
        <w:rPr>
          <w:rFonts w:ascii="Times New Roman" w:eastAsia="黑体" w:hAnsi="Times New Roman"/>
          <w:sz w:val="24"/>
          <w:szCs w:val="24"/>
        </w:rPr>
        <w:t xml:space="preserve">2 </w:t>
      </w:r>
      <w:r>
        <w:rPr>
          <w:rFonts w:ascii="Times New Roman" w:eastAsia="黑体" w:hAnsi="Times New Roman"/>
          <w:sz w:val="24"/>
          <w:szCs w:val="24"/>
        </w:rPr>
        <w:t>技能模块</w:t>
      </w:r>
      <w:r>
        <w:rPr>
          <w:rFonts w:ascii="Times New Roman" w:eastAsia="黑体" w:hAnsi="Times New Roman"/>
          <w:sz w:val="24"/>
          <w:szCs w:val="24"/>
        </w:rPr>
        <w:t>1</w:t>
      </w:r>
      <w:r>
        <w:rPr>
          <w:rFonts w:ascii="Times New Roman" w:eastAsia="黑体" w:hAnsi="Times New Roman"/>
          <w:sz w:val="24"/>
          <w:szCs w:val="24"/>
        </w:rPr>
        <w:t>任务分解</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9"/>
        <w:gridCol w:w="1736"/>
        <w:gridCol w:w="1608"/>
        <w:gridCol w:w="852"/>
        <w:gridCol w:w="2150"/>
        <w:gridCol w:w="1959"/>
        <w:gridCol w:w="2971"/>
      </w:tblGrid>
      <w:tr w:rsidR="009441CA" w14:paraId="071C0E9C" w14:textId="77777777">
        <w:trPr>
          <w:trHeight w:val="567"/>
          <w:jc w:val="center"/>
        </w:trPr>
        <w:tc>
          <w:tcPr>
            <w:tcW w:w="2469" w:type="dxa"/>
            <w:vAlign w:val="center"/>
          </w:tcPr>
          <w:p w14:paraId="7E45B2AE" w14:textId="77777777" w:rsidR="009441CA" w:rsidRDefault="00021237">
            <w:pPr>
              <w:spacing w:line="240" w:lineRule="auto"/>
              <w:ind w:firstLineChars="0" w:firstLine="0"/>
              <w:jc w:val="center"/>
              <w:rPr>
                <w:rFonts w:ascii="Times New Roman" w:eastAsia="仿宋_GB2312" w:hAnsi="Times New Roman"/>
                <w:b/>
                <w:bCs/>
                <w:sz w:val="24"/>
                <w:szCs w:val="24"/>
              </w:rPr>
            </w:pPr>
            <w:bookmarkStart w:id="3" w:name="_Hlk132314888"/>
            <w:r>
              <w:rPr>
                <w:rFonts w:ascii="Times New Roman" w:eastAsia="仿宋_GB2312" w:hAnsi="Times New Roman"/>
                <w:b/>
                <w:bCs/>
                <w:sz w:val="24"/>
                <w:szCs w:val="24"/>
              </w:rPr>
              <w:t>模块序号</w:t>
            </w:r>
          </w:p>
        </w:tc>
        <w:tc>
          <w:tcPr>
            <w:tcW w:w="3344" w:type="dxa"/>
            <w:gridSpan w:val="2"/>
            <w:vAlign w:val="center"/>
          </w:tcPr>
          <w:p w14:paraId="52E4B3D2" w14:textId="77777777" w:rsidR="009441CA" w:rsidRDefault="00021237">
            <w:pPr>
              <w:spacing w:line="240" w:lineRule="auto"/>
              <w:ind w:firstLineChars="0" w:firstLine="0"/>
              <w:jc w:val="center"/>
              <w:rPr>
                <w:rFonts w:ascii="Times New Roman" w:eastAsia="仿宋_GB2312" w:hAnsi="Times New Roman"/>
                <w:sz w:val="24"/>
                <w:szCs w:val="24"/>
              </w:rPr>
            </w:pPr>
            <w:r>
              <w:rPr>
                <w:rFonts w:ascii="Times New Roman" w:eastAsia="仿宋" w:hAnsi="Times New Roman"/>
                <w:sz w:val="24"/>
                <w:szCs w:val="24"/>
              </w:rPr>
              <w:t>模块</w:t>
            </w:r>
            <w:r>
              <w:rPr>
                <w:rFonts w:ascii="Times New Roman" w:eastAsia="仿宋" w:hAnsi="Times New Roman"/>
                <w:sz w:val="24"/>
                <w:szCs w:val="24"/>
              </w:rPr>
              <w:t>1</w:t>
            </w:r>
          </w:p>
        </w:tc>
        <w:tc>
          <w:tcPr>
            <w:tcW w:w="3002" w:type="dxa"/>
            <w:gridSpan w:val="2"/>
            <w:vAlign w:val="center"/>
          </w:tcPr>
          <w:p w14:paraId="2AD36DCF"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对应赛项编号</w:t>
            </w:r>
          </w:p>
        </w:tc>
        <w:tc>
          <w:tcPr>
            <w:tcW w:w="4930" w:type="dxa"/>
            <w:gridSpan w:val="2"/>
            <w:vAlign w:val="center"/>
          </w:tcPr>
          <w:p w14:paraId="0C2874F8"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GZ028</w:t>
            </w:r>
          </w:p>
        </w:tc>
      </w:tr>
      <w:tr w:rsidR="009441CA" w14:paraId="5C2E1AE3" w14:textId="77777777">
        <w:trPr>
          <w:trHeight w:val="567"/>
          <w:jc w:val="center"/>
        </w:trPr>
        <w:tc>
          <w:tcPr>
            <w:tcW w:w="2469" w:type="dxa"/>
            <w:vAlign w:val="center"/>
          </w:tcPr>
          <w:p w14:paraId="5A693935"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模块名称</w:t>
            </w:r>
          </w:p>
        </w:tc>
        <w:tc>
          <w:tcPr>
            <w:tcW w:w="3344" w:type="dxa"/>
            <w:gridSpan w:val="2"/>
            <w:vAlign w:val="center"/>
          </w:tcPr>
          <w:p w14:paraId="11C48B7C" w14:textId="77777777" w:rsidR="009441CA" w:rsidRDefault="00021237">
            <w:pPr>
              <w:spacing w:line="240" w:lineRule="auto"/>
              <w:ind w:firstLineChars="0" w:firstLine="0"/>
              <w:jc w:val="center"/>
              <w:rPr>
                <w:rFonts w:ascii="Times New Roman" w:eastAsia="仿宋_GB2312" w:hAnsi="Times New Roman"/>
                <w:sz w:val="24"/>
                <w:szCs w:val="24"/>
              </w:rPr>
            </w:pPr>
            <w:r>
              <w:rPr>
                <w:rFonts w:ascii="Times New Roman" w:eastAsia="仿宋" w:hAnsi="Times New Roman"/>
                <w:sz w:val="24"/>
                <w:szCs w:val="24"/>
              </w:rPr>
              <w:t>车辆整车检查与试验</w:t>
            </w:r>
          </w:p>
        </w:tc>
        <w:tc>
          <w:tcPr>
            <w:tcW w:w="3002" w:type="dxa"/>
            <w:gridSpan w:val="2"/>
            <w:vAlign w:val="center"/>
          </w:tcPr>
          <w:p w14:paraId="3C27D6BC"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子任务数量</w:t>
            </w:r>
          </w:p>
        </w:tc>
        <w:tc>
          <w:tcPr>
            <w:tcW w:w="4930" w:type="dxa"/>
            <w:gridSpan w:val="2"/>
            <w:vAlign w:val="center"/>
          </w:tcPr>
          <w:p w14:paraId="5F65B719"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12</w:t>
            </w:r>
          </w:p>
        </w:tc>
      </w:tr>
      <w:tr w:rsidR="009441CA" w14:paraId="50E12237" w14:textId="77777777">
        <w:trPr>
          <w:trHeight w:val="567"/>
          <w:jc w:val="center"/>
        </w:trPr>
        <w:tc>
          <w:tcPr>
            <w:tcW w:w="2469" w:type="dxa"/>
            <w:vAlign w:val="center"/>
          </w:tcPr>
          <w:p w14:paraId="6FCA6A60"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竞赛时间</w:t>
            </w:r>
          </w:p>
        </w:tc>
        <w:tc>
          <w:tcPr>
            <w:tcW w:w="11276" w:type="dxa"/>
            <w:gridSpan w:val="6"/>
            <w:vAlign w:val="center"/>
          </w:tcPr>
          <w:p w14:paraId="435FE501"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总时间</w:t>
            </w:r>
            <w:r>
              <w:rPr>
                <w:rFonts w:ascii="Times New Roman" w:eastAsia="仿宋" w:hAnsi="Times New Roman"/>
                <w:sz w:val="24"/>
                <w:szCs w:val="24"/>
              </w:rPr>
              <w:t>50</w:t>
            </w:r>
            <w:r>
              <w:rPr>
                <w:rFonts w:ascii="Times New Roman" w:eastAsia="仿宋" w:hAnsi="Times New Roman"/>
                <w:sz w:val="24"/>
                <w:szCs w:val="24"/>
              </w:rPr>
              <w:t>分钟，其中准备</w:t>
            </w:r>
            <w:r>
              <w:rPr>
                <w:rFonts w:ascii="Times New Roman" w:eastAsia="仿宋" w:hAnsi="Times New Roman"/>
                <w:sz w:val="24"/>
                <w:szCs w:val="24"/>
              </w:rPr>
              <w:t>3</w:t>
            </w:r>
            <w:r>
              <w:rPr>
                <w:rFonts w:ascii="Times New Roman" w:eastAsia="仿宋" w:hAnsi="Times New Roman"/>
                <w:sz w:val="24"/>
                <w:szCs w:val="24"/>
              </w:rPr>
              <w:t>分钟、实施</w:t>
            </w:r>
            <w:r>
              <w:rPr>
                <w:rFonts w:ascii="Times New Roman" w:eastAsia="仿宋" w:hAnsi="Times New Roman"/>
                <w:sz w:val="24"/>
                <w:szCs w:val="24"/>
              </w:rPr>
              <w:t>40</w:t>
            </w:r>
            <w:r>
              <w:rPr>
                <w:rFonts w:ascii="Times New Roman" w:eastAsia="仿宋" w:hAnsi="Times New Roman"/>
                <w:sz w:val="24"/>
                <w:szCs w:val="24"/>
              </w:rPr>
              <w:t>分钟、评价</w:t>
            </w:r>
            <w:r>
              <w:rPr>
                <w:rFonts w:ascii="Times New Roman" w:eastAsia="仿宋" w:hAnsi="Times New Roman"/>
                <w:sz w:val="24"/>
                <w:szCs w:val="24"/>
              </w:rPr>
              <w:t>7</w:t>
            </w:r>
            <w:r>
              <w:rPr>
                <w:rFonts w:ascii="Times New Roman" w:eastAsia="仿宋" w:hAnsi="Times New Roman"/>
                <w:sz w:val="24"/>
                <w:szCs w:val="24"/>
              </w:rPr>
              <w:t>分钟</w:t>
            </w:r>
          </w:p>
        </w:tc>
      </w:tr>
      <w:tr w:rsidR="009441CA" w14:paraId="43412910" w14:textId="77777777">
        <w:trPr>
          <w:trHeight w:val="567"/>
          <w:jc w:val="center"/>
        </w:trPr>
        <w:tc>
          <w:tcPr>
            <w:tcW w:w="2469" w:type="dxa"/>
            <w:vAlign w:val="center"/>
          </w:tcPr>
          <w:p w14:paraId="67EA836D"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任务描述</w:t>
            </w:r>
          </w:p>
        </w:tc>
        <w:tc>
          <w:tcPr>
            <w:tcW w:w="11276" w:type="dxa"/>
            <w:gridSpan w:val="6"/>
            <w:vAlign w:val="center"/>
          </w:tcPr>
          <w:p w14:paraId="2AC0D892"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完成整车车辆车底设备、车内设备、车上设备的检查和故障分析，完成列车激活功能试验、司机室占有试验、受电弓功能试验、车门功能试验、牵引与制动控制系统静态试验、乘客信息系统</w:t>
            </w:r>
            <w:r>
              <w:rPr>
                <w:rFonts w:ascii="Times New Roman" w:eastAsia="仿宋" w:hAnsi="Times New Roman"/>
                <w:sz w:val="24"/>
                <w:szCs w:val="24"/>
              </w:rPr>
              <w:t>PIS</w:t>
            </w:r>
            <w:r>
              <w:rPr>
                <w:rFonts w:ascii="Times New Roman" w:eastAsia="仿宋" w:hAnsi="Times New Roman"/>
                <w:sz w:val="24"/>
                <w:szCs w:val="24"/>
              </w:rPr>
              <w:t>维护与调试、火灾报警系统维护与调试、列车网络控制系统</w:t>
            </w:r>
            <w:r>
              <w:rPr>
                <w:rFonts w:ascii="Times New Roman" w:eastAsia="仿宋" w:hAnsi="Times New Roman"/>
                <w:sz w:val="24"/>
                <w:szCs w:val="24"/>
              </w:rPr>
              <w:t>TCMS</w:t>
            </w:r>
            <w:r>
              <w:rPr>
                <w:rFonts w:ascii="Times New Roman" w:eastAsia="仿宋" w:hAnsi="Times New Roman"/>
                <w:sz w:val="24"/>
                <w:szCs w:val="24"/>
              </w:rPr>
              <w:t>调试、空调维护与调试</w:t>
            </w:r>
          </w:p>
        </w:tc>
      </w:tr>
      <w:tr w:rsidR="009441CA" w14:paraId="6198F76E" w14:textId="77777777">
        <w:trPr>
          <w:trHeight w:val="567"/>
          <w:jc w:val="center"/>
        </w:trPr>
        <w:tc>
          <w:tcPr>
            <w:tcW w:w="2469" w:type="dxa"/>
            <w:vAlign w:val="center"/>
          </w:tcPr>
          <w:p w14:paraId="35D1245A"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lastRenderedPageBreak/>
              <w:t>职业要素</w:t>
            </w:r>
          </w:p>
        </w:tc>
        <w:tc>
          <w:tcPr>
            <w:tcW w:w="11276" w:type="dxa"/>
            <w:gridSpan w:val="6"/>
            <w:vAlign w:val="center"/>
          </w:tcPr>
          <w:p w14:paraId="336C6CDC" w14:textId="77777777" w:rsidR="009441CA" w:rsidRDefault="00021237">
            <w:pPr>
              <w:spacing w:line="240" w:lineRule="auto"/>
              <w:ind w:firstLineChars="0" w:firstLine="0"/>
              <w:rPr>
                <w:rFonts w:ascii="Times New Roman" w:eastAsia="仿宋_GB2312" w:hAnsi="Times New Roman"/>
                <w:sz w:val="24"/>
                <w:szCs w:val="24"/>
              </w:rPr>
            </w:pPr>
            <w:r>
              <w:rPr>
                <w:rFonts w:ascii="Segoe UI Symbol" w:eastAsia="仿宋_GB2312" w:hAnsi="Segoe UI Symbol" w:cs="Segoe UI Symbol"/>
                <w:sz w:val="24"/>
              </w:rPr>
              <w:t>☑</w:t>
            </w:r>
            <w:r>
              <w:rPr>
                <w:rFonts w:ascii="Times New Roman" w:eastAsia="仿宋" w:hAnsi="Times New Roman"/>
                <w:sz w:val="24"/>
                <w:szCs w:val="24"/>
              </w:rPr>
              <w:t>基本专业素养</w:t>
            </w:r>
            <w:r>
              <w:rPr>
                <w:rFonts w:ascii="Times New Roman" w:eastAsia="仿宋" w:hAnsi="Times New Roman"/>
                <w:sz w:val="24"/>
                <w:szCs w:val="24"/>
              </w:rPr>
              <w:t xml:space="preserve"> </w:t>
            </w:r>
            <w:r>
              <w:rPr>
                <w:rFonts w:ascii="Segoe UI Symbol" w:eastAsia="仿宋_GB2312" w:hAnsi="Segoe UI Symbol" w:cs="Segoe UI Symbol"/>
                <w:sz w:val="24"/>
              </w:rPr>
              <w:t>☑</w:t>
            </w:r>
            <w:r>
              <w:rPr>
                <w:rFonts w:ascii="Times New Roman" w:eastAsia="仿宋" w:hAnsi="Times New Roman"/>
                <w:sz w:val="24"/>
                <w:szCs w:val="24"/>
              </w:rPr>
              <w:t>专业实践技能</w:t>
            </w:r>
            <w:r>
              <w:rPr>
                <w:rFonts w:ascii="Times New Roman" w:eastAsia="仿宋" w:hAnsi="Times New Roman"/>
                <w:sz w:val="24"/>
                <w:szCs w:val="24"/>
              </w:rPr>
              <w:t xml:space="preserve"> □</w:t>
            </w:r>
            <w:r>
              <w:rPr>
                <w:rFonts w:ascii="Times New Roman" w:eastAsia="仿宋" w:hAnsi="Times New Roman"/>
                <w:sz w:val="24"/>
                <w:szCs w:val="24"/>
              </w:rPr>
              <w:t>协调协作能力</w:t>
            </w:r>
            <w:r>
              <w:rPr>
                <w:rFonts w:ascii="Times New Roman" w:eastAsia="仿宋" w:hAnsi="Times New Roman"/>
                <w:sz w:val="24"/>
                <w:szCs w:val="24"/>
              </w:rPr>
              <w:t xml:space="preserve"> □</w:t>
            </w:r>
            <w:r>
              <w:rPr>
                <w:rFonts w:ascii="Times New Roman" w:eastAsia="仿宋" w:hAnsi="Times New Roman"/>
                <w:sz w:val="24"/>
                <w:szCs w:val="24"/>
              </w:rPr>
              <w:t>持续发展能力</w:t>
            </w:r>
          </w:p>
        </w:tc>
      </w:tr>
      <w:tr w:rsidR="009441CA" w14:paraId="41449A35" w14:textId="77777777">
        <w:trPr>
          <w:trHeight w:val="567"/>
          <w:jc w:val="center"/>
        </w:trPr>
        <w:tc>
          <w:tcPr>
            <w:tcW w:w="2469" w:type="dxa"/>
            <w:vMerge w:val="restart"/>
            <w:vAlign w:val="center"/>
          </w:tcPr>
          <w:p w14:paraId="44592A0D"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具体任务要求</w:t>
            </w:r>
          </w:p>
        </w:tc>
        <w:tc>
          <w:tcPr>
            <w:tcW w:w="1736" w:type="dxa"/>
            <w:vAlign w:val="center"/>
          </w:tcPr>
          <w:p w14:paraId="2BAF0E90"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子任务序号</w:t>
            </w:r>
          </w:p>
        </w:tc>
        <w:tc>
          <w:tcPr>
            <w:tcW w:w="2460" w:type="dxa"/>
            <w:gridSpan w:val="2"/>
            <w:vAlign w:val="center"/>
          </w:tcPr>
          <w:p w14:paraId="75CE7BFB"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任务要求</w:t>
            </w:r>
          </w:p>
        </w:tc>
        <w:tc>
          <w:tcPr>
            <w:tcW w:w="2150" w:type="dxa"/>
            <w:vAlign w:val="center"/>
          </w:tcPr>
          <w:p w14:paraId="0D774BF1"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操作过程</w:t>
            </w:r>
          </w:p>
        </w:tc>
        <w:tc>
          <w:tcPr>
            <w:tcW w:w="1959" w:type="dxa"/>
            <w:vAlign w:val="center"/>
          </w:tcPr>
          <w:p w14:paraId="34A9047D"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考核点</w:t>
            </w:r>
          </w:p>
        </w:tc>
        <w:tc>
          <w:tcPr>
            <w:tcW w:w="2971" w:type="dxa"/>
            <w:vAlign w:val="center"/>
          </w:tcPr>
          <w:p w14:paraId="531E0221"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评价标准</w:t>
            </w:r>
          </w:p>
        </w:tc>
      </w:tr>
      <w:tr w:rsidR="009441CA" w14:paraId="246B9794" w14:textId="77777777">
        <w:trPr>
          <w:trHeight w:val="557"/>
          <w:jc w:val="center"/>
        </w:trPr>
        <w:tc>
          <w:tcPr>
            <w:tcW w:w="2469" w:type="dxa"/>
            <w:vMerge/>
            <w:vAlign w:val="center"/>
          </w:tcPr>
          <w:p w14:paraId="7FDCC482"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536BA696"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子任务</w:t>
            </w:r>
            <w:r>
              <w:rPr>
                <w:rFonts w:ascii="Times New Roman" w:eastAsia="仿宋" w:hAnsi="Times New Roman"/>
                <w:sz w:val="24"/>
                <w:szCs w:val="24"/>
              </w:rPr>
              <w:t>1-1</w:t>
            </w:r>
          </w:p>
        </w:tc>
        <w:tc>
          <w:tcPr>
            <w:tcW w:w="2460" w:type="dxa"/>
            <w:gridSpan w:val="2"/>
            <w:vAlign w:val="center"/>
          </w:tcPr>
          <w:p w14:paraId="63E2AFF7"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无电车底设备故障分析</w:t>
            </w:r>
          </w:p>
        </w:tc>
        <w:tc>
          <w:tcPr>
            <w:tcW w:w="2150" w:type="dxa"/>
            <w:vAlign w:val="center"/>
          </w:tcPr>
          <w:p w14:paraId="0A859104"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地沟作业劳保用品穿戴及工具选用</w:t>
            </w:r>
          </w:p>
          <w:p w14:paraId="41190AB7" w14:textId="77777777" w:rsidR="009441CA" w:rsidRDefault="00021237">
            <w:pPr>
              <w:pStyle w:val="20"/>
              <w:spacing w:after="0"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2.</w:t>
            </w:r>
            <w:r>
              <w:rPr>
                <w:rFonts w:ascii="Times New Roman" w:eastAsia="仿宋" w:hAnsi="Times New Roman" w:cs="Times New Roman"/>
                <w:sz w:val="24"/>
                <w:szCs w:val="24"/>
              </w:rPr>
              <w:t>断电挂牌操作</w:t>
            </w:r>
          </w:p>
          <w:p w14:paraId="78BCD429" w14:textId="77777777" w:rsidR="009441CA" w:rsidRDefault="00021237">
            <w:pPr>
              <w:pStyle w:val="20"/>
              <w:spacing w:after="0" w:line="240" w:lineRule="auto"/>
              <w:ind w:leftChars="0" w:left="0" w:firstLineChars="0" w:firstLine="0"/>
              <w:rPr>
                <w:rFonts w:ascii="Times New Roman" w:eastAsia="仿宋" w:hAnsi="Times New Roman" w:cs="Times New Roman"/>
                <w:sz w:val="24"/>
                <w:szCs w:val="24"/>
                <w:lang w:val="en-US"/>
              </w:rPr>
            </w:pPr>
            <w:r>
              <w:rPr>
                <w:rFonts w:ascii="Times New Roman" w:eastAsia="仿宋" w:hAnsi="Times New Roman" w:cs="Times New Roman"/>
                <w:sz w:val="24"/>
                <w:szCs w:val="24"/>
              </w:rPr>
              <w:t>3.</w:t>
            </w:r>
            <w:r>
              <w:rPr>
                <w:rFonts w:ascii="Times New Roman" w:eastAsia="仿宋" w:hAnsi="Times New Roman" w:cs="Times New Roman"/>
                <w:sz w:val="24"/>
                <w:szCs w:val="24"/>
              </w:rPr>
              <w:t>从出库端向尾端检查车体外观</w:t>
            </w:r>
            <w:r>
              <w:rPr>
                <w:rFonts w:ascii="Times New Roman" w:eastAsia="仿宋" w:hAnsi="Times New Roman" w:cs="Times New Roman"/>
                <w:sz w:val="24"/>
                <w:szCs w:val="24"/>
                <w:lang w:val="en-US"/>
              </w:rPr>
              <w:t>检查</w:t>
            </w:r>
          </w:p>
          <w:p w14:paraId="7F24263F" w14:textId="77777777" w:rsidR="009441CA" w:rsidRDefault="00021237">
            <w:pPr>
              <w:pStyle w:val="20"/>
              <w:spacing w:after="0"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4.</w:t>
            </w:r>
            <w:r>
              <w:rPr>
                <w:rFonts w:ascii="Times New Roman" w:eastAsia="仿宋" w:hAnsi="Times New Roman" w:cs="Times New Roman"/>
                <w:sz w:val="24"/>
                <w:szCs w:val="24"/>
              </w:rPr>
              <w:t>前照灯检查</w:t>
            </w:r>
          </w:p>
          <w:p w14:paraId="28DC3ABF" w14:textId="77777777" w:rsidR="009441CA" w:rsidRDefault="00021237">
            <w:pPr>
              <w:pStyle w:val="20"/>
              <w:spacing w:after="0"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5.</w:t>
            </w:r>
            <w:r>
              <w:rPr>
                <w:rFonts w:ascii="Times New Roman" w:eastAsia="仿宋" w:hAnsi="Times New Roman" w:cs="Times New Roman"/>
                <w:sz w:val="24"/>
                <w:szCs w:val="24"/>
              </w:rPr>
              <w:t>转向架检查</w:t>
            </w:r>
          </w:p>
          <w:p w14:paraId="23C66E9B" w14:textId="77777777" w:rsidR="009441CA" w:rsidRDefault="00021237">
            <w:pPr>
              <w:pStyle w:val="20"/>
              <w:spacing w:after="0"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6.</w:t>
            </w:r>
            <w:r>
              <w:rPr>
                <w:rFonts w:ascii="Times New Roman" w:eastAsia="仿宋" w:hAnsi="Times New Roman" w:cs="Times New Roman"/>
                <w:sz w:val="24"/>
                <w:szCs w:val="24"/>
              </w:rPr>
              <w:t>制动机构检查</w:t>
            </w:r>
          </w:p>
          <w:p w14:paraId="0E8DF326" w14:textId="77777777" w:rsidR="009441CA" w:rsidRDefault="00021237">
            <w:pPr>
              <w:pStyle w:val="20"/>
              <w:spacing w:after="0"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7.</w:t>
            </w:r>
            <w:r>
              <w:rPr>
                <w:rFonts w:ascii="Times New Roman" w:eastAsia="仿宋" w:hAnsi="Times New Roman" w:cs="Times New Roman"/>
                <w:sz w:val="24"/>
                <w:szCs w:val="24"/>
              </w:rPr>
              <w:t>车钩检查</w:t>
            </w:r>
          </w:p>
          <w:p w14:paraId="76B5AD2D" w14:textId="77777777" w:rsidR="009441CA" w:rsidRDefault="00021237">
            <w:pPr>
              <w:pStyle w:val="20"/>
              <w:spacing w:after="0"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8.</w:t>
            </w:r>
            <w:r>
              <w:rPr>
                <w:rFonts w:ascii="Times New Roman" w:eastAsia="仿宋" w:hAnsi="Times New Roman" w:cs="Times New Roman"/>
                <w:sz w:val="24"/>
                <w:szCs w:val="24"/>
              </w:rPr>
              <w:t>蓄电池箱检查</w:t>
            </w:r>
          </w:p>
          <w:p w14:paraId="32C19647" w14:textId="77777777" w:rsidR="009441CA" w:rsidRDefault="00021237">
            <w:pPr>
              <w:pStyle w:val="20"/>
              <w:spacing w:after="0"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9.</w:t>
            </w:r>
            <w:r>
              <w:rPr>
                <w:rFonts w:ascii="Times New Roman" w:eastAsia="仿宋" w:hAnsi="Times New Roman" w:cs="Times New Roman"/>
                <w:sz w:val="24"/>
                <w:szCs w:val="24"/>
              </w:rPr>
              <w:t>高度阀检查</w:t>
            </w:r>
          </w:p>
          <w:p w14:paraId="47AEF03E" w14:textId="77777777" w:rsidR="009441CA" w:rsidRDefault="00021237">
            <w:pPr>
              <w:pStyle w:val="20"/>
              <w:spacing w:after="0" w:line="240" w:lineRule="auto"/>
              <w:ind w:leftChars="0" w:left="0" w:firstLineChars="0" w:firstLine="0"/>
              <w:rPr>
                <w:rFonts w:ascii="Times New Roman" w:hAnsi="Times New Roman" w:cs="Times New Roman"/>
                <w:sz w:val="24"/>
                <w:szCs w:val="24"/>
              </w:rPr>
            </w:pPr>
            <w:r>
              <w:rPr>
                <w:rFonts w:ascii="Times New Roman" w:eastAsia="仿宋" w:hAnsi="Times New Roman" w:cs="Times New Roman"/>
                <w:sz w:val="24"/>
                <w:szCs w:val="24"/>
              </w:rPr>
              <w:t>10.</w:t>
            </w:r>
            <w:r>
              <w:rPr>
                <w:rFonts w:ascii="Times New Roman" w:eastAsia="仿宋" w:hAnsi="Times New Roman" w:cs="Times New Roman"/>
                <w:sz w:val="24"/>
                <w:szCs w:val="24"/>
              </w:rPr>
              <w:t>风源模块空压机管路检查</w:t>
            </w:r>
          </w:p>
        </w:tc>
        <w:tc>
          <w:tcPr>
            <w:tcW w:w="1959" w:type="dxa"/>
            <w:vAlign w:val="center"/>
          </w:tcPr>
          <w:p w14:paraId="1D435B2F"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作业安全防护</w:t>
            </w:r>
          </w:p>
          <w:p w14:paraId="3C0DD9B0"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作业规范</w:t>
            </w:r>
          </w:p>
          <w:p w14:paraId="7A6516F1"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车体外观检修工艺及流程</w:t>
            </w:r>
          </w:p>
          <w:p w14:paraId="132E0BDF"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4.</w:t>
            </w:r>
            <w:r>
              <w:rPr>
                <w:rFonts w:ascii="Times New Roman" w:eastAsia="仿宋" w:hAnsi="Times New Roman"/>
                <w:sz w:val="24"/>
                <w:szCs w:val="24"/>
              </w:rPr>
              <w:t>转向架检修工艺及流程</w:t>
            </w:r>
          </w:p>
          <w:p w14:paraId="688A2846"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5.</w:t>
            </w:r>
            <w:r>
              <w:rPr>
                <w:rFonts w:ascii="Times New Roman" w:eastAsia="仿宋" w:hAnsi="Times New Roman"/>
                <w:sz w:val="24"/>
                <w:szCs w:val="24"/>
              </w:rPr>
              <w:t>制动机构检修工艺及流程</w:t>
            </w:r>
          </w:p>
          <w:p w14:paraId="17380376"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6.</w:t>
            </w:r>
            <w:r>
              <w:rPr>
                <w:rFonts w:ascii="Times New Roman" w:eastAsia="仿宋" w:hAnsi="Times New Roman"/>
                <w:sz w:val="24"/>
                <w:szCs w:val="24"/>
              </w:rPr>
              <w:t>车钩连结装置检修工艺及流程</w:t>
            </w:r>
          </w:p>
          <w:p w14:paraId="5AE98D46"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7.</w:t>
            </w:r>
            <w:r>
              <w:rPr>
                <w:rFonts w:ascii="Times New Roman" w:eastAsia="仿宋" w:hAnsi="Times New Roman"/>
                <w:sz w:val="24"/>
                <w:szCs w:val="24"/>
              </w:rPr>
              <w:t>车底配电箱外观检修工艺及流程</w:t>
            </w:r>
          </w:p>
          <w:p w14:paraId="4CDD943D"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8.</w:t>
            </w:r>
            <w:r>
              <w:rPr>
                <w:rFonts w:ascii="Times New Roman" w:eastAsia="仿宋" w:hAnsi="Times New Roman"/>
                <w:sz w:val="24"/>
                <w:szCs w:val="24"/>
              </w:rPr>
              <w:t>风源模块检修工艺及流程</w:t>
            </w:r>
          </w:p>
        </w:tc>
        <w:tc>
          <w:tcPr>
            <w:tcW w:w="2971" w:type="dxa"/>
            <w:vAlign w:val="center"/>
          </w:tcPr>
          <w:p w14:paraId="6B8CD1E2"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是否遵循安全作业标准，穿戴正确的劳保用品</w:t>
            </w:r>
          </w:p>
          <w:p w14:paraId="145CB042"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是否按照规范的顺序操作</w:t>
            </w:r>
          </w:p>
          <w:p w14:paraId="42E28FD8"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是否标记故障点</w:t>
            </w:r>
          </w:p>
          <w:p w14:paraId="08B53055"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4.</w:t>
            </w:r>
            <w:r>
              <w:rPr>
                <w:rFonts w:ascii="Times New Roman" w:eastAsia="仿宋" w:hAnsi="Times New Roman"/>
                <w:sz w:val="24"/>
                <w:szCs w:val="24"/>
              </w:rPr>
              <w:t>是否正确标记故障类型</w:t>
            </w:r>
          </w:p>
          <w:p w14:paraId="2A0BDEB5" w14:textId="77777777" w:rsidR="009441CA" w:rsidRDefault="009441CA">
            <w:pPr>
              <w:spacing w:line="240" w:lineRule="auto"/>
              <w:ind w:firstLineChars="0" w:firstLine="0"/>
              <w:rPr>
                <w:rFonts w:ascii="Times New Roman" w:hAnsi="Times New Roman"/>
                <w:sz w:val="24"/>
                <w:szCs w:val="24"/>
              </w:rPr>
            </w:pPr>
          </w:p>
        </w:tc>
      </w:tr>
      <w:tr w:rsidR="009441CA" w14:paraId="1E0FF9C4" w14:textId="77777777">
        <w:trPr>
          <w:trHeight w:val="20"/>
          <w:jc w:val="center"/>
        </w:trPr>
        <w:tc>
          <w:tcPr>
            <w:tcW w:w="2469" w:type="dxa"/>
            <w:vMerge/>
            <w:vAlign w:val="center"/>
          </w:tcPr>
          <w:p w14:paraId="4EA2C9BA"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5621D0EA"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子任务</w:t>
            </w:r>
            <w:r>
              <w:rPr>
                <w:rFonts w:ascii="Times New Roman" w:eastAsia="仿宋" w:hAnsi="Times New Roman"/>
                <w:sz w:val="24"/>
                <w:szCs w:val="24"/>
              </w:rPr>
              <w:t>1-2</w:t>
            </w:r>
          </w:p>
        </w:tc>
        <w:tc>
          <w:tcPr>
            <w:tcW w:w="2460" w:type="dxa"/>
            <w:gridSpan w:val="2"/>
            <w:vAlign w:val="center"/>
          </w:tcPr>
          <w:p w14:paraId="6A5893DF"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无电车内设备故障分析</w:t>
            </w:r>
          </w:p>
        </w:tc>
        <w:tc>
          <w:tcPr>
            <w:tcW w:w="2150" w:type="dxa"/>
            <w:vAlign w:val="center"/>
          </w:tcPr>
          <w:p w14:paraId="632DBD4F"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无电作业劳保用品穿戴及工具选用</w:t>
            </w:r>
          </w:p>
          <w:p w14:paraId="6CC45DBB"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从尾端向出库端方向检查</w:t>
            </w:r>
          </w:p>
          <w:p w14:paraId="444CCD90" w14:textId="77777777" w:rsidR="009441CA" w:rsidRDefault="00021237">
            <w:pPr>
              <w:spacing w:line="240" w:lineRule="auto"/>
              <w:ind w:firstLineChars="0" w:firstLine="0"/>
              <w:rPr>
                <w:rFonts w:ascii="Times New Roman" w:eastAsia="仿宋" w:hAnsi="Times New Roman"/>
                <w:sz w:val="24"/>
                <w:szCs w:val="24"/>
              </w:rPr>
            </w:pPr>
            <w:r>
              <w:rPr>
                <w:rFonts w:ascii="Times New Roman" w:eastAsia="仿宋" w:hAnsi="Times New Roman"/>
                <w:sz w:val="24"/>
                <w:szCs w:val="24"/>
              </w:rPr>
              <w:t>3.</w:t>
            </w:r>
            <w:r>
              <w:rPr>
                <w:rFonts w:ascii="Times New Roman" w:eastAsia="仿宋" w:hAnsi="Times New Roman"/>
                <w:sz w:val="24"/>
                <w:szCs w:val="24"/>
              </w:rPr>
              <w:t>司机室检查</w:t>
            </w:r>
          </w:p>
          <w:p w14:paraId="5176E640" w14:textId="77777777" w:rsidR="009441CA" w:rsidRDefault="00021237">
            <w:pPr>
              <w:spacing w:line="240" w:lineRule="auto"/>
              <w:ind w:firstLineChars="0" w:firstLine="0"/>
              <w:rPr>
                <w:rFonts w:ascii="Times New Roman" w:eastAsia="仿宋" w:hAnsi="Times New Roman"/>
                <w:sz w:val="24"/>
                <w:szCs w:val="24"/>
              </w:rPr>
            </w:pPr>
            <w:r>
              <w:rPr>
                <w:rFonts w:ascii="Times New Roman" w:eastAsia="仿宋" w:hAnsi="Times New Roman"/>
                <w:sz w:val="24"/>
                <w:szCs w:val="24"/>
              </w:rPr>
              <w:t>4.</w:t>
            </w:r>
            <w:r>
              <w:rPr>
                <w:rFonts w:ascii="Times New Roman" w:eastAsia="仿宋" w:hAnsi="Times New Roman"/>
                <w:sz w:val="24"/>
                <w:szCs w:val="24"/>
              </w:rPr>
              <w:t>司机室综合柜检查</w:t>
            </w:r>
          </w:p>
          <w:p w14:paraId="596C1664"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5.</w:t>
            </w:r>
            <w:r>
              <w:rPr>
                <w:rFonts w:ascii="Times New Roman" w:eastAsia="仿宋" w:hAnsi="Times New Roman"/>
                <w:sz w:val="24"/>
                <w:szCs w:val="24"/>
              </w:rPr>
              <w:t>客室检查</w:t>
            </w:r>
          </w:p>
        </w:tc>
        <w:tc>
          <w:tcPr>
            <w:tcW w:w="1959" w:type="dxa"/>
            <w:vAlign w:val="center"/>
          </w:tcPr>
          <w:p w14:paraId="22A3DECF"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作业安全防护</w:t>
            </w:r>
          </w:p>
          <w:p w14:paraId="03A774EF"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作业规范</w:t>
            </w:r>
          </w:p>
          <w:p w14:paraId="4A3D9E1C"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司机室内辅助设备外观检修工艺及流程</w:t>
            </w:r>
          </w:p>
          <w:p w14:paraId="38E7753C"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4.</w:t>
            </w:r>
            <w:r>
              <w:rPr>
                <w:rFonts w:ascii="Times New Roman" w:eastAsia="仿宋" w:hAnsi="Times New Roman"/>
                <w:sz w:val="24"/>
                <w:szCs w:val="24"/>
              </w:rPr>
              <w:t>司机室司控台外观检修工艺及流程辅助</w:t>
            </w:r>
          </w:p>
          <w:p w14:paraId="22894934"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5.</w:t>
            </w:r>
            <w:r>
              <w:rPr>
                <w:rFonts w:ascii="Times New Roman" w:eastAsia="仿宋" w:hAnsi="Times New Roman"/>
                <w:sz w:val="24"/>
                <w:szCs w:val="24"/>
              </w:rPr>
              <w:t>客室辅助设备功能状态确认</w:t>
            </w:r>
          </w:p>
          <w:p w14:paraId="07CA1188"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lastRenderedPageBreak/>
              <w:t>6.</w:t>
            </w:r>
            <w:r>
              <w:rPr>
                <w:rFonts w:ascii="Times New Roman" w:eastAsia="仿宋" w:hAnsi="Times New Roman"/>
                <w:sz w:val="24"/>
                <w:szCs w:val="24"/>
              </w:rPr>
              <w:t>客室设备柜外观状态确认</w:t>
            </w:r>
          </w:p>
          <w:p w14:paraId="6E0F4660"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7.</w:t>
            </w:r>
            <w:r>
              <w:rPr>
                <w:rFonts w:ascii="Times New Roman" w:eastAsia="仿宋" w:hAnsi="Times New Roman"/>
                <w:sz w:val="24"/>
                <w:szCs w:val="24"/>
              </w:rPr>
              <w:t>客室车门外观检修工艺及流程</w:t>
            </w:r>
          </w:p>
        </w:tc>
        <w:tc>
          <w:tcPr>
            <w:tcW w:w="2971" w:type="dxa"/>
            <w:vAlign w:val="center"/>
          </w:tcPr>
          <w:p w14:paraId="5B0BC503"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lastRenderedPageBreak/>
              <w:t>1.</w:t>
            </w:r>
            <w:r>
              <w:rPr>
                <w:rFonts w:ascii="Times New Roman" w:eastAsia="仿宋" w:hAnsi="Times New Roman"/>
                <w:sz w:val="24"/>
                <w:szCs w:val="24"/>
              </w:rPr>
              <w:t>是否遵循安全作业标准，穿戴正确的劳保用品</w:t>
            </w:r>
          </w:p>
          <w:p w14:paraId="6D91F2E8"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是否按照规范的顺序操作</w:t>
            </w:r>
          </w:p>
          <w:p w14:paraId="1320A0ED"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是否标记故障点</w:t>
            </w:r>
          </w:p>
          <w:p w14:paraId="65CA5446"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4.</w:t>
            </w:r>
            <w:r>
              <w:rPr>
                <w:rFonts w:ascii="Times New Roman" w:eastAsia="仿宋" w:hAnsi="Times New Roman"/>
                <w:sz w:val="24"/>
                <w:szCs w:val="24"/>
              </w:rPr>
              <w:t>是否正确标记故障类型</w:t>
            </w:r>
          </w:p>
        </w:tc>
      </w:tr>
      <w:tr w:rsidR="009441CA" w14:paraId="0700FC8F" w14:textId="77777777">
        <w:trPr>
          <w:trHeight w:val="20"/>
          <w:jc w:val="center"/>
        </w:trPr>
        <w:tc>
          <w:tcPr>
            <w:tcW w:w="2469" w:type="dxa"/>
            <w:vMerge/>
            <w:vAlign w:val="center"/>
          </w:tcPr>
          <w:p w14:paraId="65EDA31A"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6897008C"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子任务</w:t>
            </w:r>
            <w:r>
              <w:rPr>
                <w:rFonts w:ascii="Times New Roman" w:eastAsia="仿宋" w:hAnsi="Times New Roman"/>
                <w:sz w:val="24"/>
                <w:szCs w:val="24"/>
              </w:rPr>
              <w:t>1-3</w:t>
            </w:r>
          </w:p>
        </w:tc>
        <w:tc>
          <w:tcPr>
            <w:tcW w:w="2460" w:type="dxa"/>
            <w:gridSpan w:val="2"/>
            <w:vAlign w:val="center"/>
          </w:tcPr>
          <w:p w14:paraId="03FCEE7A"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无电车上设备故障分析</w:t>
            </w:r>
          </w:p>
        </w:tc>
        <w:tc>
          <w:tcPr>
            <w:tcW w:w="2150" w:type="dxa"/>
            <w:vAlign w:val="center"/>
          </w:tcPr>
          <w:p w14:paraId="19557C37"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断电挂牌操作</w:t>
            </w:r>
          </w:p>
          <w:p w14:paraId="7F8AFECD"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验电挂接地线后，向检修调度请点登记</w:t>
            </w:r>
          </w:p>
          <w:p w14:paraId="125E00DA"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得到批准方后进行车顶检修作业</w:t>
            </w:r>
          </w:p>
          <w:p w14:paraId="3B5360C5"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4.</w:t>
            </w:r>
            <w:r>
              <w:rPr>
                <w:rFonts w:ascii="Times New Roman" w:eastAsia="仿宋" w:hAnsi="Times New Roman"/>
                <w:sz w:val="24"/>
                <w:szCs w:val="24"/>
              </w:rPr>
              <w:t>穿戴高空作业安全绳</w:t>
            </w:r>
          </w:p>
          <w:p w14:paraId="08B43A8A" w14:textId="77777777" w:rsidR="009441CA" w:rsidRDefault="00021237">
            <w:pPr>
              <w:spacing w:line="240" w:lineRule="auto"/>
              <w:ind w:firstLineChars="0" w:firstLine="0"/>
              <w:rPr>
                <w:rFonts w:ascii="Times New Roman" w:eastAsia="仿宋" w:hAnsi="Times New Roman"/>
                <w:sz w:val="24"/>
                <w:szCs w:val="24"/>
              </w:rPr>
            </w:pPr>
            <w:r>
              <w:rPr>
                <w:rFonts w:ascii="Times New Roman" w:eastAsia="仿宋" w:hAnsi="Times New Roman"/>
                <w:sz w:val="24"/>
                <w:szCs w:val="24"/>
              </w:rPr>
              <w:t>5.</w:t>
            </w:r>
            <w:r>
              <w:rPr>
                <w:rFonts w:ascii="Times New Roman" w:eastAsia="仿宋" w:hAnsi="Times New Roman"/>
                <w:sz w:val="24"/>
                <w:szCs w:val="24"/>
              </w:rPr>
              <w:t>工具物料放置妥善</w:t>
            </w:r>
          </w:p>
          <w:p w14:paraId="053672DD" w14:textId="77777777" w:rsidR="009441CA" w:rsidRDefault="00021237">
            <w:pPr>
              <w:spacing w:line="240" w:lineRule="auto"/>
              <w:ind w:firstLineChars="0" w:firstLine="0"/>
              <w:rPr>
                <w:rFonts w:ascii="Times New Roman" w:eastAsia="仿宋" w:hAnsi="Times New Roman"/>
                <w:sz w:val="24"/>
                <w:szCs w:val="24"/>
              </w:rPr>
            </w:pPr>
            <w:r>
              <w:rPr>
                <w:rFonts w:ascii="Times New Roman" w:eastAsia="仿宋" w:hAnsi="Times New Roman"/>
                <w:sz w:val="24"/>
                <w:szCs w:val="24"/>
              </w:rPr>
              <w:t>6.</w:t>
            </w:r>
            <w:r>
              <w:rPr>
                <w:rFonts w:ascii="Times New Roman" w:eastAsia="仿宋" w:hAnsi="Times New Roman"/>
                <w:sz w:val="24"/>
                <w:szCs w:val="24"/>
              </w:rPr>
              <w:t>受电弓检查</w:t>
            </w:r>
          </w:p>
          <w:p w14:paraId="14E13AA4"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7.</w:t>
            </w:r>
            <w:r>
              <w:rPr>
                <w:rFonts w:ascii="Times New Roman" w:eastAsia="仿宋" w:hAnsi="Times New Roman"/>
                <w:sz w:val="24"/>
                <w:szCs w:val="24"/>
              </w:rPr>
              <w:t>空调检查</w:t>
            </w:r>
          </w:p>
        </w:tc>
        <w:tc>
          <w:tcPr>
            <w:tcW w:w="1959" w:type="dxa"/>
            <w:vAlign w:val="center"/>
          </w:tcPr>
          <w:p w14:paraId="1F935B74"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作业安全防护</w:t>
            </w:r>
          </w:p>
          <w:p w14:paraId="73283B9E"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作业规范</w:t>
            </w:r>
          </w:p>
          <w:p w14:paraId="69840B5D"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受电弓外观检修工艺及流程</w:t>
            </w:r>
          </w:p>
          <w:p w14:paraId="09B4EF71"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4.</w:t>
            </w:r>
            <w:r>
              <w:rPr>
                <w:rFonts w:ascii="Times New Roman" w:eastAsia="仿宋" w:hAnsi="Times New Roman"/>
                <w:sz w:val="24"/>
                <w:szCs w:val="24"/>
              </w:rPr>
              <w:t>空调外观检修工艺及流程</w:t>
            </w:r>
          </w:p>
        </w:tc>
        <w:tc>
          <w:tcPr>
            <w:tcW w:w="2971" w:type="dxa"/>
            <w:vAlign w:val="center"/>
          </w:tcPr>
          <w:p w14:paraId="7D5270CD"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是否遵循安全作业标准，穿戴正确的劳保用品</w:t>
            </w:r>
          </w:p>
          <w:p w14:paraId="5EBE75DC"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是否按照规范的顺序操作</w:t>
            </w:r>
          </w:p>
          <w:p w14:paraId="4BBC6FD5"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是否标记故障点</w:t>
            </w:r>
          </w:p>
          <w:p w14:paraId="171B2256"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4.</w:t>
            </w:r>
            <w:r>
              <w:rPr>
                <w:rFonts w:ascii="Times New Roman" w:eastAsia="仿宋" w:hAnsi="Times New Roman"/>
                <w:sz w:val="24"/>
                <w:szCs w:val="24"/>
              </w:rPr>
              <w:t>是否正确标记故障类型</w:t>
            </w:r>
          </w:p>
        </w:tc>
      </w:tr>
      <w:tr w:rsidR="009441CA" w14:paraId="3BF9CB87" w14:textId="77777777">
        <w:trPr>
          <w:trHeight w:val="20"/>
          <w:jc w:val="center"/>
        </w:trPr>
        <w:tc>
          <w:tcPr>
            <w:tcW w:w="2469" w:type="dxa"/>
            <w:vMerge/>
            <w:vAlign w:val="center"/>
          </w:tcPr>
          <w:p w14:paraId="4BE5C015"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4806C011"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子任务</w:t>
            </w:r>
            <w:r>
              <w:rPr>
                <w:rFonts w:ascii="Times New Roman" w:eastAsia="仿宋" w:hAnsi="Times New Roman"/>
                <w:sz w:val="24"/>
                <w:szCs w:val="24"/>
              </w:rPr>
              <w:t>1-4</w:t>
            </w:r>
          </w:p>
        </w:tc>
        <w:tc>
          <w:tcPr>
            <w:tcW w:w="2460" w:type="dxa"/>
            <w:gridSpan w:val="2"/>
            <w:vAlign w:val="center"/>
          </w:tcPr>
          <w:p w14:paraId="46032F3B"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有电作业前准备</w:t>
            </w:r>
          </w:p>
        </w:tc>
        <w:tc>
          <w:tcPr>
            <w:tcW w:w="2150" w:type="dxa"/>
            <w:vAlign w:val="center"/>
          </w:tcPr>
          <w:p w14:paraId="0337C939"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向车辆调度申请合上接触网隔离开关</w:t>
            </w:r>
          </w:p>
          <w:p w14:paraId="0E2F3A92" w14:textId="77777777" w:rsidR="009441CA" w:rsidRDefault="00021237">
            <w:pPr>
              <w:pStyle w:val="20"/>
              <w:spacing w:after="0"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2.</w:t>
            </w:r>
            <w:r>
              <w:rPr>
                <w:rFonts w:ascii="Times New Roman" w:eastAsia="仿宋" w:hAnsi="Times New Roman" w:cs="Times New Roman"/>
                <w:sz w:val="24"/>
                <w:szCs w:val="24"/>
              </w:rPr>
              <w:t>有电作业劳保用品穿戴及工具选用</w:t>
            </w:r>
          </w:p>
        </w:tc>
        <w:tc>
          <w:tcPr>
            <w:tcW w:w="1959" w:type="dxa"/>
            <w:vAlign w:val="center"/>
          </w:tcPr>
          <w:p w14:paraId="44E6A29F"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作业安全防护</w:t>
            </w:r>
          </w:p>
          <w:p w14:paraId="5EF9855A"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作业规范</w:t>
            </w:r>
          </w:p>
        </w:tc>
        <w:tc>
          <w:tcPr>
            <w:tcW w:w="2971" w:type="dxa"/>
            <w:vAlign w:val="center"/>
          </w:tcPr>
          <w:p w14:paraId="257DB480"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是否遵循安全作业标准，穿戴正确的劳保用品</w:t>
            </w:r>
          </w:p>
          <w:p w14:paraId="62824E11"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是否按照规范的顺序操作</w:t>
            </w:r>
          </w:p>
        </w:tc>
      </w:tr>
      <w:tr w:rsidR="009441CA" w14:paraId="7DFF9F20" w14:textId="77777777">
        <w:trPr>
          <w:trHeight w:val="20"/>
          <w:jc w:val="center"/>
        </w:trPr>
        <w:tc>
          <w:tcPr>
            <w:tcW w:w="2469" w:type="dxa"/>
            <w:vMerge/>
            <w:vAlign w:val="center"/>
          </w:tcPr>
          <w:p w14:paraId="7901BC5A"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52A3BF62"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子任务</w:t>
            </w:r>
            <w:r>
              <w:rPr>
                <w:rFonts w:ascii="Times New Roman" w:eastAsia="仿宋" w:hAnsi="Times New Roman"/>
                <w:sz w:val="24"/>
                <w:szCs w:val="24"/>
              </w:rPr>
              <w:t>1-5</w:t>
            </w:r>
          </w:p>
        </w:tc>
        <w:tc>
          <w:tcPr>
            <w:tcW w:w="2460" w:type="dxa"/>
            <w:gridSpan w:val="2"/>
            <w:vAlign w:val="center"/>
          </w:tcPr>
          <w:p w14:paraId="6EF1E1A6" w14:textId="77777777" w:rsidR="009441CA" w:rsidRDefault="00021237">
            <w:pPr>
              <w:spacing w:line="240" w:lineRule="auto"/>
              <w:ind w:firstLineChars="0" w:firstLine="0"/>
              <w:rPr>
                <w:rFonts w:ascii="Times New Roman" w:eastAsia="仿宋" w:hAnsi="Times New Roman"/>
                <w:sz w:val="24"/>
                <w:szCs w:val="24"/>
              </w:rPr>
            </w:pPr>
            <w:r>
              <w:rPr>
                <w:rFonts w:ascii="Times New Roman" w:eastAsia="仿宋" w:hAnsi="Times New Roman"/>
                <w:sz w:val="24"/>
                <w:szCs w:val="24"/>
              </w:rPr>
              <w:t>完成列车激活功能试验</w:t>
            </w:r>
          </w:p>
        </w:tc>
        <w:tc>
          <w:tcPr>
            <w:tcW w:w="2150" w:type="dxa"/>
            <w:vAlign w:val="center"/>
          </w:tcPr>
          <w:p w14:paraId="506A8F58" w14:textId="77777777" w:rsidR="009441CA" w:rsidRDefault="00021237">
            <w:pPr>
              <w:spacing w:line="240" w:lineRule="auto"/>
              <w:ind w:firstLineChars="0" w:firstLine="0"/>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sz w:val="24"/>
                <w:szCs w:val="24"/>
              </w:rPr>
              <w:t>．将蓄电池托架拉出蓄电池箱</w:t>
            </w:r>
          </w:p>
          <w:p w14:paraId="230A0E7E" w14:textId="77777777" w:rsidR="009441CA" w:rsidRDefault="00021237">
            <w:pPr>
              <w:spacing w:line="240" w:lineRule="auto"/>
              <w:ind w:firstLineChars="0" w:firstLine="0"/>
              <w:rPr>
                <w:rFonts w:ascii="Times New Roman" w:eastAsia="仿宋" w:hAnsi="Times New Roman"/>
                <w:sz w:val="24"/>
                <w:szCs w:val="24"/>
              </w:rPr>
            </w:pPr>
            <w:r>
              <w:rPr>
                <w:rFonts w:ascii="Times New Roman" w:eastAsia="仿宋" w:hAnsi="Times New Roman"/>
                <w:sz w:val="24"/>
                <w:szCs w:val="24"/>
              </w:rPr>
              <w:t>2.</w:t>
            </w:r>
            <w:r>
              <w:rPr>
                <w:rFonts w:ascii="Times New Roman" w:eastAsia="仿宋" w:hAnsi="Times New Roman"/>
                <w:sz w:val="24"/>
                <w:szCs w:val="24"/>
              </w:rPr>
              <w:t>测量蓄电池总电压并且记录电压值</w:t>
            </w:r>
          </w:p>
          <w:p w14:paraId="53DAC459" w14:textId="77777777" w:rsidR="009441CA" w:rsidRDefault="00021237">
            <w:pPr>
              <w:spacing w:line="240" w:lineRule="auto"/>
              <w:ind w:firstLineChars="0" w:firstLine="0"/>
              <w:rPr>
                <w:rFonts w:ascii="Times New Roman" w:eastAsia="仿宋" w:hAnsi="Times New Roman"/>
                <w:sz w:val="24"/>
                <w:szCs w:val="24"/>
              </w:rPr>
            </w:pPr>
            <w:r>
              <w:rPr>
                <w:rFonts w:ascii="Times New Roman" w:eastAsia="仿宋" w:hAnsi="Times New Roman"/>
                <w:sz w:val="24"/>
                <w:szCs w:val="24"/>
              </w:rPr>
              <w:t>3.</w:t>
            </w:r>
            <w:r>
              <w:rPr>
                <w:rFonts w:ascii="Times New Roman" w:eastAsia="仿宋" w:hAnsi="Times New Roman"/>
                <w:sz w:val="24"/>
                <w:szCs w:val="24"/>
              </w:rPr>
              <w:t>司机室激活</w:t>
            </w:r>
          </w:p>
        </w:tc>
        <w:tc>
          <w:tcPr>
            <w:tcW w:w="1959" w:type="dxa"/>
            <w:vAlign w:val="center"/>
          </w:tcPr>
          <w:p w14:paraId="0AAB7C9A"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蓄电池检修工艺及流程</w:t>
            </w:r>
          </w:p>
          <w:p w14:paraId="6FD7D37E"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司机室激活流程试验方法</w:t>
            </w:r>
          </w:p>
        </w:tc>
        <w:tc>
          <w:tcPr>
            <w:tcW w:w="2971" w:type="dxa"/>
            <w:vAlign w:val="center"/>
          </w:tcPr>
          <w:p w14:paraId="45D987C7"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是否遵循安全作业标准，穿戴正确的劳保用品</w:t>
            </w:r>
          </w:p>
          <w:p w14:paraId="453AB2A3"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是否按照规范的顺序进行列车激活试验</w:t>
            </w:r>
          </w:p>
          <w:p w14:paraId="77E3ECC8"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是否遵循安全作业标准，穿戴正确的劳保用品</w:t>
            </w:r>
          </w:p>
        </w:tc>
      </w:tr>
      <w:tr w:rsidR="009441CA" w14:paraId="38D7D56E" w14:textId="77777777">
        <w:trPr>
          <w:trHeight w:val="20"/>
          <w:jc w:val="center"/>
        </w:trPr>
        <w:tc>
          <w:tcPr>
            <w:tcW w:w="2469" w:type="dxa"/>
            <w:vMerge/>
            <w:vAlign w:val="center"/>
          </w:tcPr>
          <w:p w14:paraId="5288932C"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5C82E543"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子任务</w:t>
            </w:r>
            <w:r>
              <w:rPr>
                <w:rFonts w:ascii="Times New Roman" w:eastAsia="仿宋" w:hAnsi="Times New Roman"/>
                <w:sz w:val="24"/>
                <w:szCs w:val="24"/>
              </w:rPr>
              <w:t>1-6</w:t>
            </w:r>
          </w:p>
        </w:tc>
        <w:tc>
          <w:tcPr>
            <w:tcW w:w="2460" w:type="dxa"/>
            <w:gridSpan w:val="2"/>
            <w:vAlign w:val="center"/>
          </w:tcPr>
          <w:p w14:paraId="24A212DC"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完成司机室占有功能</w:t>
            </w:r>
            <w:r>
              <w:rPr>
                <w:rFonts w:ascii="Times New Roman" w:eastAsia="仿宋" w:hAnsi="Times New Roman"/>
                <w:sz w:val="24"/>
                <w:szCs w:val="24"/>
              </w:rPr>
              <w:lastRenderedPageBreak/>
              <w:t>试验</w:t>
            </w:r>
          </w:p>
        </w:tc>
        <w:tc>
          <w:tcPr>
            <w:tcW w:w="2150" w:type="dxa"/>
            <w:vAlign w:val="center"/>
          </w:tcPr>
          <w:p w14:paraId="78BA3B64"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lastRenderedPageBreak/>
              <w:t>1.</w:t>
            </w:r>
            <w:r>
              <w:rPr>
                <w:rFonts w:ascii="Times New Roman" w:eastAsia="仿宋" w:hAnsi="Times New Roman"/>
                <w:sz w:val="24"/>
                <w:szCs w:val="24"/>
              </w:rPr>
              <w:t>一端司机室激活</w:t>
            </w:r>
            <w:r>
              <w:rPr>
                <w:rFonts w:ascii="Times New Roman" w:eastAsia="仿宋" w:hAnsi="Times New Roman"/>
                <w:sz w:val="24"/>
                <w:szCs w:val="24"/>
              </w:rPr>
              <w:lastRenderedPageBreak/>
              <w:t>受电弓升起</w:t>
            </w:r>
          </w:p>
          <w:p w14:paraId="1B855162"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另一端司机室占有断路器闭合，受电弓降下</w:t>
            </w:r>
          </w:p>
        </w:tc>
        <w:tc>
          <w:tcPr>
            <w:tcW w:w="1959" w:type="dxa"/>
            <w:vAlign w:val="center"/>
          </w:tcPr>
          <w:p w14:paraId="648FDF5C"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lastRenderedPageBreak/>
              <w:t>司机室占用测试</w:t>
            </w:r>
            <w:r>
              <w:rPr>
                <w:rFonts w:ascii="Times New Roman" w:eastAsia="仿宋" w:hAnsi="Times New Roman"/>
                <w:sz w:val="24"/>
                <w:szCs w:val="24"/>
              </w:rPr>
              <w:lastRenderedPageBreak/>
              <w:t>方法及流程</w:t>
            </w:r>
          </w:p>
        </w:tc>
        <w:tc>
          <w:tcPr>
            <w:tcW w:w="2971" w:type="dxa"/>
            <w:vAlign w:val="center"/>
          </w:tcPr>
          <w:p w14:paraId="7E78C68D"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lastRenderedPageBreak/>
              <w:t>1.</w:t>
            </w:r>
            <w:r>
              <w:rPr>
                <w:rFonts w:ascii="Times New Roman" w:eastAsia="仿宋" w:hAnsi="Times New Roman"/>
                <w:sz w:val="24"/>
                <w:szCs w:val="24"/>
              </w:rPr>
              <w:t>是否按照规范的顺序进</w:t>
            </w:r>
            <w:r>
              <w:rPr>
                <w:rFonts w:ascii="Times New Roman" w:eastAsia="仿宋" w:hAnsi="Times New Roman"/>
                <w:sz w:val="24"/>
                <w:szCs w:val="24"/>
              </w:rPr>
              <w:lastRenderedPageBreak/>
              <w:t>行司机室占用测试</w:t>
            </w:r>
          </w:p>
          <w:p w14:paraId="7A661245"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是否遵循安全作业标准，穿戴正确的劳保用品</w:t>
            </w:r>
          </w:p>
        </w:tc>
      </w:tr>
      <w:tr w:rsidR="009441CA" w14:paraId="727E9E80" w14:textId="77777777">
        <w:trPr>
          <w:trHeight w:val="20"/>
          <w:jc w:val="center"/>
        </w:trPr>
        <w:tc>
          <w:tcPr>
            <w:tcW w:w="2469" w:type="dxa"/>
            <w:vMerge/>
            <w:vAlign w:val="center"/>
          </w:tcPr>
          <w:p w14:paraId="4B23BA3F"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34ACE232"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子任务</w:t>
            </w:r>
            <w:r>
              <w:rPr>
                <w:rFonts w:ascii="Times New Roman" w:eastAsia="仿宋" w:hAnsi="Times New Roman"/>
                <w:sz w:val="24"/>
                <w:szCs w:val="24"/>
              </w:rPr>
              <w:t>1-7</w:t>
            </w:r>
          </w:p>
        </w:tc>
        <w:tc>
          <w:tcPr>
            <w:tcW w:w="2460" w:type="dxa"/>
            <w:gridSpan w:val="2"/>
            <w:vAlign w:val="center"/>
          </w:tcPr>
          <w:p w14:paraId="676E73CD"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完成受电弓功能试验</w:t>
            </w:r>
          </w:p>
        </w:tc>
        <w:tc>
          <w:tcPr>
            <w:tcW w:w="2150" w:type="dxa"/>
            <w:vAlign w:val="center"/>
          </w:tcPr>
          <w:p w14:paraId="135D5EEF"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按标准流程完成受电弓功能试验，并通过车辆屏进行状态判断</w:t>
            </w:r>
          </w:p>
        </w:tc>
        <w:tc>
          <w:tcPr>
            <w:tcW w:w="1959" w:type="dxa"/>
            <w:vAlign w:val="center"/>
          </w:tcPr>
          <w:p w14:paraId="000FBA0A"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受电弓升降试验工艺及流程</w:t>
            </w:r>
          </w:p>
        </w:tc>
        <w:tc>
          <w:tcPr>
            <w:tcW w:w="2971" w:type="dxa"/>
            <w:vAlign w:val="center"/>
          </w:tcPr>
          <w:p w14:paraId="7660C27C"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是否遵循安全作业标准，穿戴正确的劳保用品</w:t>
            </w:r>
          </w:p>
          <w:p w14:paraId="7911F95E"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是否按照规范的顺序操作</w:t>
            </w:r>
          </w:p>
          <w:p w14:paraId="41988F66"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是否标记故障点</w:t>
            </w:r>
          </w:p>
          <w:p w14:paraId="14C20676"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4.</w:t>
            </w:r>
            <w:r>
              <w:rPr>
                <w:rFonts w:ascii="Times New Roman" w:eastAsia="仿宋" w:hAnsi="Times New Roman"/>
                <w:sz w:val="24"/>
                <w:szCs w:val="24"/>
              </w:rPr>
              <w:t>是否正确标记故障类型</w:t>
            </w:r>
          </w:p>
        </w:tc>
      </w:tr>
      <w:tr w:rsidR="009441CA" w14:paraId="29A052E0" w14:textId="77777777">
        <w:trPr>
          <w:trHeight w:val="20"/>
          <w:jc w:val="center"/>
        </w:trPr>
        <w:tc>
          <w:tcPr>
            <w:tcW w:w="2469" w:type="dxa"/>
            <w:vMerge/>
            <w:vAlign w:val="center"/>
          </w:tcPr>
          <w:p w14:paraId="7E939932"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7F690760"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子任务</w:t>
            </w:r>
            <w:r>
              <w:rPr>
                <w:rFonts w:ascii="Times New Roman" w:eastAsia="仿宋" w:hAnsi="Times New Roman"/>
                <w:sz w:val="24"/>
                <w:szCs w:val="24"/>
              </w:rPr>
              <w:t>1-8</w:t>
            </w:r>
          </w:p>
        </w:tc>
        <w:tc>
          <w:tcPr>
            <w:tcW w:w="2460" w:type="dxa"/>
            <w:gridSpan w:val="2"/>
            <w:vAlign w:val="center"/>
          </w:tcPr>
          <w:p w14:paraId="7B4CE396"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完成车门功能试验</w:t>
            </w:r>
          </w:p>
        </w:tc>
        <w:tc>
          <w:tcPr>
            <w:tcW w:w="2150" w:type="dxa"/>
            <w:vAlign w:val="center"/>
          </w:tcPr>
          <w:p w14:paraId="4FC3D91E" w14:textId="77777777" w:rsidR="009441CA" w:rsidRDefault="00021237">
            <w:pPr>
              <w:pStyle w:val="20"/>
              <w:spacing w:after="0"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lang w:val="en-US"/>
              </w:rPr>
              <w:t>按标准流程完成客室车门</w:t>
            </w:r>
            <w:r>
              <w:rPr>
                <w:rFonts w:ascii="Times New Roman" w:eastAsia="仿宋" w:hAnsi="Times New Roman" w:cs="Times New Roman"/>
                <w:sz w:val="24"/>
                <w:szCs w:val="24"/>
              </w:rPr>
              <w:t>功能试验，</w:t>
            </w:r>
            <w:r>
              <w:rPr>
                <w:rFonts w:ascii="Times New Roman" w:eastAsia="仿宋" w:hAnsi="Times New Roman" w:cs="Times New Roman"/>
                <w:sz w:val="24"/>
                <w:szCs w:val="24"/>
                <w:lang w:val="en-US"/>
              </w:rPr>
              <w:t>并通过车辆屏进行状态判断</w:t>
            </w:r>
          </w:p>
        </w:tc>
        <w:tc>
          <w:tcPr>
            <w:tcW w:w="1959" w:type="dxa"/>
            <w:vAlign w:val="center"/>
          </w:tcPr>
          <w:p w14:paraId="276D35D5"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客室车门有电功能检修流程及工艺</w:t>
            </w:r>
          </w:p>
        </w:tc>
        <w:tc>
          <w:tcPr>
            <w:tcW w:w="2971" w:type="dxa"/>
            <w:vAlign w:val="center"/>
          </w:tcPr>
          <w:p w14:paraId="23B6EF5E"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是否遵循安全作业标准，穿戴正确的劳保用品</w:t>
            </w:r>
          </w:p>
          <w:p w14:paraId="3C09AB76"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是否按照规范的顺序操作</w:t>
            </w:r>
          </w:p>
          <w:p w14:paraId="5A039E30"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是否标记故障点</w:t>
            </w:r>
          </w:p>
          <w:p w14:paraId="57D88CD9"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4.</w:t>
            </w:r>
            <w:r>
              <w:rPr>
                <w:rFonts w:ascii="Times New Roman" w:eastAsia="仿宋" w:hAnsi="Times New Roman"/>
                <w:sz w:val="24"/>
                <w:szCs w:val="24"/>
              </w:rPr>
              <w:t>是否正确标记故障类型</w:t>
            </w:r>
          </w:p>
        </w:tc>
      </w:tr>
      <w:tr w:rsidR="009441CA" w14:paraId="4452BB4B" w14:textId="77777777">
        <w:trPr>
          <w:trHeight w:val="20"/>
          <w:jc w:val="center"/>
        </w:trPr>
        <w:tc>
          <w:tcPr>
            <w:tcW w:w="2469" w:type="dxa"/>
            <w:vMerge/>
            <w:vAlign w:val="center"/>
          </w:tcPr>
          <w:p w14:paraId="06982063"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151F349C"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子任务</w:t>
            </w:r>
            <w:r>
              <w:rPr>
                <w:rFonts w:ascii="Times New Roman" w:eastAsia="仿宋" w:hAnsi="Times New Roman"/>
                <w:sz w:val="24"/>
                <w:szCs w:val="24"/>
              </w:rPr>
              <w:t>1-9</w:t>
            </w:r>
          </w:p>
        </w:tc>
        <w:tc>
          <w:tcPr>
            <w:tcW w:w="2460" w:type="dxa"/>
            <w:gridSpan w:val="2"/>
            <w:vAlign w:val="center"/>
          </w:tcPr>
          <w:p w14:paraId="6931F273"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完成制动控制系统静态试验</w:t>
            </w:r>
          </w:p>
        </w:tc>
        <w:tc>
          <w:tcPr>
            <w:tcW w:w="2150" w:type="dxa"/>
            <w:vAlign w:val="center"/>
          </w:tcPr>
          <w:p w14:paraId="3C2F254E"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kern w:val="0"/>
                <w:sz w:val="24"/>
                <w:szCs w:val="24"/>
                <w:lang w:bidi="zh-CN"/>
              </w:rPr>
              <w:t>按标准流程完成</w:t>
            </w:r>
            <w:r>
              <w:rPr>
                <w:rFonts w:ascii="Times New Roman" w:eastAsia="仿宋" w:hAnsi="Times New Roman"/>
                <w:sz w:val="24"/>
                <w:szCs w:val="24"/>
              </w:rPr>
              <w:t>制动控制系统静态试验</w:t>
            </w:r>
            <w:r>
              <w:rPr>
                <w:rFonts w:ascii="Times New Roman" w:hAnsi="Times New Roman"/>
                <w:sz w:val="24"/>
                <w:szCs w:val="24"/>
              </w:rPr>
              <w:t>，</w:t>
            </w:r>
            <w:r>
              <w:rPr>
                <w:rFonts w:ascii="Times New Roman" w:eastAsia="仿宋" w:hAnsi="Times New Roman"/>
                <w:kern w:val="0"/>
                <w:sz w:val="24"/>
                <w:szCs w:val="24"/>
                <w:lang w:bidi="zh-CN"/>
              </w:rPr>
              <w:t>并通过车辆屏进行状态判断</w:t>
            </w:r>
          </w:p>
        </w:tc>
        <w:tc>
          <w:tcPr>
            <w:tcW w:w="1959" w:type="dxa"/>
            <w:vAlign w:val="center"/>
          </w:tcPr>
          <w:p w14:paraId="77B70104"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制动系统功能试验方法</w:t>
            </w:r>
          </w:p>
        </w:tc>
        <w:tc>
          <w:tcPr>
            <w:tcW w:w="2971" w:type="dxa"/>
            <w:vAlign w:val="center"/>
          </w:tcPr>
          <w:p w14:paraId="42AEF4EF"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牵引与制动控制系统静态试验方法</w:t>
            </w:r>
          </w:p>
          <w:p w14:paraId="4CF73FAD"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是否遵循安全作业标准，穿戴正确的劳保用品</w:t>
            </w:r>
          </w:p>
        </w:tc>
      </w:tr>
      <w:tr w:rsidR="009441CA" w14:paraId="50AAEE9A" w14:textId="77777777">
        <w:trPr>
          <w:trHeight w:val="20"/>
          <w:jc w:val="center"/>
        </w:trPr>
        <w:tc>
          <w:tcPr>
            <w:tcW w:w="2469" w:type="dxa"/>
            <w:vMerge/>
            <w:vAlign w:val="center"/>
          </w:tcPr>
          <w:p w14:paraId="34E81838"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46F5EC5E"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子任务</w:t>
            </w:r>
            <w:r>
              <w:rPr>
                <w:rFonts w:ascii="Times New Roman" w:eastAsia="仿宋" w:hAnsi="Times New Roman"/>
                <w:sz w:val="24"/>
                <w:szCs w:val="24"/>
              </w:rPr>
              <w:t>1-10</w:t>
            </w:r>
          </w:p>
        </w:tc>
        <w:tc>
          <w:tcPr>
            <w:tcW w:w="2460" w:type="dxa"/>
            <w:gridSpan w:val="2"/>
            <w:vAlign w:val="center"/>
          </w:tcPr>
          <w:p w14:paraId="6379ABB0"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完成牵引控制系统静态试验</w:t>
            </w:r>
          </w:p>
        </w:tc>
        <w:tc>
          <w:tcPr>
            <w:tcW w:w="2150" w:type="dxa"/>
            <w:vAlign w:val="center"/>
          </w:tcPr>
          <w:p w14:paraId="4DBC5B19"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kern w:val="0"/>
                <w:sz w:val="24"/>
                <w:szCs w:val="24"/>
                <w:lang w:bidi="zh-CN"/>
              </w:rPr>
              <w:t>按标准流程完成</w:t>
            </w:r>
            <w:r>
              <w:rPr>
                <w:rFonts w:ascii="Times New Roman" w:eastAsia="仿宋" w:hAnsi="Times New Roman"/>
                <w:sz w:val="24"/>
                <w:szCs w:val="24"/>
              </w:rPr>
              <w:t>牵引控制系统静态试验</w:t>
            </w:r>
            <w:r>
              <w:rPr>
                <w:rFonts w:ascii="Times New Roman" w:hAnsi="Times New Roman"/>
                <w:sz w:val="24"/>
                <w:szCs w:val="24"/>
              </w:rPr>
              <w:t>，</w:t>
            </w:r>
            <w:r>
              <w:rPr>
                <w:rFonts w:ascii="Times New Roman" w:eastAsia="仿宋" w:hAnsi="Times New Roman"/>
                <w:kern w:val="0"/>
                <w:sz w:val="24"/>
                <w:szCs w:val="24"/>
                <w:lang w:bidi="zh-CN"/>
              </w:rPr>
              <w:t>并通过车辆屏进行状态判断</w:t>
            </w:r>
          </w:p>
        </w:tc>
        <w:tc>
          <w:tcPr>
            <w:tcW w:w="1959" w:type="dxa"/>
            <w:vAlign w:val="center"/>
          </w:tcPr>
          <w:p w14:paraId="4DFFB7F5"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牵引系统功能试验方法</w:t>
            </w:r>
          </w:p>
        </w:tc>
        <w:tc>
          <w:tcPr>
            <w:tcW w:w="2971" w:type="dxa"/>
            <w:vAlign w:val="center"/>
          </w:tcPr>
          <w:p w14:paraId="6640FEBA"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牵引与制动控制系统静态试验方法</w:t>
            </w:r>
          </w:p>
          <w:p w14:paraId="667925C5"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是否遵循安全作业标准，穿戴正确的劳保用品</w:t>
            </w:r>
          </w:p>
        </w:tc>
      </w:tr>
      <w:tr w:rsidR="009441CA" w14:paraId="2FB5565B" w14:textId="77777777">
        <w:trPr>
          <w:trHeight w:val="20"/>
          <w:jc w:val="center"/>
        </w:trPr>
        <w:tc>
          <w:tcPr>
            <w:tcW w:w="2469" w:type="dxa"/>
            <w:vMerge/>
            <w:vAlign w:val="center"/>
          </w:tcPr>
          <w:p w14:paraId="48906356"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663FA877"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子任务</w:t>
            </w:r>
            <w:r>
              <w:rPr>
                <w:rFonts w:ascii="Times New Roman" w:eastAsia="仿宋" w:hAnsi="Times New Roman"/>
                <w:sz w:val="24"/>
                <w:szCs w:val="24"/>
              </w:rPr>
              <w:t>1-11</w:t>
            </w:r>
          </w:p>
        </w:tc>
        <w:tc>
          <w:tcPr>
            <w:tcW w:w="2460" w:type="dxa"/>
            <w:gridSpan w:val="2"/>
            <w:vAlign w:val="center"/>
          </w:tcPr>
          <w:p w14:paraId="332ECF59"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完成乘客信息系统</w:t>
            </w:r>
            <w:r>
              <w:rPr>
                <w:rFonts w:ascii="Times New Roman" w:eastAsia="仿宋" w:hAnsi="Times New Roman"/>
                <w:sz w:val="24"/>
                <w:szCs w:val="24"/>
              </w:rPr>
              <w:t>PIS</w:t>
            </w:r>
            <w:r>
              <w:rPr>
                <w:rFonts w:ascii="Times New Roman" w:eastAsia="仿宋" w:hAnsi="Times New Roman"/>
                <w:sz w:val="24"/>
                <w:szCs w:val="24"/>
              </w:rPr>
              <w:t>维护与调试</w:t>
            </w:r>
          </w:p>
        </w:tc>
        <w:tc>
          <w:tcPr>
            <w:tcW w:w="2150" w:type="dxa"/>
            <w:vAlign w:val="center"/>
          </w:tcPr>
          <w:p w14:paraId="25D55550"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kern w:val="0"/>
                <w:sz w:val="24"/>
                <w:szCs w:val="24"/>
                <w:lang w:bidi="zh-CN"/>
              </w:rPr>
              <w:t>按标准流程完成</w:t>
            </w:r>
            <w:r>
              <w:rPr>
                <w:rFonts w:ascii="Times New Roman" w:eastAsia="仿宋" w:hAnsi="Times New Roman"/>
                <w:sz w:val="24"/>
                <w:szCs w:val="24"/>
              </w:rPr>
              <w:t>乘客信息系统</w:t>
            </w:r>
            <w:r>
              <w:rPr>
                <w:rFonts w:ascii="Times New Roman" w:eastAsia="仿宋" w:hAnsi="Times New Roman"/>
                <w:sz w:val="24"/>
                <w:szCs w:val="24"/>
              </w:rPr>
              <w:t>PIS</w:t>
            </w:r>
            <w:r>
              <w:rPr>
                <w:rFonts w:ascii="Times New Roman" w:eastAsia="仿宋" w:hAnsi="Times New Roman"/>
                <w:sz w:val="24"/>
                <w:szCs w:val="24"/>
              </w:rPr>
              <w:t>维</w:t>
            </w:r>
            <w:r>
              <w:rPr>
                <w:rFonts w:ascii="Times New Roman" w:eastAsia="仿宋" w:hAnsi="Times New Roman"/>
                <w:sz w:val="24"/>
                <w:szCs w:val="24"/>
              </w:rPr>
              <w:lastRenderedPageBreak/>
              <w:t>护与调试</w:t>
            </w:r>
          </w:p>
        </w:tc>
        <w:tc>
          <w:tcPr>
            <w:tcW w:w="1959" w:type="dxa"/>
            <w:vAlign w:val="center"/>
          </w:tcPr>
          <w:p w14:paraId="04369896"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lastRenderedPageBreak/>
              <w:t>对讲功能测试工艺及流程</w:t>
            </w:r>
          </w:p>
        </w:tc>
        <w:tc>
          <w:tcPr>
            <w:tcW w:w="2971" w:type="dxa"/>
            <w:vAlign w:val="center"/>
          </w:tcPr>
          <w:p w14:paraId="3D8860A6"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乘客信息系统维护与调试方法</w:t>
            </w:r>
          </w:p>
          <w:p w14:paraId="33F095F3"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lastRenderedPageBreak/>
              <w:t>2.</w:t>
            </w:r>
            <w:r>
              <w:rPr>
                <w:rFonts w:ascii="Times New Roman" w:eastAsia="仿宋" w:hAnsi="Times New Roman"/>
                <w:sz w:val="24"/>
                <w:szCs w:val="24"/>
              </w:rPr>
              <w:t>是否遵循安全作业标准，穿戴正确的劳保用品</w:t>
            </w:r>
          </w:p>
        </w:tc>
      </w:tr>
      <w:tr w:rsidR="009441CA" w14:paraId="75AC7ADE" w14:textId="77777777">
        <w:trPr>
          <w:trHeight w:val="20"/>
          <w:jc w:val="center"/>
        </w:trPr>
        <w:tc>
          <w:tcPr>
            <w:tcW w:w="2469" w:type="dxa"/>
            <w:vMerge/>
            <w:vAlign w:val="center"/>
          </w:tcPr>
          <w:p w14:paraId="5ABEBB0C"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621A9AF7"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子任务</w:t>
            </w:r>
            <w:r>
              <w:rPr>
                <w:rFonts w:ascii="Times New Roman" w:eastAsia="仿宋" w:hAnsi="Times New Roman"/>
                <w:sz w:val="24"/>
                <w:szCs w:val="24"/>
              </w:rPr>
              <w:t>1-12</w:t>
            </w:r>
          </w:p>
        </w:tc>
        <w:tc>
          <w:tcPr>
            <w:tcW w:w="2460" w:type="dxa"/>
            <w:gridSpan w:val="2"/>
            <w:vAlign w:val="center"/>
          </w:tcPr>
          <w:p w14:paraId="31B7ED3E"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完成火灾报警系统维护与调试</w:t>
            </w:r>
          </w:p>
        </w:tc>
        <w:tc>
          <w:tcPr>
            <w:tcW w:w="2150" w:type="dxa"/>
            <w:vAlign w:val="center"/>
          </w:tcPr>
          <w:p w14:paraId="7815327F"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kern w:val="0"/>
                <w:sz w:val="24"/>
                <w:szCs w:val="24"/>
                <w:lang w:bidi="zh-CN"/>
              </w:rPr>
              <w:t>按标准流程完成</w:t>
            </w:r>
            <w:r>
              <w:rPr>
                <w:rFonts w:ascii="Times New Roman" w:eastAsia="仿宋" w:hAnsi="Times New Roman"/>
                <w:sz w:val="24"/>
                <w:szCs w:val="24"/>
              </w:rPr>
              <w:t>火灾报警系统维护与调试</w:t>
            </w:r>
          </w:p>
        </w:tc>
        <w:tc>
          <w:tcPr>
            <w:tcW w:w="1959" w:type="dxa"/>
            <w:vAlign w:val="center"/>
          </w:tcPr>
          <w:p w14:paraId="603F1D35"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火灾报警系统硬件维护</w:t>
            </w:r>
          </w:p>
          <w:p w14:paraId="705069D2"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火灾报警系统的测试方法</w:t>
            </w:r>
          </w:p>
        </w:tc>
        <w:tc>
          <w:tcPr>
            <w:tcW w:w="2971" w:type="dxa"/>
            <w:vAlign w:val="center"/>
          </w:tcPr>
          <w:p w14:paraId="57F888E3"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火灾报警系统维护与调试方法</w:t>
            </w:r>
          </w:p>
          <w:p w14:paraId="74A84002"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是否遵循安全作业标准，穿戴正确的劳保用品</w:t>
            </w:r>
          </w:p>
        </w:tc>
      </w:tr>
      <w:tr w:rsidR="009441CA" w14:paraId="7F431D0C" w14:textId="77777777">
        <w:trPr>
          <w:trHeight w:val="20"/>
          <w:jc w:val="center"/>
        </w:trPr>
        <w:tc>
          <w:tcPr>
            <w:tcW w:w="2469" w:type="dxa"/>
            <w:vMerge/>
            <w:vAlign w:val="center"/>
          </w:tcPr>
          <w:p w14:paraId="74F29773"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19A8F9E9"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子任务</w:t>
            </w:r>
            <w:r>
              <w:rPr>
                <w:rFonts w:ascii="Times New Roman" w:eastAsia="仿宋" w:hAnsi="Times New Roman"/>
                <w:sz w:val="24"/>
                <w:szCs w:val="24"/>
              </w:rPr>
              <w:t>1-13</w:t>
            </w:r>
          </w:p>
        </w:tc>
        <w:tc>
          <w:tcPr>
            <w:tcW w:w="2460" w:type="dxa"/>
            <w:gridSpan w:val="2"/>
            <w:vAlign w:val="center"/>
          </w:tcPr>
          <w:p w14:paraId="02881F1D"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完成列车网络控制系统</w:t>
            </w:r>
            <w:r>
              <w:rPr>
                <w:rFonts w:ascii="Times New Roman" w:eastAsia="仿宋" w:hAnsi="Times New Roman"/>
                <w:sz w:val="24"/>
                <w:szCs w:val="24"/>
              </w:rPr>
              <w:t>TCMS</w:t>
            </w:r>
            <w:r>
              <w:rPr>
                <w:rFonts w:ascii="Times New Roman" w:eastAsia="仿宋" w:hAnsi="Times New Roman"/>
                <w:sz w:val="24"/>
                <w:szCs w:val="24"/>
              </w:rPr>
              <w:t>调试</w:t>
            </w:r>
          </w:p>
        </w:tc>
        <w:tc>
          <w:tcPr>
            <w:tcW w:w="2150" w:type="dxa"/>
            <w:vAlign w:val="center"/>
          </w:tcPr>
          <w:p w14:paraId="3B1E493E"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kern w:val="0"/>
                <w:sz w:val="24"/>
                <w:szCs w:val="24"/>
                <w:lang w:bidi="zh-CN"/>
              </w:rPr>
              <w:t>按标准流程完成</w:t>
            </w:r>
            <w:r>
              <w:rPr>
                <w:rFonts w:ascii="Times New Roman" w:eastAsia="仿宋" w:hAnsi="Times New Roman"/>
                <w:sz w:val="24"/>
                <w:szCs w:val="24"/>
              </w:rPr>
              <w:t>列车网络控制系统</w:t>
            </w:r>
            <w:r>
              <w:rPr>
                <w:rFonts w:ascii="Times New Roman" w:eastAsia="仿宋" w:hAnsi="Times New Roman"/>
                <w:sz w:val="24"/>
                <w:szCs w:val="24"/>
              </w:rPr>
              <w:t>TCMS</w:t>
            </w:r>
            <w:r>
              <w:rPr>
                <w:rFonts w:ascii="Times New Roman" w:eastAsia="仿宋" w:hAnsi="Times New Roman"/>
                <w:sz w:val="24"/>
                <w:szCs w:val="24"/>
              </w:rPr>
              <w:t>调试</w:t>
            </w:r>
          </w:p>
        </w:tc>
        <w:tc>
          <w:tcPr>
            <w:tcW w:w="1959" w:type="dxa"/>
            <w:vAlign w:val="center"/>
          </w:tcPr>
          <w:p w14:paraId="13ECA1BA"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列车网络控制系统</w:t>
            </w:r>
            <w:r>
              <w:rPr>
                <w:rFonts w:ascii="Times New Roman" w:eastAsia="仿宋" w:hAnsi="Times New Roman"/>
                <w:sz w:val="24"/>
                <w:szCs w:val="24"/>
              </w:rPr>
              <w:t>TCMS</w:t>
            </w:r>
            <w:r>
              <w:rPr>
                <w:rFonts w:ascii="Times New Roman" w:eastAsia="仿宋" w:hAnsi="Times New Roman"/>
                <w:sz w:val="24"/>
                <w:szCs w:val="24"/>
              </w:rPr>
              <w:t>调试方法及流程</w:t>
            </w:r>
          </w:p>
        </w:tc>
        <w:tc>
          <w:tcPr>
            <w:tcW w:w="2971" w:type="dxa"/>
            <w:vAlign w:val="center"/>
          </w:tcPr>
          <w:p w14:paraId="78050AA6"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列车上电前操作规范</w:t>
            </w:r>
          </w:p>
          <w:p w14:paraId="74767757"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列车通</w:t>
            </w:r>
            <w:r>
              <w:rPr>
                <w:rFonts w:ascii="Times New Roman" w:eastAsia="仿宋" w:hAnsi="Times New Roman"/>
                <w:sz w:val="24"/>
                <w:szCs w:val="24"/>
              </w:rPr>
              <w:t>110V</w:t>
            </w:r>
            <w:r>
              <w:rPr>
                <w:rFonts w:ascii="Times New Roman" w:eastAsia="仿宋" w:hAnsi="Times New Roman"/>
                <w:sz w:val="24"/>
                <w:szCs w:val="24"/>
              </w:rPr>
              <w:t>直流电后操作规范</w:t>
            </w:r>
          </w:p>
          <w:p w14:paraId="7FCD3A50"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是否遵循安全作业标准，穿戴正确的劳保用品</w:t>
            </w:r>
          </w:p>
        </w:tc>
      </w:tr>
      <w:tr w:rsidR="009441CA" w14:paraId="738A0C71" w14:textId="77777777">
        <w:trPr>
          <w:trHeight w:val="20"/>
          <w:jc w:val="center"/>
        </w:trPr>
        <w:tc>
          <w:tcPr>
            <w:tcW w:w="2469" w:type="dxa"/>
            <w:vMerge/>
            <w:vAlign w:val="center"/>
          </w:tcPr>
          <w:p w14:paraId="4CBE5DA7"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1736" w:type="dxa"/>
            <w:vAlign w:val="center"/>
          </w:tcPr>
          <w:p w14:paraId="3E1BB918"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子任务</w:t>
            </w:r>
            <w:r>
              <w:rPr>
                <w:rFonts w:ascii="Times New Roman" w:eastAsia="仿宋" w:hAnsi="Times New Roman"/>
                <w:sz w:val="24"/>
                <w:szCs w:val="24"/>
              </w:rPr>
              <w:t>1-14</w:t>
            </w:r>
          </w:p>
        </w:tc>
        <w:tc>
          <w:tcPr>
            <w:tcW w:w="2460" w:type="dxa"/>
            <w:gridSpan w:val="2"/>
            <w:vAlign w:val="center"/>
          </w:tcPr>
          <w:p w14:paraId="48989700"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完成空调维护与调试</w:t>
            </w:r>
          </w:p>
        </w:tc>
        <w:tc>
          <w:tcPr>
            <w:tcW w:w="2150" w:type="dxa"/>
            <w:vAlign w:val="center"/>
          </w:tcPr>
          <w:p w14:paraId="20E5A734"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检查空调的制冷功能</w:t>
            </w:r>
            <w:r>
              <w:rPr>
                <w:rFonts w:ascii="Times New Roman" w:eastAsia="仿宋" w:hAnsi="Times New Roman"/>
                <w:sz w:val="24"/>
                <w:szCs w:val="24"/>
              </w:rPr>
              <w:t xml:space="preserve"> </w:t>
            </w:r>
          </w:p>
          <w:p w14:paraId="254C4551"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．操作司机室电器柜的空调开关启动列车空调</w:t>
            </w:r>
            <w:r>
              <w:rPr>
                <w:rFonts w:ascii="Times New Roman" w:eastAsia="仿宋" w:hAnsi="Times New Roman"/>
                <w:sz w:val="24"/>
                <w:szCs w:val="24"/>
              </w:rPr>
              <w:t xml:space="preserve"> </w:t>
            </w:r>
          </w:p>
          <w:p w14:paraId="7A0BFC94"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点击</w:t>
            </w:r>
            <w:r>
              <w:rPr>
                <w:rFonts w:ascii="Times New Roman" w:eastAsia="仿宋" w:hAnsi="Times New Roman"/>
                <w:sz w:val="24"/>
                <w:szCs w:val="24"/>
              </w:rPr>
              <w:t>HMI</w:t>
            </w:r>
            <w:r>
              <w:rPr>
                <w:rFonts w:ascii="Times New Roman" w:eastAsia="仿宋" w:hAnsi="Times New Roman"/>
                <w:sz w:val="24"/>
                <w:szCs w:val="24"/>
              </w:rPr>
              <w:t>的空调功能菜单，检查空调状态是否正常</w:t>
            </w:r>
          </w:p>
          <w:p w14:paraId="38E5B6E6"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4</w:t>
            </w:r>
            <w:r>
              <w:rPr>
                <w:rFonts w:ascii="Times New Roman" w:eastAsia="仿宋" w:hAnsi="Times New Roman"/>
                <w:sz w:val="24"/>
                <w:szCs w:val="24"/>
              </w:rPr>
              <w:t>．检查客室送风槽送风量正常</w:t>
            </w:r>
          </w:p>
        </w:tc>
        <w:tc>
          <w:tcPr>
            <w:tcW w:w="1959" w:type="dxa"/>
            <w:vAlign w:val="center"/>
          </w:tcPr>
          <w:p w14:paraId="5FA65637"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空调功能检修流程及工艺</w:t>
            </w:r>
          </w:p>
        </w:tc>
        <w:tc>
          <w:tcPr>
            <w:tcW w:w="2971" w:type="dxa"/>
            <w:vAlign w:val="center"/>
          </w:tcPr>
          <w:p w14:paraId="0B4672D2"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空调维护与调试规范</w:t>
            </w:r>
          </w:p>
          <w:p w14:paraId="28AF98EA"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是否遵循安全作业标准，穿戴正确的劳保用品</w:t>
            </w:r>
          </w:p>
        </w:tc>
      </w:tr>
      <w:tr w:rsidR="009441CA" w14:paraId="582AEF91" w14:textId="77777777">
        <w:trPr>
          <w:trHeight w:val="20"/>
          <w:jc w:val="center"/>
        </w:trPr>
        <w:tc>
          <w:tcPr>
            <w:tcW w:w="2469" w:type="dxa"/>
            <w:vMerge w:val="restart"/>
            <w:vAlign w:val="center"/>
          </w:tcPr>
          <w:p w14:paraId="120C372D"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赛项技术规范</w:t>
            </w:r>
          </w:p>
        </w:tc>
        <w:tc>
          <w:tcPr>
            <w:tcW w:w="3344" w:type="dxa"/>
            <w:gridSpan w:val="2"/>
            <w:vAlign w:val="center"/>
          </w:tcPr>
          <w:p w14:paraId="79AD7104"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涉及专业教学要求</w:t>
            </w:r>
          </w:p>
        </w:tc>
        <w:tc>
          <w:tcPr>
            <w:tcW w:w="7932" w:type="dxa"/>
            <w:gridSpan w:val="4"/>
            <w:vAlign w:val="center"/>
          </w:tcPr>
          <w:p w14:paraId="0DD5A516"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培养学生具备本专业必需的信息技术应用和维护能力、数据测量和分析能力，能够熟练使用车辆检修工具、设备和设施、能够识读电气原理图和机械图纸，具有车辆各系统维护和检修能力、车辆故障处理能力</w:t>
            </w:r>
          </w:p>
        </w:tc>
      </w:tr>
      <w:tr w:rsidR="009441CA" w14:paraId="1A4D7FBF" w14:textId="77777777">
        <w:trPr>
          <w:trHeight w:val="20"/>
          <w:jc w:val="center"/>
        </w:trPr>
        <w:tc>
          <w:tcPr>
            <w:tcW w:w="2469" w:type="dxa"/>
            <w:vMerge/>
            <w:vAlign w:val="center"/>
          </w:tcPr>
          <w:p w14:paraId="02357ED2"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3344" w:type="dxa"/>
            <w:gridSpan w:val="2"/>
            <w:vAlign w:val="center"/>
          </w:tcPr>
          <w:p w14:paraId="594EFC67"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遵循国家标准和行业标准</w:t>
            </w:r>
          </w:p>
        </w:tc>
        <w:tc>
          <w:tcPr>
            <w:tcW w:w="7932" w:type="dxa"/>
            <w:gridSpan w:val="4"/>
            <w:vAlign w:val="center"/>
          </w:tcPr>
          <w:p w14:paraId="4635EB83"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w:t>
            </w:r>
            <w:r>
              <w:rPr>
                <w:rFonts w:ascii="Times New Roman" w:eastAsia="仿宋" w:hAnsi="Times New Roman"/>
                <w:sz w:val="24"/>
                <w:szCs w:val="24"/>
              </w:rPr>
              <w:t xml:space="preserve">G2/T 7928-2003 </w:t>
            </w:r>
            <w:r>
              <w:rPr>
                <w:rFonts w:ascii="Times New Roman" w:eastAsia="仿宋" w:hAnsi="Times New Roman"/>
                <w:sz w:val="24"/>
                <w:szCs w:val="24"/>
              </w:rPr>
              <w:t>地铁车辆通用技术条件</w:t>
            </w:r>
          </w:p>
          <w:p w14:paraId="1D98E73E"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w:t>
            </w:r>
            <w:r>
              <w:rPr>
                <w:rFonts w:ascii="Times New Roman" w:eastAsia="仿宋" w:hAnsi="Times New Roman"/>
                <w:sz w:val="24"/>
                <w:szCs w:val="24"/>
              </w:rPr>
              <w:t xml:space="preserve">G2/T 26718-2011 </w:t>
            </w:r>
            <w:r>
              <w:rPr>
                <w:rFonts w:ascii="Times New Roman" w:eastAsia="仿宋" w:hAnsi="Times New Roman"/>
                <w:sz w:val="24"/>
                <w:szCs w:val="24"/>
              </w:rPr>
              <w:t>城市轨道交通安全防范系统技术要求</w:t>
            </w:r>
          </w:p>
          <w:p w14:paraId="0DEC0985"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w:t>
            </w:r>
            <w:r>
              <w:rPr>
                <w:rFonts w:ascii="Times New Roman" w:eastAsia="仿宋" w:hAnsi="Times New Roman"/>
                <w:sz w:val="24"/>
                <w:szCs w:val="24"/>
              </w:rPr>
              <w:t xml:space="preserve">G2/T 34571-2017 </w:t>
            </w:r>
            <w:r>
              <w:rPr>
                <w:rFonts w:ascii="Times New Roman" w:eastAsia="仿宋" w:hAnsi="Times New Roman"/>
                <w:sz w:val="24"/>
                <w:szCs w:val="24"/>
              </w:rPr>
              <w:t>轨道交通机车车辆布线规则</w:t>
            </w:r>
          </w:p>
          <w:p w14:paraId="3335FE8C"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4</w:t>
            </w:r>
            <w:r>
              <w:rPr>
                <w:rFonts w:ascii="Times New Roman" w:eastAsia="仿宋" w:hAnsi="Times New Roman"/>
                <w:sz w:val="24"/>
                <w:szCs w:val="24"/>
              </w:rPr>
              <w:t>．</w:t>
            </w:r>
            <w:r>
              <w:rPr>
                <w:rFonts w:ascii="Times New Roman" w:eastAsia="仿宋" w:hAnsi="Times New Roman"/>
                <w:sz w:val="24"/>
                <w:szCs w:val="24"/>
              </w:rPr>
              <w:t xml:space="preserve">G2/T 14894-2005 </w:t>
            </w:r>
            <w:r>
              <w:rPr>
                <w:rFonts w:ascii="Times New Roman" w:eastAsia="仿宋" w:hAnsi="Times New Roman"/>
                <w:sz w:val="24"/>
                <w:szCs w:val="24"/>
              </w:rPr>
              <w:t>城市轨道交通车辆组装后的检查与试验规则</w:t>
            </w:r>
          </w:p>
          <w:p w14:paraId="3973026C"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lastRenderedPageBreak/>
              <w:t>5</w:t>
            </w:r>
            <w:r>
              <w:rPr>
                <w:rFonts w:ascii="Times New Roman" w:eastAsia="仿宋" w:hAnsi="Times New Roman"/>
                <w:sz w:val="24"/>
                <w:szCs w:val="24"/>
              </w:rPr>
              <w:t>．</w:t>
            </w:r>
            <w:r>
              <w:rPr>
                <w:rFonts w:ascii="Times New Roman" w:eastAsia="仿宋" w:hAnsi="Times New Roman"/>
                <w:sz w:val="24"/>
                <w:szCs w:val="24"/>
              </w:rPr>
              <w:t xml:space="preserve">G2/T 21562-2008 </w:t>
            </w:r>
            <w:r>
              <w:rPr>
                <w:rFonts w:ascii="Times New Roman" w:eastAsia="仿宋" w:hAnsi="Times New Roman"/>
                <w:sz w:val="24"/>
                <w:szCs w:val="24"/>
              </w:rPr>
              <w:t>轨道交通可靠性、可用性、可维修性和安全性规范及示例</w:t>
            </w:r>
          </w:p>
          <w:p w14:paraId="0C30C09B"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6</w:t>
            </w:r>
            <w:r>
              <w:rPr>
                <w:rFonts w:ascii="Times New Roman" w:eastAsia="仿宋" w:hAnsi="Times New Roman"/>
                <w:sz w:val="24"/>
                <w:szCs w:val="24"/>
              </w:rPr>
              <w:t>．</w:t>
            </w:r>
            <w:r>
              <w:rPr>
                <w:rFonts w:ascii="Times New Roman" w:eastAsia="仿宋" w:hAnsi="Times New Roman"/>
                <w:sz w:val="24"/>
                <w:szCs w:val="24"/>
              </w:rPr>
              <w:t xml:space="preserve">G2/T 37486-2019 </w:t>
            </w:r>
            <w:r>
              <w:rPr>
                <w:rFonts w:ascii="Times New Roman" w:eastAsia="仿宋" w:hAnsi="Times New Roman"/>
                <w:sz w:val="24"/>
                <w:szCs w:val="24"/>
              </w:rPr>
              <w:t>城市轨道交通设施设备分类与代码</w:t>
            </w:r>
          </w:p>
          <w:p w14:paraId="4559A5D8"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7</w:t>
            </w:r>
            <w:r>
              <w:rPr>
                <w:rFonts w:ascii="Times New Roman" w:eastAsia="仿宋" w:hAnsi="Times New Roman"/>
                <w:sz w:val="24"/>
                <w:szCs w:val="24"/>
              </w:rPr>
              <w:t>．</w:t>
            </w:r>
            <w:r>
              <w:rPr>
                <w:rFonts w:ascii="Times New Roman" w:eastAsia="仿宋" w:hAnsi="Times New Roman"/>
                <w:sz w:val="24"/>
                <w:szCs w:val="24"/>
              </w:rPr>
              <w:t>G2 50490-2016</w:t>
            </w:r>
            <w:r>
              <w:rPr>
                <w:rFonts w:ascii="Times New Roman" w:eastAsia="仿宋" w:hAnsi="Times New Roman"/>
                <w:sz w:val="24"/>
                <w:szCs w:val="24"/>
              </w:rPr>
              <w:tab/>
            </w:r>
            <w:r>
              <w:rPr>
                <w:rFonts w:ascii="Times New Roman" w:eastAsia="仿宋" w:hAnsi="Times New Roman"/>
                <w:sz w:val="24"/>
                <w:szCs w:val="24"/>
              </w:rPr>
              <w:t>《城市轨道交通技术规范》</w:t>
            </w:r>
          </w:p>
          <w:p w14:paraId="1B3C1767"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8</w:t>
            </w:r>
            <w:r>
              <w:rPr>
                <w:rFonts w:ascii="Times New Roman" w:eastAsia="仿宋" w:hAnsi="Times New Roman"/>
                <w:sz w:val="24"/>
                <w:szCs w:val="24"/>
              </w:rPr>
              <w:t>．</w:t>
            </w:r>
            <w:r>
              <w:rPr>
                <w:rFonts w:ascii="Times New Roman" w:eastAsia="仿宋" w:hAnsi="Times New Roman"/>
                <w:sz w:val="24"/>
                <w:szCs w:val="24"/>
              </w:rPr>
              <w:t>G2/T 30012-2013</w:t>
            </w:r>
            <w:r>
              <w:rPr>
                <w:rFonts w:ascii="Times New Roman" w:eastAsia="仿宋" w:hAnsi="Times New Roman"/>
                <w:sz w:val="24"/>
                <w:szCs w:val="24"/>
              </w:rPr>
              <w:tab/>
            </w:r>
            <w:r>
              <w:rPr>
                <w:rFonts w:ascii="Times New Roman" w:eastAsia="仿宋" w:hAnsi="Times New Roman"/>
                <w:sz w:val="24"/>
                <w:szCs w:val="24"/>
              </w:rPr>
              <w:t>《城市轨道交通运营管理规范》</w:t>
            </w:r>
          </w:p>
          <w:p w14:paraId="6B5A8C47"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9</w:t>
            </w:r>
            <w:r>
              <w:rPr>
                <w:rFonts w:ascii="Times New Roman" w:eastAsia="仿宋" w:hAnsi="Times New Roman"/>
                <w:sz w:val="24"/>
                <w:szCs w:val="24"/>
              </w:rPr>
              <w:t>．</w:t>
            </w:r>
            <w:r>
              <w:rPr>
                <w:rFonts w:ascii="Times New Roman" w:eastAsia="仿宋" w:hAnsi="Times New Roman"/>
                <w:sz w:val="24"/>
                <w:szCs w:val="24"/>
              </w:rPr>
              <w:t xml:space="preserve">G2 50054-2011 </w:t>
            </w:r>
            <w:r>
              <w:rPr>
                <w:rFonts w:ascii="Times New Roman" w:eastAsia="仿宋" w:hAnsi="Times New Roman"/>
                <w:sz w:val="24"/>
                <w:szCs w:val="24"/>
              </w:rPr>
              <w:t>低压配电设计规范</w:t>
            </w:r>
          </w:p>
          <w:p w14:paraId="0BC47309"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10</w:t>
            </w:r>
            <w:r>
              <w:rPr>
                <w:rFonts w:ascii="Times New Roman" w:eastAsia="仿宋" w:hAnsi="Times New Roman"/>
                <w:sz w:val="24"/>
                <w:szCs w:val="24"/>
              </w:rPr>
              <w:t>．</w:t>
            </w:r>
            <w:r>
              <w:rPr>
                <w:rFonts w:ascii="Times New Roman" w:eastAsia="仿宋" w:hAnsi="Times New Roman"/>
                <w:sz w:val="24"/>
                <w:szCs w:val="24"/>
              </w:rPr>
              <w:t xml:space="preserve">G2 50052-2009 </w:t>
            </w:r>
            <w:r>
              <w:rPr>
                <w:rFonts w:ascii="Times New Roman" w:eastAsia="仿宋" w:hAnsi="Times New Roman"/>
                <w:sz w:val="24"/>
                <w:szCs w:val="24"/>
              </w:rPr>
              <w:t>供配电系统设计规范</w:t>
            </w:r>
          </w:p>
          <w:p w14:paraId="0A7DE1D6"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11</w:t>
            </w:r>
            <w:r>
              <w:rPr>
                <w:rFonts w:ascii="Times New Roman" w:eastAsia="仿宋" w:hAnsi="Times New Roman"/>
                <w:sz w:val="24"/>
                <w:szCs w:val="24"/>
              </w:rPr>
              <w:t>．</w:t>
            </w:r>
            <w:r>
              <w:rPr>
                <w:rFonts w:ascii="Times New Roman" w:eastAsia="仿宋" w:hAnsi="Times New Roman"/>
                <w:sz w:val="24"/>
                <w:szCs w:val="24"/>
              </w:rPr>
              <w:t xml:space="preserve">LD/T 81.1-2006 </w:t>
            </w:r>
            <w:r>
              <w:rPr>
                <w:rFonts w:ascii="Times New Roman" w:eastAsia="仿宋" w:hAnsi="Times New Roman"/>
                <w:sz w:val="24"/>
                <w:szCs w:val="24"/>
              </w:rPr>
              <w:t>职业技能实训和鉴定设备技术规范</w:t>
            </w:r>
          </w:p>
        </w:tc>
      </w:tr>
      <w:tr w:rsidR="009441CA" w14:paraId="1144633E" w14:textId="77777777">
        <w:trPr>
          <w:trHeight w:val="20"/>
          <w:jc w:val="center"/>
        </w:trPr>
        <w:tc>
          <w:tcPr>
            <w:tcW w:w="2469" w:type="dxa"/>
            <w:vAlign w:val="center"/>
          </w:tcPr>
          <w:p w14:paraId="2A2A9449"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lastRenderedPageBreak/>
              <w:t>赛项赛场准备</w:t>
            </w:r>
          </w:p>
        </w:tc>
        <w:tc>
          <w:tcPr>
            <w:tcW w:w="11276" w:type="dxa"/>
            <w:gridSpan w:val="6"/>
            <w:vAlign w:val="center"/>
          </w:tcPr>
          <w:p w14:paraId="3E877C73"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开始考核任务前，参赛选手需要确认计算机等设备正常，实训软件功能正常，如有问题需要及时处理</w:t>
            </w:r>
          </w:p>
          <w:p w14:paraId="6EBE3000"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认真阅读竞赛相关文件，明确作业任务，如有问题请及时向裁判沟通处理并做好记录</w:t>
            </w:r>
          </w:p>
        </w:tc>
      </w:tr>
      <w:tr w:rsidR="009441CA" w14:paraId="1576E86B" w14:textId="77777777">
        <w:trPr>
          <w:trHeight w:val="20"/>
          <w:jc w:val="center"/>
        </w:trPr>
        <w:tc>
          <w:tcPr>
            <w:tcW w:w="2469" w:type="dxa"/>
            <w:vAlign w:val="center"/>
          </w:tcPr>
          <w:p w14:paraId="07A00317"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注意事项</w:t>
            </w:r>
          </w:p>
        </w:tc>
        <w:tc>
          <w:tcPr>
            <w:tcW w:w="11276" w:type="dxa"/>
            <w:gridSpan w:val="6"/>
            <w:vAlign w:val="center"/>
          </w:tcPr>
          <w:p w14:paraId="20A33A5C"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现场提供轨道车辆技术实训系统，由参赛选手在软件上进行答题，试卷完成提交后由系统自动评分</w:t>
            </w:r>
          </w:p>
          <w:p w14:paraId="3102AD52"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考核模式下，在点击准备后，由裁判使用教师端发放试卷后，参赛选手使用学生端自动进入考核界面</w:t>
            </w:r>
          </w:p>
          <w:p w14:paraId="4EBFEAB8"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根据软件界面进行操作</w:t>
            </w:r>
          </w:p>
          <w:p w14:paraId="339C7D12"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4.</w:t>
            </w:r>
            <w:r>
              <w:rPr>
                <w:rFonts w:ascii="Times New Roman" w:eastAsia="仿宋" w:hAnsi="Times New Roman"/>
                <w:sz w:val="24"/>
                <w:szCs w:val="24"/>
              </w:rPr>
              <w:t>答题结束，提交</w:t>
            </w:r>
          </w:p>
        </w:tc>
      </w:tr>
    </w:tbl>
    <w:bookmarkEnd w:id="3"/>
    <w:p w14:paraId="7D1B1F20" w14:textId="77777777" w:rsidR="009441CA" w:rsidRDefault="00021237">
      <w:pPr>
        <w:pStyle w:val="20"/>
        <w:spacing w:after="0"/>
        <w:ind w:leftChars="0" w:left="0" w:firstLineChars="0" w:firstLine="0"/>
        <w:jc w:val="center"/>
        <w:rPr>
          <w:rFonts w:ascii="Times New Roman" w:eastAsia="仿宋_GB2312" w:hAnsi="Times New Roman" w:cs="Times New Roman"/>
          <w:b/>
          <w:bCs/>
          <w:sz w:val="24"/>
          <w:szCs w:val="24"/>
        </w:rPr>
      </w:pPr>
      <w:r>
        <w:rPr>
          <w:rFonts w:ascii="Times New Roman" w:eastAsia="黑体" w:hAnsi="Times New Roman" w:cs="Times New Roman"/>
          <w:sz w:val="24"/>
          <w:szCs w:val="24"/>
        </w:rPr>
        <w:t>表</w:t>
      </w:r>
      <w:r>
        <w:rPr>
          <w:rFonts w:ascii="Times New Roman" w:eastAsia="黑体" w:hAnsi="Times New Roman" w:cs="Times New Roman"/>
          <w:sz w:val="24"/>
          <w:szCs w:val="24"/>
        </w:rPr>
        <w:t xml:space="preserve">3 </w:t>
      </w:r>
      <w:r>
        <w:rPr>
          <w:rFonts w:ascii="Times New Roman" w:eastAsia="黑体" w:hAnsi="Times New Roman" w:cs="Times New Roman"/>
          <w:sz w:val="24"/>
          <w:szCs w:val="24"/>
        </w:rPr>
        <w:t>技能模块</w:t>
      </w:r>
      <w:r>
        <w:rPr>
          <w:rFonts w:ascii="Times New Roman" w:eastAsia="黑体" w:hAnsi="Times New Roman" w:cs="Times New Roman"/>
          <w:sz w:val="24"/>
          <w:szCs w:val="24"/>
        </w:rPr>
        <w:t>2</w:t>
      </w:r>
      <w:r>
        <w:rPr>
          <w:rFonts w:ascii="Times New Roman" w:eastAsia="黑体" w:hAnsi="Times New Roman" w:cs="Times New Roman"/>
          <w:sz w:val="24"/>
          <w:szCs w:val="24"/>
        </w:rPr>
        <w:t>任务分解</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1276"/>
        <w:gridCol w:w="3101"/>
        <w:gridCol w:w="2285"/>
        <w:gridCol w:w="3544"/>
      </w:tblGrid>
      <w:tr w:rsidR="009441CA" w14:paraId="0B4C31DA" w14:textId="77777777">
        <w:trPr>
          <w:trHeight w:val="567"/>
          <w:jc w:val="center"/>
        </w:trPr>
        <w:tc>
          <w:tcPr>
            <w:tcW w:w="1980" w:type="dxa"/>
            <w:vAlign w:val="center"/>
          </w:tcPr>
          <w:p w14:paraId="148604DD"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模块序号</w:t>
            </w:r>
          </w:p>
        </w:tc>
        <w:tc>
          <w:tcPr>
            <w:tcW w:w="2835" w:type="dxa"/>
            <w:gridSpan w:val="2"/>
            <w:vAlign w:val="center"/>
          </w:tcPr>
          <w:p w14:paraId="74755E09"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模块</w:t>
            </w:r>
            <w:r>
              <w:rPr>
                <w:rFonts w:ascii="Times New Roman" w:eastAsia="仿宋" w:hAnsi="Times New Roman"/>
                <w:sz w:val="24"/>
                <w:szCs w:val="24"/>
              </w:rPr>
              <w:t>2</w:t>
            </w:r>
          </w:p>
        </w:tc>
        <w:tc>
          <w:tcPr>
            <w:tcW w:w="3101" w:type="dxa"/>
            <w:vAlign w:val="center"/>
          </w:tcPr>
          <w:p w14:paraId="55A5719C"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对应赛项编号</w:t>
            </w:r>
          </w:p>
        </w:tc>
        <w:tc>
          <w:tcPr>
            <w:tcW w:w="5829" w:type="dxa"/>
            <w:gridSpan w:val="2"/>
            <w:vAlign w:val="center"/>
          </w:tcPr>
          <w:p w14:paraId="47044EB4"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GZ028</w:t>
            </w:r>
          </w:p>
        </w:tc>
      </w:tr>
      <w:tr w:rsidR="009441CA" w14:paraId="482F82DE" w14:textId="77777777">
        <w:trPr>
          <w:trHeight w:val="567"/>
          <w:jc w:val="center"/>
        </w:trPr>
        <w:tc>
          <w:tcPr>
            <w:tcW w:w="1980" w:type="dxa"/>
            <w:vAlign w:val="center"/>
          </w:tcPr>
          <w:p w14:paraId="05211F3D"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模块名称</w:t>
            </w:r>
          </w:p>
        </w:tc>
        <w:tc>
          <w:tcPr>
            <w:tcW w:w="2835" w:type="dxa"/>
            <w:gridSpan w:val="2"/>
            <w:vAlign w:val="center"/>
          </w:tcPr>
          <w:p w14:paraId="62B80C9F"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受电弓的安装与调试</w:t>
            </w:r>
          </w:p>
        </w:tc>
        <w:tc>
          <w:tcPr>
            <w:tcW w:w="3101" w:type="dxa"/>
            <w:vAlign w:val="center"/>
          </w:tcPr>
          <w:p w14:paraId="49C92912"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子任务数量</w:t>
            </w:r>
          </w:p>
        </w:tc>
        <w:tc>
          <w:tcPr>
            <w:tcW w:w="5829" w:type="dxa"/>
            <w:gridSpan w:val="2"/>
            <w:vAlign w:val="center"/>
          </w:tcPr>
          <w:p w14:paraId="4539744D" w14:textId="77777777" w:rsidR="009441CA" w:rsidRDefault="00021237">
            <w:pPr>
              <w:spacing w:line="240" w:lineRule="auto"/>
              <w:ind w:firstLineChars="0" w:firstLine="0"/>
              <w:jc w:val="center"/>
              <w:rPr>
                <w:rFonts w:ascii="Times New Roman" w:hAnsi="Times New Roman"/>
                <w:sz w:val="24"/>
                <w:szCs w:val="24"/>
              </w:rPr>
            </w:pPr>
            <w:r>
              <w:rPr>
                <w:rFonts w:ascii="Times New Roman" w:hAnsi="Times New Roman" w:hint="eastAsia"/>
                <w:sz w:val="24"/>
                <w:szCs w:val="24"/>
              </w:rPr>
              <w:t>4</w:t>
            </w:r>
          </w:p>
        </w:tc>
      </w:tr>
      <w:tr w:rsidR="009441CA" w14:paraId="37F8B548" w14:textId="77777777">
        <w:trPr>
          <w:trHeight w:val="567"/>
          <w:jc w:val="center"/>
        </w:trPr>
        <w:tc>
          <w:tcPr>
            <w:tcW w:w="1980" w:type="dxa"/>
            <w:vAlign w:val="center"/>
          </w:tcPr>
          <w:p w14:paraId="61BC50C5"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竞赛时间</w:t>
            </w:r>
          </w:p>
        </w:tc>
        <w:tc>
          <w:tcPr>
            <w:tcW w:w="11765" w:type="dxa"/>
            <w:gridSpan w:val="5"/>
            <w:vAlign w:val="center"/>
          </w:tcPr>
          <w:p w14:paraId="10737268" w14:textId="77777777" w:rsidR="009441CA" w:rsidRDefault="00021237">
            <w:pPr>
              <w:spacing w:line="240" w:lineRule="auto"/>
              <w:ind w:firstLineChars="0" w:firstLine="0"/>
              <w:rPr>
                <w:rFonts w:ascii="Times New Roman" w:hAnsi="Times New Roman"/>
                <w:color w:val="FF0000"/>
                <w:sz w:val="24"/>
                <w:szCs w:val="24"/>
              </w:rPr>
            </w:pPr>
            <w:r>
              <w:rPr>
                <w:rFonts w:ascii="Times New Roman" w:eastAsia="仿宋" w:hAnsi="Times New Roman"/>
                <w:sz w:val="24"/>
                <w:szCs w:val="24"/>
              </w:rPr>
              <w:t>总时间</w:t>
            </w:r>
            <w:r>
              <w:rPr>
                <w:rFonts w:ascii="Times New Roman" w:eastAsia="仿宋" w:hAnsi="Times New Roman" w:hint="eastAsia"/>
                <w:sz w:val="24"/>
                <w:szCs w:val="24"/>
              </w:rPr>
              <w:t>60</w:t>
            </w:r>
            <w:r>
              <w:rPr>
                <w:rFonts w:ascii="Times New Roman" w:eastAsia="仿宋" w:hAnsi="Times New Roman"/>
                <w:sz w:val="24"/>
                <w:szCs w:val="24"/>
              </w:rPr>
              <w:t>分钟</w:t>
            </w:r>
          </w:p>
        </w:tc>
      </w:tr>
      <w:tr w:rsidR="009441CA" w14:paraId="6A86C15D" w14:textId="77777777">
        <w:trPr>
          <w:trHeight w:val="567"/>
          <w:jc w:val="center"/>
        </w:trPr>
        <w:tc>
          <w:tcPr>
            <w:tcW w:w="1980" w:type="dxa"/>
            <w:vAlign w:val="center"/>
          </w:tcPr>
          <w:p w14:paraId="5B4F5928"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任务描述</w:t>
            </w:r>
          </w:p>
        </w:tc>
        <w:tc>
          <w:tcPr>
            <w:tcW w:w="11765" w:type="dxa"/>
            <w:gridSpan w:val="5"/>
            <w:vAlign w:val="center"/>
          </w:tcPr>
          <w:p w14:paraId="0E1C30BF"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按照工艺标准对受电弓及其控制系统进行装配、检查、调试及故障处理，使受电弓及其控制设备达到正常使用要求</w:t>
            </w:r>
          </w:p>
        </w:tc>
      </w:tr>
      <w:tr w:rsidR="009441CA" w14:paraId="693C6DDC" w14:textId="77777777">
        <w:trPr>
          <w:trHeight w:val="567"/>
          <w:jc w:val="center"/>
        </w:trPr>
        <w:tc>
          <w:tcPr>
            <w:tcW w:w="1980" w:type="dxa"/>
            <w:vAlign w:val="center"/>
          </w:tcPr>
          <w:p w14:paraId="4EB4EC8B"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职业要素</w:t>
            </w:r>
          </w:p>
        </w:tc>
        <w:tc>
          <w:tcPr>
            <w:tcW w:w="11765" w:type="dxa"/>
            <w:gridSpan w:val="5"/>
            <w:vAlign w:val="center"/>
          </w:tcPr>
          <w:p w14:paraId="0DE36F95" w14:textId="77777777" w:rsidR="009441CA" w:rsidRDefault="00021237">
            <w:pPr>
              <w:spacing w:line="240" w:lineRule="auto"/>
              <w:ind w:firstLineChars="0" w:firstLine="0"/>
              <w:rPr>
                <w:rFonts w:ascii="Times New Roman" w:hAnsi="Times New Roman"/>
                <w:sz w:val="24"/>
                <w:szCs w:val="24"/>
              </w:rPr>
            </w:pPr>
            <w:r>
              <w:rPr>
                <w:rFonts w:ascii="Segoe UI Symbol" w:eastAsia="仿宋_GB2312" w:hAnsi="Segoe UI Symbol" w:cs="Segoe UI Symbol"/>
                <w:sz w:val="24"/>
              </w:rPr>
              <w:t>☑</w:t>
            </w:r>
            <w:r>
              <w:rPr>
                <w:rFonts w:ascii="Times New Roman" w:eastAsia="仿宋" w:hAnsi="Times New Roman"/>
                <w:sz w:val="24"/>
                <w:szCs w:val="24"/>
              </w:rPr>
              <w:t>基本专业素养</w:t>
            </w:r>
            <w:r>
              <w:rPr>
                <w:rFonts w:ascii="Times New Roman" w:eastAsia="仿宋" w:hAnsi="Times New Roman"/>
                <w:sz w:val="24"/>
                <w:szCs w:val="24"/>
              </w:rPr>
              <w:t xml:space="preserve"> </w:t>
            </w:r>
            <w:r>
              <w:rPr>
                <w:rFonts w:ascii="Segoe UI Symbol" w:eastAsia="仿宋_GB2312" w:hAnsi="Segoe UI Symbol" w:cs="Segoe UI Symbol"/>
                <w:sz w:val="24"/>
              </w:rPr>
              <w:t>☑</w:t>
            </w:r>
            <w:r>
              <w:rPr>
                <w:rFonts w:ascii="Times New Roman" w:eastAsia="仿宋" w:hAnsi="Times New Roman"/>
                <w:sz w:val="24"/>
                <w:szCs w:val="24"/>
              </w:rPr>
              <w:t>专业实践技能</w:t>
            </w:r>
            <w:r>
              <w:rPr>
                <w:rFonts w:ascii="Times New Roman" w:eastAsia="仿宋" w:hAnsi="Times New Roman"/>
                <w:sz w:val="24"/>
                <w:szCs w:val="24"/>
              </w:rPr>
              <w:t xml:space="preserve"> </w:t>
            </w:r>
            <w:r>
              <w:rPr>
                <w:rFonts w:ascii="Segoe UI Symbol" w:eastAsia="仿宋" w:hAnsi="Segoe UI Symbol" w:cs="Segoe UI Symbol"/>
                <w:sz w:val="24"/>
                <w:szCs w:val="24"/>
              </w:rPr>
              <w:t>☑</w:t>
            </w:r>
            <w:r>
              <w:rPr>
                <w:rFonts w:ascii="Times New Roman" w:eastAsia="仿宋" w:hAnsi="Times New Roman"/>
                <w:sz w:val="24"/>
                <w:szCs w:val="24"/>
              </w:rPr>
              <w:t>协调协作能力</w:t>
            </w:r>
            <w:r>
              <w:rPr>
                <w:rFonts w:ascii="Times New Roman" w:eastAsia="仿宋" w:hAnsi="Times New Roman"/>
                <w:sz w:val="24"/>
                <w:szCs w:val="24"/>
              </w:rPr>
              <w:t xml:space="preserve"> □</w:t>
            </w:r>
            <w:r>
              <w:rPr>
                <w:rFonts w:ascii="Times New Roman" w:eastAsia="仿宋" w:hAnsi="Times New Roman"/>
                <w:sz w:val="24"/>
                <w:szCs w:val="24"/>
              </w:rPr>
              <w:t>持续发展能力</w:t>
            </w:r>
          </w:p>
        </w:tc>
      </w:tr>
      <w:tr w:rsidR="009441CA" w14:paraId="17160A5C" w14:textId="77777777">
        <w:trPr>
          <w:trHeight w:val="567"/>
          <w:jc w:val="center"/>
        </w:trPr>
        <w:tc>
          <w:tcPr>
            <w:tcW w:w="1980" w:type="dxa"/>
            <w:vMerge w:val="restart"/>
            <w:vAlign w:val="center"/>
          </w:tcPr>
          <w:p w14:paraId="4E4F7CBE"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具体任务要求</w:t>
            </w:r>
          </w:p>
        </w:tc>
        <w:tc>
          <w:tcPr>
            <w:tcW w:w="1559" w:type="dxa"/>
            <w:vAlign w:val="center"/>
          </w:tcPr>
          <w:p w14:paraId="5A716D79"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子任务序号</w:t>
            </w:r>
          </w:p>
        </w:tc>
        <w:tc>
          <w:tcPr>
            <w:tcW w:w="1276" w:type="dxa"/>
            <w:vAlign w:val="center"/>
          </w:tcPr>
          <w:p w14:paraId="4C819CBD"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任务要求</w:t>
            </w:r>
          </w:p>
        </w:tc>
        <w:tc>
          <w:tcPr>
            <w:tcW w:w="3101" w:type="dxa"/>
            <w:vAlign w:val="center"/>
          </w:tcPr>
          <w:p w14:paraId="2366DA13"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操作过程</w:t>
            </w:r>
          </w:p>
        </w:tc>
        <w:tc>
          <w:tcPr>
            <w:tcW w:w="2285" w:type="dxa"/>
            <w:vAlign w:val="center"/>
          </w:tcPr>
          <w:p w14:paraId="3BC8D575"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考核点</w:t>
            </w:r>
          </w:p>
        </w:tc>
        <w:tc>
          <w:tcPr>
            <w:tcW w:w="3544" w:type="dxa"/>
            <w:vAlign w:val="center"/>
          </w:tcPr>
          <w:p w14:paraId="22B1B914"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评价标准</w:t>
            </w:r>
          </w:p>
        </w:tc>
      </w:tr>
      <w:tr w:rsidR="009441CA" w14:paraId="4975440D" w14:textId="77777777">
        <w:trPr>
          <w:trHeight w:val="20"/>
          <w:jc w:val="center"/>
        </w:trPr>
        <w:tc>
          <w:tcPr>
            <w:tcW w:w="1980" w:type="dxa"/>
            <w:vMerge/>
            <w:vAlign w:val="center"/>
          </w:tcPr>
          <w:p w14:paraId="439839F2"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1559" w:type="dxa"/>
            <w:vAlign w:val="center"/>
          </w:tcPr>
          <w:p w14:paraId="41F3E08A"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子任务</w:t>
            </w:r>
            <w:r>
              <w:rPr>
                <w:rFonts w:ascii="Times New Roman" w:eastAsia="仿宋" w:hAnsi="Times New Roman"/>
                <w:sz w:val="24"/>
                <w:szCs w:val="24"/>
              </w:rPr>
              <w:t>2-1</w:t>
            </w:r>
          </w:p>
        </w:tc>
        <w:tc>
          <w:tcPr>
            <w:tcW w:w="1276" w:type="dxa"/>
            <w:vAlign w:val="center"/>
          </w:tcPr>
          <w:p w14:paraId="43F9EFFD" w14:textId="77777777" w:rsidR="009441CA" w:rsidRDefault="00021237">
            <w:pPr>
              <w:pStyle w:val="20"/>
              <w:spacing w:after="0"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受电弓的</w:t>
            </w:r>
            <w:r>
              <w:rPr>
                <w:rFonts w:ascii="Times New Roman" w:eastAsia="仿宋" w:hAnsi="Times New Roman" w:cs="Times New Roman"/>
                <w:sz w:val="24"/>
                <w:szCs w:val="24"/>
              </w:rPr>
              <w:lastRenderedPageBreak/>
              <w:t>机械部件外观检查与部件更换维护</w:t>
            </w:r>
          </w:p>
        </w:tc>
        <w:tc>
          <w:tcPr>
            <w:tcW w:w="3101" w:type="dxa"/>
            <w:vAlign w:val="center"/>
          </w:tcPr>
          <w:p w14:paraId="66789F4A"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lastRenderedPageBreak/>
              <w:t>1.</w:t>
            </w:r>
            <w:r>
              <w:rPr>
                <w:rFonts w:ascii="Times New Roman" w:eastAsia="仿宋" w:hAnsi="Times New Roman" w:cs="Times New Roman"/>
                <w:sz w:val="24"/>
                <w:szCs w:val="24"/>
              </w:rPr>
              <w:t>受电弓部件外观检查</w:t>
            </w:r>
          </w:p>
          <w:p w14:paraId="3C83C6AE"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lastRenderedPageBreak/>
              <w:t>2.</w:t>
            </w:r>
            <w:r>
              <w:rPr>
                <w:rFonts w:ascii="Times New Roman" w:eastAsia="仿宋" w:hAnsi="Times New Roman" w:cs="Times New Roman"/>
                <w:sz w:val="24"/>
                <w:szCs w:val="24"/>
              </w:rPr>
              <w:t>受电弓及部件的紧固件检查与维修</w:t>
            </w:r>
          </w:p>
          <w:p w14:paraId="2669D129"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受电弓部件清洁</w:t>
            </w:r>
          </w:p>
        </w:tc>
        <w:tc>
          <w:tcPr>
            <w:tcW w:w="2285" w:type="dxa"/>
            <w:vAlign w:val="center"/>
          </w:tcPr>
          <w:p w14:paraId="4489E477"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lastRenderedPageBreak/>
              <w:t>底架、下臂杆、上</w:t>
            </w:r>
            <w:r>
              <w:rPr>
                <w:rFonts w:ascii="Times New Roman" w:eastAsia="仿宋" w:hAnsi="Times New Roman" w:cs="Times New Roman"/>
                <w:sz w:val="24"/>
                <w:szCs w:val="24"/>
              </w:rPr>
              <w:lastRenderedPageBreak/>
              <w:t>框架、平衡杆、拉杆、弓头组成、绝缘子、气囊、阻尼器、气阀箱、碳滑板、弓角、导流线、钢丝绳、降弓位置指示器等受电弓机械部件外观检查</w:t>
            </w:r>
          </w:p>
        </w:tc>
        <w:tc>
          <w:tcPr>
            <w:tcW w:w="3544" w:type="dxa"/>
            <w:vAlign w:val="center"/>
          </w:tcPr>
          <w:p w14:paraId="790E8983"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lastRenderedPageBreak/>
              <w:t>1.</w:t>
            </w:r>
            <w:r>
              <w:rPr>
                <w:rFonts w:ascii="Times New Roman" w:eastAsia="仿宋" w:hAnsi="Times New Roman" w:cs="Times New Roman"/>
                <w:sz w:val="24"/>
                <w:szCs w:val="24"/>
              </w:rPr>
              <w:t>是否安全防护，穿戴劳保用品</w:t>
            </w:r>
          </w:p>
          <w:p w14:paraId="3DBE5017"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lastRenderedPageBreak/>
              <w:t>2.</w:t>
            </w:r>
            <w:r>
              <w:rPr>
                <w:rFonts w:ascii="Times New Roman" w:eastAsia="仿宋" w:hAnsi="Times New Roman" w:cs="Times New Roman"/>
                <w:sz w:val="24"/>
                <w:szCs w:val="24"/>
              </w:rPr>
              <w:t>是否检查工作现场环境安全，是否确认接触网在无电条件下</w:t>
            </w:r>
          </w:p>
          <w:p w14:paraId="4913529A"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3.</w:t>
            </w:r>
            <w:r>
              <w:rPr>
                <w:rFonts w:ascii="Times New Roman" w:eastAsia="仿宋" w:hAnsi="Times New Roman" w:cs="Times New Roman"/>
                <w:sz w:val="24"/>
                <w:szCs w:val="24"/>
              </w:rPr>
              <w:t>橡胶表面有无老化、破损、裂纹、缺失、污渍或异物</w:t>
            </w:r>
          </w:p>
          <w:p w14:paraId="0554CC65"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4.</w:t>
            </w:r>
            <w:r>
              <w:rPr>
                <w:rFonts w:ascii="Times New Roman" w:eastAsia="仿宋" w:hAnsi="Times New Roman" w:cs="Times New Roman"/>
                <w:sz w:val="24"/>
                <w:szCs w:val="24"/>
              </w:rPr>
              <w:t>确认阻尼器件外观是否完好，无漏油现象，元器件是否无老化</w:t>
            </w:r>
          </w:p>
          <w:p w14:paraId="2131E821"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5.</w:t>
            </w:r>
            <w:r>
              <w:rPr>
                <w:rFonts w:ascii="Times New Roman" w:eastAsia="仿宋" w:hAnsi="Times New Roman" w:cs="Times New Roman"/>
                <w:sz w:val="24"/>
                <w:szCs w:val="24"/>
              </w:rPr>
              <w:t>碳滑板外观是否良好，有无磕碰划伤、污渍、异物、裂纹或缺失</w:t>
            </w:r>
          </w:p>
          <w:p w14:paraId="12A2FEA0"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6.</w:t>
            </w:r>
            <w:r>
              <w:rPr>
                <w:rFonts w:ascii="Times New Roman" w:eastAsia="仿宋" w:hAnsi="Times New Roman" w:cs="Times New Roman"/>
                <w:sz w:val="24"/>
                <w:szCs w:val="24"/>
              </w:rPr>
              <w:t>测量碳滑板中间及两侧的厚度（工作区），并计算平均值，碳滑板厚度应在</w:t>
            </w:r>
            <w:r>
              <w:rPr>
                <w:rFonts w:ascii="Times New Roman" w:eastAsia="仿宋" w:hAnsi="Times New Roman" w:cs="Times New Roman"/>
                <w:sz w:val="24"/>
                <w:szCs w:val="24"/>
              </w:rPr>
              <w:t>17±2mm</w:t>
            </w:r>
            <w:r>
              <w:rPr>
                <w:rFonts w:ascii="Times New Roman" w:eastAsia="仿宋" w:hAnsi="Times New Roman" w:cs="Times New Roman"/>
                <w:sz w:val="24"/>
                <w:szCs w:val="24"/>
              </w:rPr>
              <w:t>，碳滑板厚度是指碳滑板接触面到铝托架上平面距离。若不在合格值内，及时更换</w:t>
            </w:r>
          </w:p>
          <w:p w14:paraId="120F024A"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7.</w:t>
            </w:r>
            <w:r>
              <w:rPr>
                <w:rFonts w:ascii="Times New Roman" w:eastAsia="仿宋" w:hAnsi="Times New Roman" w:cs="Times New Roman"/>
                <w:sz w:val="24"/>
                <w:szCs w:val="24"/>
              </w:rPr>
              <w:t>弓角外观是否良好，有无磕碰划伤、污渍、异物、裂纹或缺失</w:t>
            </w:r>
          </w:p>
          <w:p w14:paraId="64D79344"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8.</w:t>
            </w:r>
            <w:r>
              <w:rPr>
                <w:rFonts w:ascii="Times New Roman" w:eastAsia="仿宋" w:hAnsi="Times New Roman" w:cs="Times New Roman"/>
                <w:sz w:val="24"/>
                <w:szCs w:val="24"/>
              </w:rPr>
              <w:t>测量四个弓角和碳滑板之间的间隙宽度并记录相应的测量结果，标准为</w:t>
            </w:r>
            <w:r>
              <w:rPr>
                <w:rFonts w:ascii="Times New Roman" w:eastAsia="仿宋" w:hAnsi="Times New Roman" w:cs="Times New Roman"/>
                <w:sz w:val="24"/>
                <w:szCs w:val="24"/>
              </w:rPr>
              <w:t>0.5mm-2.5mm</w:t>
            </w:r>
          </w:p>
          <w:p w14:paraId="3D39955C"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9.</w:t>
            </w:r>
            <w:r>
              <w:rPr>
                <w:rFonts w:ascii="Times New Roman" w:eastAsia="仿宋" w:hAnsi="Times New Roman" w:cs="Times New Roman"/>
                <w:sz w:val="24"/>
                <w:szCs w:val="24"/>
              </w:rPr>
              <w:t>检查导流线状态，不能被拉紧或与其它部件接触</w:t>
            </w:r>
          </w:p>
          <w:p w14:paraId="6523B559"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10.</w:t>
            </w:r>
            <w:r>
              <w:rPr>
                <w:rFonts w:ascii="Times New Roman" w:eastAsia="仿宋" w:hAnsi="Times New Roman" w:cs="Times New Roman"/>
                <w:sz w:val="24"/>
                <w:szCs w:val="24"/>
              </w:rPr>
              <w:t>确认导流线不能出现松股，</w:t>
            </w:r>
            <w:r>
              <w:rPr>
                <w:rFonts w:ascii="Times New Roman" w:eastAsia="仿宋" w:hAnsi="Times New Roman" w:cs="Times New Roman"/>
                <w:sz w:val="24"/>
                <w:szCs w:val="24"/>
              </w:rPr>
              <w:lastRenderedPageBreak/>
              <w:t>断股不超过</w:t>
            </w:r>
            <w:r>
              <w:rPr>
                <w:rFonts w:ascii="Times New Roman" w:eastAsia="仿宋" w:hAnsi="Times New Roman" w:cs="Times New Roman"/>
                <w:sz w:val="24"/>
                <w:szCs w:val="24"/>
              </w:rPr>
              <w:t>1/10</w:t>
            </w:r>
          </w:p>
          <w:p w14:paraId="25F109C0"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11.</w:t>
            </w:r>
            <w:r>
              <w:rPr>
                <w:rFonts w:ascii="Times New Roman" w:eastAsia="仿宋" w:hAnsi="Times New Roman" w:cs="Times New Roman"/>
                <w:sz w:val="24"/>
                <w:szCs w:val="24"/>
              </w:rPr>
              <w:t>确认钢丝绳外观是否良好，有无磕碰划伤、污渍、异物、裂纹或缺失</w:t>
            </w:r>
          </w:p>
          <w:p w14:paraId="2B0FCC3D"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12.</w:t>
            </w:r>
            <w:r>
              <w:rPr>
                <w:rFonts w:ascii="Times New Roman" w:eastAsia="仿宋" w:hAnsi="Times New Roman" w:cs="Times New Roman"/>
                <w:sz w:val="24"/>
                <w:szCs w:val="24"/>
              </w:rPr>
              <w:t>钢丝绳两端端部接头压接良好，目视端头可以清晰看到钢丝绳</w:t>
            </w:r>
          </w:p>
          <w:p w14:paraId="181B1090"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13.</w:t>
            </w:r>
            <w:r>
              <w:rPr>
                <w:rFonts w:ascii="Times New Roman" w:eastAsia="仿宋" w:hAnsi="Times New Roman" w:cs="Times New Roman"/>
                <w:sz w:val="24"/>
                <w:szCs w:val="24"/>
              </w:rPr>
              <w:t>检查降弓位置指示器外观是否良好，有无磕碰划伤、污渍、异物、裂纹或缺失</w:t>
            </w:r>
          </w:p>
          <w:p w14:paraId="615713F7"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14.</w:t>
            </w:r>
            <w:r>
              <w:rPr>
                <w:rFonts w:ascii="Times New Roman" w:eastAsia="仿宋" w:hAnsi="Times New Roman" w:cs="Times New Roman"/>
                <w:sz w:val="24"/>
                <w:szCs w:val="24"/>
              </w:rPr>
              <w:t>测量降弓位置传感器与感应金属板间距离，要求在</w:t>
            </w:r>
            <w:r>
              <w:rPr>
                <w:rFonts w:ascii="Times New Roman" w:eastAsia="仿宋" w:hAnsi="Times New Roman" w:cs="Times New Roman"/>
                <w:sz w:val="24"/>
                <w:szCs w:val="24"/>
              </w:rPr>
              <w:t>6-10mm</w:t>
            </w:r>
          </w:p>
          <w:p w14:paraId="64A5D8A6" w14:textId="77777777" w:rsidR="009441CA" w:rsidRDefault="009441CA">
            <w:pPr>
              <w:pStyle w:val="20"/>
              <w:spacing w:line="240" w:lineRule="auto"/>
              <w:ind w:leftChars="0" w:left="0" w:firstLineChars="0" w:firstLine="0"/>
              <w:rPr>
                <w:rFonts w:ascii="Times New Roman" w:eastAsia="仿宋" w:hAnsi="Times New Roman" w:cs="Times New Roman"/>
                <w:sz w:val="24"/>
                <w:szCs w:val="24"/>
              </w:rPr>
            </w:pPr>
          </w:p>
        </w:tc>
      </w:tr>
      <w:tr w:rsidR="009441CA" w14:paraId="62FA665C" w14:textId="77777777">
        <w:trPr>
          <w:trHeight w:val="20"/>
          <w:jc w:val="center"/>
        </w:trPr>
        <w:tc>
          <w:tcPr>
            <w:tcW w:w="1980" w:type="dxa"/>
            <w:vMerge/>
            <w:vAlign w:val="center"/>
          </w:tcPr>
          <w:p w14:paraId="32C08835"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1559" w:type="dxa"/>
            <w:vAlign w:val="center"/>
          </w:tcPr>
          <w:p w14:paraId="1F3618CC"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子任务</w:t>
            </w:r>
            <w:r>
              <w:rPr>
                <w:rFonts w:ascii="Times New Roman" w:eastAsia="仿宋" w:hAnsi="Times New Roman"/>
                <w:sz w:val="24"/>
                <w:szCs w:val="24"/>
              </w:rPr>
              <w:t>2-2</w:t>
            </w:r>
          </w:p>
        </w:tc>
        <w:tc>
          <w:tcPr>
            <w:tcW w:w="1276" w:type="dxa"/>
            <w:shd w:val="clear" w:color="auto" w:fill="auto"/>
            <w:vAlign w:val="center"/>
          </w:tcPr>
          <w:p w14:paraId="7961FEC8" w14:textId="77777777" w:rsidR="009441CA" w:rsidRDefault="00021237">
            <w:pPr>
              <w:spacing w:line="240" w:lineRule="auto"/>
              <w:ind w:firstLineChars="0" w:firstLine="0"/>
              <w:jc w:val="center"/>
              <w:rPr>
                <w:rFonts w:ascii="Times New Roman" w:eastAsia="仿宋" w:hAnsi="Times New Roman"/>
                <w:sz w:val="24"/>
                <w:szCs w:val="24"/>
              </w:rPr>
            </w:pPr>
            <w:r>
              <w:rPr>
                <w:rFonts w:ascii="Times New Roman" w:eastAsia="仿宋" w:hAnsi="Times New Roman"/>
                <w:sz w:val="24"/>
                <w:szCs w:val="24"/>
              </w:rPr>
              <w:t>受电弓</w:t>
            </w:r>
          </w:p>
          <w:p w14:paraId="3F783318"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hint="eastAsia"/>
                <w:sz w:val="24"/>
                <w:szCs w:val="24"/>
              </w:rPr>
              <w:t>保压测试</w:t>
            </w:r>
          </w:p>
        </w:tc>
        <w:tc>
          <w:tcPr>
            <w:tcW w:w="3101" w:type="dxa"/>
            <w:shd w:val="clear" w:color="auto" w:fill="auto"/>
            <w:vAlign w:val="center"/>
          </w:tcPr>
          <w:p w14:paraId="014D040D" w14:textId="77777777" w:rsidR="009441CA" w:rsidRDefault="00021237">
            <w:pPr>
              <w:pStyle w:val="20"/>
              <w:numPr>
                <w:ilvl w:val="0"/>
                <w:numId w:val="1"/>
              </w:numPr>
              <w:spacing w:line="240" w:lineRule="auto"/>
              <w:ind w:leftChars="0" w:left="0" w:firstLineChars="0" w:firstLine="0"/>
              <w:rPr>
                <w:rFonts w:ascii="Times New Roman" w:eastAsia="仿宋" w:hAnsi="Times New Roman" w:cs="Times New Roman"/>
                <w:sz w:val="24"/>
                <w:szCs w:val="24"/>
                <w:lang w:val="en-US"/>
              </w:rPr>
            </w:pPr>
            <w:r>
              <w:rPr>
                <w:rFonts w:ascii="Times New Roman" w:eastAsia="仿宋" w:hAnsi="Times New Roman" w:cs="Times New Roman"/>
                <w:sz w:val="24"/>
                <w:szCs w:val="24"/>
              </w:rPr>
              <w:t>受电弓</w:t>
            </w:r>
            <w:r>
              <w:rPr>
                <w:rFonts w:ascii="Times New Roman" w:eastAsia="仿宋" w:hAnsi="Times New Roman" w:cs="Times New Roman" w:hint="eastAsia"/>
                <w:sz w:val="24"/>
                <w:szCs w:val="24"/>
                <w:lang w:val="en-US"/>
              </w:rPr>
              <w:t>气路检查</w:t>
            </w:r>
          </w:p>
          <w:p w14:paraId="02A12285" w14:textId="77777777" w:rsidR="009441CA" w:rsidRDefault="00021237">
            <w:pPr>
              <w:pStyle w:val="20"/>
              <w:numPr>
                <w:ilvl w:val="0"/>
                <w:numId w:val="1"/>
              </w:numPr>
              <w:spacing w:line="240" w:lineRule="auto"/>
              <w:ind w:leftChars="0" w:left="0" w:firstLineChars="0" w:firstLine="0"/>
              <w:rPr>
                <w:rFonts w:ascii="Times New Roman" w:eastAsia="仿宋" w:hAnsi="Times New Roman" w:cs="Times New Roman"/>
                <w:sz w:val="24"/>
                <w:szCs w:val="24"/>
                <w:lang w:val="en-US"/>
              </w:rPr>
            </w:pPr>
            <w:r>
              <w:rPr>
                <w:rFonts w:ascii="Times New Roman" w:eastAsia="仿宋" w:hAnsi="Times New Roman" w:cs="Times New Roman" w:hint="eastAsia"/>
                <w:sz w:val="24"/>
                <w:szCs w:val="24"/>
                <w:lang w:val="en-US"/>
              </w:rPr>
              <w:t>发现气路有无漏点</w:t>
            </w:r>
          </w:p>
          <w:p w14:paraId="7AB5F9D8" w14:textId="77777777" w:rsidR="009441CA" w:rsidRDefault="009441CA">
            <w:pPr>
              <w:pStyle w:val="20"/>
              <w:spacing w:line="240" w:lineRule="auto"/>
              <w:ind w:leftChars="0" w:left="0" w:firstLineChars="0" w:firstLine="0"/>
              <w:rPr>
                <w:rFonts w:ascii="Times New Roman" w:eastAsia="仿宋" w:hAnsi="Times New Roman" w:cs="Times New Roman"/>
                <w:sz w:val="24"/>
                <w:szCs w:val="24"/>
              </w:rPr>
            </w:pPr>
          </w:p>
        </w:tc>
        <w:tc>
          <w:tcPr>
            <w:tcW w:w="2285" w:type="dxa"/>
            <w:shd w:val="clear" w:color="auto" w:fill="auto"/>
            <w:vAlign w:val="center"/>
          </w:tcPr>
          <w:p w14:paraId="323EBB48"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电磁阀规格选型、受电弓气路逻辑分析与链接、受电弓气路板气密性保压实验</w:t>
            </w:r>
          </w:p>
        </w:tc>
        <w:tc>
          <w:tcPr>
            <w:tcW w:w="3544" w:type="dxa"/>
            <w:shd w:val="clear" w:color="auto" w:fill="auto"/>
            <w:vAlign w:val="center"/>
          </w:tcPr>
          <w:p w14:paraId="2BA3825D"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1.</w:t>
            </w:r>
            <w:r>
              <w:rPr>
                <w:rFonts w:ascii="Times New Roman" w:eastAsia="仿宋" w:hAnsi="Times New Roman" w:cs="Times New Roman"/>
                <w:sz w:val="24"/>
                <w:szCs w:val="24"/>
              </w:rPr>
              <w:t>检查气路单向阀、</w:t>
            </w:r>
            <w:r>
              <w:rPr>
                <w:rFonts w:ascii="Times New Roman" w:eastAsia="仿宋" w:hAnsi="Times New Roman" w:cs="Times New Roman" w:hint="eastAsia"/>
                <w:sz w:val="24"/>
                <w:szCs w:val="24"/>
              </w:rPr>
              <w:t>塞</w:t>
            </w:r>
            <w:r>
              <w:rPr>
                <w:rFonts w:ascii="Times New Roman" w:eastAsia="仿宋" w:hAnsi="Times New Roman" w:cs="Times New Roman"/>
                <w:sz w:val="24"/>
                <w:szCs w:val="24"/>
              </w:rPr>
              <w:t>门和气路链接部分气密性</w:t>
            </w:r>
          </w:p>
          <w:p w14:paraId="3ACCEF05"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2.</w:t>
            </w:r>
            <w:r>
              <w:rPr>
                <w:rFonts w:ascii="Times New Roman" w:eastAsia="仿宋" w:hAnsi="Times New Roman" w:cs="Times New Roman"/>
                <w:sz w:val="24"/>
                <w:szCs w:val="24"/>
              </w:rPr>
              <w:t>受电弓升弓气路逻辑设计能否满足应急升弓需求</w:t>
            </w:r>
          </w:p>
        </w:tc>
      </w:tr>
      <w:tr w:rsidR="009441CA" w14:paraId="39C8C7B1" w14:textId="77777777">
        <w:trPr>
          <w:trHeight w:val="20"/>
          <w:jc w:val="center"/>
        </w:trPr>
        <w:tc>
          <w:tcPr>
            <w:tcW w:w="1980" w:type="dxa"/>
            <w:vMerge/>
            <w:vAlign w:val="center"/>
          </w:tcPr>
          <w:p w14:paraId="3B35C591"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1559" w:type="dxa"/>
            <w:vAlign w:val="center"/>
          </w:tcPr>
          <w:p w14:paraId="18E925F8"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子任务</w:t>
            </w:r>
            <w:r>
              <w:rPr>
                <w:rFonts w:ascii="Times New Roman" w:eastAsia="仿宋" w:hAnsi="Times New Roman"/>
                <w:sz w:val="24"/>
                <w:szCs w:val="24"/>
              </w:rPr>
              <w:t>2-3</w:t>
            </w:r>
          </w:p>
        </w:tc>
        <w:tc>
          <w:tcPr>
            <w:tcW w:w="1276" w:type="dxa"/>
            <w:vAlign w:val="center"/>
          </w:tcPr>
          <w:p w14:paraId="436249D9" w14:textId="77777777" w:rsidR="009441CA" w:rsidRDefault="00021237">
            <w:pPr>
              <w:pStyle w:val="20"/>
              <w:spacing w:after="0"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受电弓动作参数调节与整定</w:t>
            </w:r>
          </w:p>
        </w:tc>
        <w:tc>
          <w:tcPr>
            <w:tcW w:w="3101" w:type="dxa"/>
            <w:vAlign w:val="center"/>
          </w:tcPr>
          <w:p w14:paraId="2CB7F0DC"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1.</w:t>
            </w:r>
            <w:r>
              <w:rPr>
                <w:rFonts w:ascii="Times New Roman" w:eastAsia="仿宋" w:hAnsi="Times New Roman" w:cs="Times New Roman"/>
                <w:sz w:val="24"/>
                <w:szCs w:val="24"/>
              </w:rPr>
              <w:t>受电弓升弓时间调节与整定</w:t>
            </w:r>
          </w:p>
          <w:p w14:paraId="279FF866"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2.</w:t>
            </w:r>
            <w:r>
              <w:rPr>
                <w:rFonts w:ascii="Times New Roman" w:eastAsia="仿宋" w:hAnsi="Times New Roman" w:cs="Times New Roman"/>
                <w:sz w:val="24"/>
                <w:szCs w:val="24"/>
              </w:rPr>
              <w:t>受电弓降弓时间调节与整定</w:t>
            </w:r>
          </w:p>
          <w:p w14:paraId="3F0917AE"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3.</w:t>
            </w:r>
            <w:r>
              <w:rPr>
                <w:rFonts w:ascii="Times New Roman" w:eastAsia="仿宋" w:hAnsi="Times New Roman" w:cs="Times New Roman"/>
                <w:sz w:val="24"/>
                <w:szCs w:val="24"/>
              </w:rPr>
              <w:t>受电弓静态接触压力调节与测试</w:t>
            </w:r>
          </w:p>
        </w:tc>
        <w:tc>
          <w:tcPr>
            <w:tcW w:w="2285" w:type="dxa"/>
            <w:vAlign w:val="center"/>
          </w:tcPr>
          <w:p w14:paraId="5ADE31A5"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升弓单向节流阀调节；</w:t>
            </w:r>
          </w:p>
          <w:p w14:paraId="19237311"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降弓单向节流阀调节；</w:t>
            </w:r>
          </w:p>
          <w:p w14:paraId="00020AC7"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精密调压阀调节</w:t>
            </w:r>
          </w:p>
        </w:tc>
        <w:tc>
          <w:tcPr>
            <w:tcW w:w="3544" w:type="dxa"/>
            <w:vAlign w:val="center"/>
          </w:tcPr>
          <w:p w14:paraId="69641F3A"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1.</w:t>
            </w:r>
            <w:r>
              <w:rPr>
                <w:rFonts w:ascii="Times New Roman" w:eastAsia="仿宋" w:hAnsi="Times New Roman" w:cs="Times New Roman"/>
                <w:sz w:val="24"/>
                <w:szCs w:val="24"/>
              </w:rPr>
              <w:t>确认受电弓可正常升起</w:t>
            </w:r>
          </w:p>
          <w:p w14:paraId="410ED0FC"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2.</w:t>
            </w:r>
            <w:r>
              <w:rPr>
                <w:rFonts w:ascii="Times New Roman" w:eastAsia="仿宋" w:hAnsi="Times New Roman" w:cs="Times New Roman"/>
                <w:sz w:val="24"/>
                <w:szCs w:val="24"/>
              </w:rPr>
              <w:t>记录测试受电弓初始升弓时间（从弓头动作开始使用秒表记时，直到受电弓接触到接触网计时结束）</w:t>
            </w:r>
          </w:p>
          <w:p w14:paraId="70741DE0" w14:textId="77777777" w:rsidR="009441CA" w:rsidRDefault="00021237">
            <w:pPr>
              <w:spacing w:after="120"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通过反复调节，直到升弓时间合格为止</w:t>
            </w:r>
          </w:p>
          <w:p w14:paraId="31AAFB69"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lastRenderedPageBreak/>
              <w:t>4.</w:t>
            </w:r>
            <w:r>
              <w:rPr>
                <w:rFonts w:ascii="Times New Roman" w:eastAsia="仿宋" w:hAnsi="Times New Roman" w:cs="Times New Roman"/>
                <w:sz w:val="24"/>
                <w:szCs w:val="24"/>
              </w:rPr>
              <w:t>确认受电弓可正常降下</w:t>
            </w:r>
          </w:p>
          <w:p w14:paraId="077BA751"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5.</w:t>
            </w:r>
            <w:r>
              <w:rPr>
                <w:rFonts w:ascii="Times New Roman" w:eastAsia="仿宋" w:hAnsi="Times New Roman" w:cs="Times New Roman"/>
                <w:sz w:val="24"/>
                <w:szCs w:val="24"/>
              </w:rPr>
              <w:t>测试记录受电弓初始降弓时间（从弓头动作开始使用秒表记时，直到受电弓到达降落位置为止，计时结束）</w:t>
            </w:r>
          </w:p>
          <w:p w14:paraId="2DCE7C6F"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6.</w:t>
            </w:r>
            <w:r>
              <w:rPr>
                <w:rFonts w:ascii="Times New Roman" w:eastAsia="仿宋" w:hAnsi="Times New Roman" w:cs="Times New Roman"/>
                <w:sz w:val="24"/>
                <w:szCs w:val="24"/>
              </w:rPr>
              <w:t>通过反复调节，直到降弓时间合格为止</w:t>
            </w:r>
          </w:p>
          <w:p w14:paraId="65887607" w14:textId="77777777" w:rsidR="009441CA" w:rsidRDefault="00021237">
            <w:pPr>
              <w:pStyle w:val="20"/>
              <w:spacing w:after="0"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7.</w:t>
            </w:r>
            <w:r>
              <w:rPr>
                <w:rFonts w:ascii="Times New Roman" w:eastAsia="仿宋" w:hAnsi="Times New Roman" w:cs="Times New Roman"/>
                <w:sz w:val="24"/>
                <w:szCs w:val="24"/>
              </w:rPr>
              <w:t>匀速向下垂直拉动拉力计，观察并记录两次拉力值；第一次：碳滑板刚脱离接触网；第二次：中间位置；（立柱上有标识）</w:t>
            </w:r>
          </w:p>
          <w:p w14:paraId="3F24E43A" w14:textId="77777777" w:rsidR="009441CA" w:rsidRDefault="00021237">
            <w:pPr>
              <w:pStyle w:val="20"/>
              <w:spacing w:after="0"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8.</w:t>
            </w:r>
            <w:r>
              <w:rPr>
                <w:rFonts w:ascii="Times New Roman" w:eastAsia="仿宋" w:hAnsi="Times New Roman" w:cs="Times New Roman"/>
                <w:sz w:val="24"/>
                <w:szCs w:val="24"/>
              </w:rPr>
              <w:t>两次拉力值都应在</w:t>
            </w:r>
            <w:r>
              <w:rPr>
                <w:rFonts w:ascii="Times New Roman" w:eastAsia="仿宋" w:hAnsi="Times New Roman" w:cs="Times New Roman"/>
                <w:sz w:val="24"/>
                <w:szCs w:val="24"/>
              </w:rPr>
              <w:t>120±10N</w:t>
            </w:r>
            <w:r>
              <w:rPr>
                <w:rFonts w:ascii="Times New Roman" w:eastAsia="仿宋" w:hAnsi="Times New Roman" w:cs="Times New Roman"/>
                <w:sz w:val="24"/>
                <w:szCs w:val="24"/>
              </w:rPr>
              <w:t>范围内，否则进行调整</w:t>
            </w:r>
          </w:p>
          <w:p w14:paraId="05545E50" w14:textId="77777777" w:rsidR="009441CA" w:rsidRDefault="00021237">
            <w:pPr>
              <w:pStyle w:val="20"/>
              <w:spacing w:after="0"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9.</w:t>
            </w:r>
            <w:r>
              <w:rPr>
                <w:rFonts w:ascii="Times New Roman" w:eastAsia="仿宋" w:hAnsi="Times New Roman" w:cs="Times New Roman"/>
                <w:sz w:val="24"/>
                <w:szCs w:val="24"/>
              </w:rPr>
              <w:t>调整方法：调节气阀箱内精密调压阀</w:t>
            </w:r>
          </w:p>
          <w:p w14:paraId="10B2E35B"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10.</w:t>
            </w:r>
            <w:r>
              <w:rPr>
                <w:rFonts w:ascii="Times New Roman" w:eastAsia="仿宋" w:hAnsi="Times New Roman" w:cs="Times New Roman"/>
                <w:sz w:val="24"/>
                <w:szCs w:val="24"/>
              </w:rPr>
              <w:t>重复上述步骤，直到拉力计数值都在</w:t>
            </w:r>
            <w:r>
              <w:rPr>
                <w:rFonts w:ascii="Times New Roman" w:eastAsia="仿宋" w:hAnsi="Times New Roman" w:cs="Times New Roman"/>
                <w:sz w:val="24"/>
                <w:szCs w:val="24"/>
              </w:rPr>
              <w:t>120±10N</w:t>
            </w:r>
            <w:r>
              <w:rPr>
                <w:rFonts w:ascii="Times New Roman" w:eastAsia="仿宋" w:hAnsi="Times New Roman" w:cs="Times New Roman"/>
                <w:sz w:val="24"/>
                <w:szCs w:val="24"/>
              </w:rPr>
              <w:t>范围内，记录最终数值</w:t>
            </w:r>
          </w:p>
        </w:tc>
      </w:tr>
      <w:tr w:rsidR="009441CA" w14:paraId="39C5CEA7" w14:textId="77777777">
        <w:trPr>
          <w:trHeight w:val="20"/>
          <w:jc w:val="center"/>
        </w:trPr>
        <w:tc>
          <w:tcPr>
            <w:tcW w:w="1980" w:type="dxa"/>
            <w:vMerge/>
            <w:vAlign w:val="center"/>
          </w:tcPr>
          <w:p w14:paraId="66A19C87"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1559" w:type="dxa"/>
            <w:vAlign w:val="center"/>
          </w:tcPr>
          <w:p w14:paraId="60FECEF8" w14:textId="77777777" w:rsidR="009441CA" w:rsidRDefault="00021237">
            <w:pPr>
              <w:spacing w:line="240" w:lineRule="auto"/>
              <w:ind w:firstLineChars="0" w:firstLine="0"/>
              <w:jc w:val="center"/>
              <w:rPr>
                <w:rFonts w:ascii="Times New Roman" w:eastAsia="仿宋" w:hAnsi="Times New Roman"/>
                <w:sz w:val="24"/>
                <w:szCs w:val="24"/>
              </w:rPr>
            </w:pPr>
            <w:r>
              <w:rPr>
                <w:rFonts w:ascii="Times New Roman" w:eastAsia="仿宋" w:hAnsi="Times New Roman"/>
                <w:sz w:val="24"/>
                <w:szCs w:val="24"/>
              </w:rPr>
              <w:t>子任务</w:t>
            </w:r>
            <w:r>
              <w:rPr>
                <w:rFonts w:ascii="Times New Roman" w:eastAsia="仿宋" w:hAnsi="Times New Roman"/>
                <w:sz w:val="24"/>
                <w:szCs w:val="24"/>
              </w:rPr>
              <w:t>2-</w:t>
            </w:r>
            <w:r>
              <w:rPr>
                <w:rFonts w:ascii="Times New Roman" w:eastAsia="仿宋" w:hAnsi="Times New Roman" w:hint="eastAsia"/>
                <w:sz w:val="24"/>
                <w:szCs w:val="24"/>
              </w:rPr>
              <w:t>4</w:t>
            </w:r>
          </w:p>
        </w:tc>
        <w:tc>
          <w:tcPr>
            <w:tcW w:w="1276" w:type="dxa"/>
            <w:vAlign w:val="center"/>
          </w:tcPr>
          <w:p w14:paraId="2A56D776"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受电弓电气功能测试与故障处理</w:t>
            </w:r>
          </w:p>
        </w:tc>
        <w:tc>
          <w:tcPr>
            <w:tcW w:w="3101" w:type="dxa"/>
            <w:vAlign w:val="center"/>
          </w:tcPr>
          <w:p w14:paraId="60949BC3"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双端司机室互锁控制回路测试与故障排查</w:t>
            </w:r>
          </w:p>
          <w:p w14:paraId="40287622"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受电弓无法升弓控制回路测试与故障排查</w:t>
            </w:r>
          </w:p>
          <w:p w14:paraId="6B48DE93"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3.</w:t>
            </w:r>
            <w:r>
              <w:rPr>
                <w:rFonts w:ascii="Times New Roman" w:eastAsia="仿宋" w:hAnsi="Times New Roman" w:cs="Times New Roman"/>
                <w:sz w:val="24"/>
                <w:szCs w:val="24"/>
              </w:rPr>
              <w:t>受电弓升弓无法保持控制回路测试与故障排查</w:t>
            </w:r>
          </w:p>
          <w:p w14:paraId="658FA0A4"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4.</w:t>
            </w:r>
            <w:r>
              <w:rPr>
                <w:rFonts w:ascii="Times New Roman" w:eastAsia="仿宋" w:hAnsi="Times New Roman" w:cs="Times New Roman"/>
                <w:sz w:val="24"/>
                <w:szCs w:val="24"/>
              </w:rPr>
              <w:t>受电弓无法降弓控制回路</w:t>
            </w:r>
            <w:r>
              <w:rPr>
                <w:rFonts w:ascii="Times New Roman" w:eastAsia="仿宋" w:hAnsi="Times New Roman" w:cs="Times New Roman"/>
                <w:sz w:val="24"/>
                <w:szCs w:val="24"/>
              </w:rPr>
              <w:lastRenderedPageBreak/>
              <w:t>测试与故障排查</w:t>
            </w:r>
          </w:p>
          <w:p w14:paraId="52129B81"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5.</w:t>
            </w:r>
            <w:r>
              <w:rPr>
                <w:rFonts w:ascii="Times New Roman" w:eastAsia="仿宋" w:hAnsi="Times New Roman" w:cs="Times New Roman"/>
                <w:sz w:val="24"/>
                <w:szCs w:val="24"/>
              </w:rPr>
              <w:t>升降弓反馈回路测试与故障排查</w:t>
            </w:r>
          </w:p>
        </w:tc>
        <w:tc>
          <w:tcPr>
            <w:tcW w:w="2285" w:type="dxa"/>
            <w:vAlign w:val="center"/>
          </w:tcPr>
          <w:p w14:paraId="2EE47B3B" w14:textId="77777777" w:rsidR="009441CA" w:rsidRDefault="00021237">
            <w:pPr>
              <w:widowControl/>
              <w:spacing w:line="240" w:lineRule="auto"/>
              <w:ind w:firstLineChars="0" w:firstLine="0"/>
              <w:rPr>
                <w:rFonts w:ascii="Times New Roman" w:hAnsi="Times New Roman"/>
                <w:sz w:val="24"/>
                <w:szCs w:val="24"/>
              </w:rPr>
            </w:pPr>
            <w:r>
              <w:rPr>
                <w:rFonts w:ascii="Times New Roman" w:eastAsia="仿宋" w:hAnsi="Times New Roman"/>
                <w:sz w:val="24"/>
                <w:szCs w:val="24"/>
              </w:rPr>
              <w:lastRenderedPageBreak/>
              <w:t>受电弓及相关控制回路故障检测及问题排查处理</w:t>
            </w:r>
          </w:p>
          <w:p w14:paraId="0E585855" w14:textId="77777777" w:rsidR="009441CA" w:rsidRDefault="009441CA">
            <w:pPr>
              <w:widowControl/>
              <w:spacing w:line="240" w:lineRule="auto"/>
              <w:ind w:firstLineChars="0" w:firstLine="0"/>
              <w:rPr>
                <w:rFonts w:ascii="Times New Roman" w:hAnsi="Times New Roman"/>
                <w:b/>
                <w:bCs/>
                <w:sz w:val="24"/>
                <w:szCs w:val="24"/>
                <w:u w:val="thick"/>
              </w:rPr>
            </w:pPr>
          </w:p>
          <w:p w14:paraId="6E417CCF" w14:textId="77777777" w:rsidR="009441CA" w:rsidRDefault="009441CA">
            <w:pPr>
              <w:spacing w:line="240" w:lineRule="auto"/>
              <w:ind w:firstLineChars="0" w:firstLine="0"/>
              <w:rPr>
                <w:rFonts w:ascii="Times New Roman" w:hAnsi="Times New Roman"/>
                <w:sz w:val="24"/>
                <w:szCs w:val="24"/>
              </w:rPr>
            </w:pPr>
          </w:p>
        </w:tc>
        <w:tc>
          <w:tcPr>
            <w:tcW w:w="3544" w:type="dxa"/>
            <w:vAlign w:val="center"/>
          </w:tcPr>
          <w:p w14:paraId="615DF96C"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1.</w:t>
            </w:r>
            <w:r>
              <w:rPr>
                <w:rFonts w:ascii="Times New Roman" w:eastAsia="仿宋" w:hAnsi="Times New Roman" w:cs="Times New Roman"/>
                <w:sz w:val="24"/>
                <w:szCs w:val="24"/>
              </w:rPr>
              <w:t>检测能否根据电气原理图进行测试与故障排查</w:t>
            </w:r>
          </w:p>
          <w:p w14:paraId="6D36978C"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2.</w:t>
            </w:r>
            <w:r>
              <w:rPr>
                <w:rFonts w:ascii="Times New Roman" w:eastAsia="仿宋" w:hAnsi="Times New Roman" w:cs="Times New Roman"/>
                <w:sz w:val="24"/>
                <w:szCs w:val="24"/>
              </w:rPr>
              <w:t>故障排查接线是否有错接、漏接、虚接等问题</w:t>
            </w:r>
          </w:p>
          <w:p w14:paraId="6260C49A"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3.</w:t>
            </w:r>
            <w:r>
              <w:rPr>
                <w:rFonts w:ascii="Times New Roman" w:eastAsia="仿宋" w:hAnsi="Times New Roman" w:cs="Times New Roman"/>
                <w:sz w:val="24"/>
                <w:szCs w:val="24"/>
              </w:rPr>
              <w:t>每有一根线漏接、线头悬空或者与图纸颜色不对应</w:t>
            </w:r>
          </w:p>
          <w:p w14:paraId="356333C5"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4.</w:t>
            </w:r>
            <w:r>
              <w:rPr>
                <w:rFonts w:ascii="Times New Roman" w:eastAsia="仿宋" w:hAnsi="Times New Roman" w:cs="Times New Roman"/>
                <w:sz w:val="24"/>
                <w:szCs w:val="24"/>
              </w:rPr>
              <w:t>冷压端子未压实牢固、接线有</w:t>
            </w:r>
            <w:r>
              <w:rPr>
                <w:rFonts w:ascii="Times New Roman" w:eastAsia="仿宋" w:hAnsi="Times New Roman" w:cs="Times New Roman"/>
                <w:sz w:val="24"/>
                <w:szCs w:val="24"/>
              </w:rPr>
              <w:lastRenderedPageBreak/>
              <w:t>无松动等</w:t>
            </w:r>
          </w:p>
        </w:tc>
      </w:tr>
      <w:tr w:rsidR="009441CA" w14:paraId="766E91A1" w14:textId="77777777">
        <w:trPr>
          <w:trHeight w:val="20"/>
          <w:jc w:val="center"/>
        </w:trPr>
        <w:tc>
          <w:tcPr>
            <w:tcW w:w="1980" w:type="dxa"/>
            <w:vMerge w:val="restart"/>
            <w:vAlign w:val="center"/>
          </w:tcPr>
          <w:p w14:paraId="7495BE72"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lastRenderedPageBreak/>
              <w:t>赛项技术规范</w:t>
            </w:r>
          </w:p>
        </w:tc>
        <w:tc>
          <w:tcPr>
            <w:tcW w:w="2835" w:type="dxa"/>
            <w:gridSpan w:val="2"/>
            <w:vAlign w:val="center"/>
          </w:tcPr>
          <w:p w14:paraId="2FB81D31"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涉及专业教学要求</w:t>
            </w:r>
          </w:p>
        </w:tc>
        <w:tc>
          <w:tcPr>
            <w:tcW w:w="8930" w:type="dxa"/>
            <w:gridSpan w:val="3"/>
            <w:vAlign w:val="center"/>
          </w:tcPr>
          <w:p w14:paraId="4544AB5B"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培养学生具备本专业必需的信息技术应用和维护能力、数据测量和分析能力，能够熟练使用车辆检修工具、设备和设施、能够识读电气原理图和机械图纸，具有车辆各系统维护和检修能力、车辆故障处理能力</w:t>
            </w:r>
          </w:p>
        </w:tc>
      </w:tr>
      <w:tr w:rsidR="009441CA" w14:paraId="41925822" w14:textId="77777777">
        <w:trPr>
          <w:trHeight w:val="20"/>
          <w:jc w:val="center"/>
        </w:trPr>
        <w:tc>
          <w:tcPr>
            <w:tcW w:w="1980" w:type="dxa"/>
            <w:vMerge/>
            <w:vAlign w:val="center"/>
          </w:tcPr>
          <w:p w14:paraId="0AD5C9F3"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2835" w:type="dxa"/>
            <w:gridSpan w:val="2"/>
            <w:vAlign w:val="center"/>
          </w:tcPr>
          <w:p w14:paraId="46B11784"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遵循国家标准和行业标准</w:t>
            </w:r>
          </w:p>
        </w:tc>
        <w:tc>
          <w:tcPr>
            <w:tcW w:w="8930" w:type="dxa"/>
            <w:gridSpan w:val="3"/>
            <w:vAlign w:val="center"/>
          </w:tcPr>
          <w:p w14:paraId="12DFEB30"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w:t>
            </w:r>
            <w:r>
              <w:rPr>
                <w:rFonts w:ascii="Times New Roman" w:eastAsia="仿宋" w:hAnsi="Times New Roman"/>
                <w:sz w:val="24"/>
                <w:szCs w:val="24"/>
              </w:rPr>
              <w:t xml:space="preserve">G2/T 7928-2003 </w:t>
            </w:r>
            <w:r>
              <w:rPr>
                <w:rFonts w:ascii="Times New Roman" w:eastAsia="仿宋" w:hAnsi="Times New Roman"/>
                <w:sz w:val="24"/>
                <w:szCs w:val="24"/>
              </w:rPr>
              <w:t>地铁车辆通用技术条件</w:t>
            </w:r>
          </w:p>
          <w:p w14:paraId="334E47D0"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w:t>
            </w:r>
            <w:r>
              <w:rPr>
                <w:rFonts w:ascii="Times New Roman" w:eastAsia="仿宋" w:hAnsi="Times New Roman"/>
                <w:sz w:val="24"/>
                <w:szCs w:val="24"/>
              </w:rPr>
              <w:t xml:space="preserve">G2/T 26718-2011 </w:t>
            </w:r>
            <w:r>
              <w:rPr>
                <w:rFonts w:ascii="Times New Roman" w:eastAsia="仿宋" w:hAnsi="Times New Roman"/>
                <w:sz w:val="24"/>
                <w:szCs w:val="24"/>
              </w:rPr>
              <w:t>城市轨道交通安全防范系统技术要求</w:t>
            </w:r>
          </w:p>
          <w:p w14:paraId="5D25B2F4"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w:t>
            </w:r>
            <w:r>
              <w:rPr>
                <w:rFonts w:ascii="Times New Roman" w:eastAsia="仿宋" w:hAnsi="Times New Roman"/>
                <w:sz w:val="24"/>
                <w:szCs w:val="24"/>
              </w:rPr>
              <w:t xml:space="preserve">G2/T 34571-2017 </w:t>
            </w:r>
            <w:r>
              <w:rPr>
                <w:rFonts w:ascii="Times New Roman" w:eastAsia="仿宋" w:hAnsi="Times New Roman"/>
                <w:sz w:val="24"/>
                <w:szCs w:val="24"/>
              </w:rPr>
              <w:t>轨道交通机车车辆布线规则</w:t>
            </w:r>
          </w:p>
          <w:p w14:paraId="0A4F23EB"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4</w:t>
            </w:r>
            <w:r>
              <w:rPr>
                <w:rFonts w:ascii="Times New Roman" w:eastAsia="仿宋" w:hAnsi="Times New Roman"/>
                <w:sz w:val="24"/>
                <w:szCs w:val="24"/>
              </w:rPr>
              <w:t>．</w:t>
            </w:r>
            <w:r>
              <w:rPr>
                <w:rFonts w:ascii="Times New Roman" w:eastAsia="仿宋" w:hAnsi="Times New Roman"/>
                <w:sz w:val="24"/>
                <w:szCs w:val="24"/>
              </w:rPr>
              <w:t xml:space="preserve">G2/T 14894-2005 </w:t>
            </w:r>
            <w:r>
              <w:rPr>
                <w:rFonts w:ascii="Times New Roman" w:eastAsia="仿宋" w:hAnsi="Times New Roman"/>
                <w:sz w:val="24"/>
                <w:szCs w:val="24"/>
              </w:rPr>
              <w:t>城市轨道交通车辆组装后的检查与试验规则</w:t>
            </w:r>
          </w:p>
          <w:p w14:paraId="1921A9B8"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5</w:t>
            </w:r>
            <w:r>
              <w:rPr>
                <w:rFonts w:ascii="Times New Roman" w:eastAsia="仿宋" w:hAnsi="Times New Roman"/>
                <w:sz w:val="24"/>
                <w:szCs w:val="24"/>
              </w:rPr>
              <w:t>．</w:t>
            </w:r>
            <w:r>
              <w:rPr>
                <w:rFonts w:ascii="Times New Roman" w:eastAsia="仿宋" w:hAnsi="Times New Roman"/>
                <w:sz w:val="24"/>
                <w:szCs w:val="24"/>
              </w:rPr>
              <w:t xml:space="preserve">G2/T 21562-2008 </w:t>
            </w:r>
            <w:r>
              <w:rPr>
                <w:rFonts w:ascii="Times New Roman" w:eastAsia="仿宋" w:hAnsi="Times New Roman"/>
                <w:sz w:val="24"/>
                <w:szCs w:val="24"/>
              </w:rPr>
              <w:t>轨道交通可靠性、可用性、可维修性和安全性规范及示例</w:t>
            </w:r>
          </w:p>
          <w:p w14:paraId="3B78A5ED"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6</w:t>
            </w:r>
            <w:r>
              <w:rPr>
                <w:rFonts w:ascii="Times New Roman" w:eastAsia="仿宋" w:hAnsi="Times New Roman"/>
                <w:sz w:val="24"/>
                <w:szCs w:val="24"/>
              </w:rPr>
              <w:t>．</w:t>
            </w:r>
            <w:r>
              <w:rPr>
                <w:rFonts w:ascii="Times New Roman" w:eastAsia="仿宋" w:hAnsi="Times New Roman"/>
                <w:sz w:val="24"/>
                <w:szCs w:val="24"/>
              </w:rPr>
              <w:t xml:space="preserve">G2/T 37486-2019 </w:t>
            </w:r>
            <w:r>
              <w:rPr>
                <w:rFonts w:ascii="Times New Roman" w:eastAsia="仿宋" w:hAnsi="Times New Roman"/>
                <w:sz w:val="24"/>
                <w:szCs w:val="24"/>
              </w:rPr>
              <w:t>城市轨道交通设施设备分类与代码</w:t>
            </w:r>
          </w:p>
          <w:p w14:paraId="1E8243C6"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7</w:t>
            </w:r>
            <w:r>
              <w:rPr>
                <w:rFonts w:ascii="Times New Roman" w:eastAsia="仿宋" w:hAnsi="Times New Roman"/>
                <w:sz w:val="24"/>
                <w:szCs w:val="24"/>
              </w:rPr>
              <w:t>．</w:t>
            </w:r>
            <w:r>
              <w:rPr>
                <w:rFonts w:ascii="Times New Roman" w:eastAsia="仿宋" w:hAnsi="Times New Roman"/>
                <w:sz w:val="24"/>
                <w:szCs w:val="24"/>
              </w:rPr>
              <w:t>G2 50490-2016</w:t>
            </w:r>
            <w:r>
              <w:rPr>
                <w:rFonts w:ascii="Times New Roman" w:eastAsia="仿宋" w:hAnsi="Times New Roman"/>
                <w:sz w:val="24"/>
                <w:szCs w:val="24"/>
              </w:rPr>
              <w:tab/>
            </w:r>
            <w:r>
              <w:rPr>
                <w:rFonts w:ascii="Times New Roman" w:eastAsia="仿宋" w:hAnsi="Times New Roman"/>
                <w:sz w:val="24"/>
                <w:szCs w:val="24"/>
              </w:rPr>
              <w:t>《城市轨道交通技术规范》</w:t>
            </w:r>
          </w:p>
          <w:p w14:paraId="066ED222"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8</w:t>
            </w:r>
            <w:r>
              <w:rPr>
                <w:rFonts w:ascii="Times New Roman" w:eastAsia="仿宋" w:hAnsi="Times New Roman"/>
                <w:sz w:val="24"/>
                <w:szCs w:val="24"/>
              </w:rPr>
              <w:t>．</w:t>
            </w:r>
            <w:r>
              <w:rPr>
                <w:rFonts w:ascii="Times New Roman" w:eastAsia="仿宋" w:hAnsi="Times New Roman"/>
                <w:sz w:val="24"/>
                <w:szCs w:val="24"/>
              </w:rPr>
              <w:t>G2/T 30012-2013</w:t>
            </w:r>
            <w:r>
              <w:rPr>
                <w:rFonts w:ascii="Times New Roman" w:eastAsia="仿宋" w:hAnsi="Times New Roman"/>
                <w:sz w:val="24"/>
                <w:szCs w:val="24"/>
              </w:rPr>
              <w:tab/>
            </w:r>
            <w:r>
              <w:rPr>
                <w:rFonts w:ascii="Times New Roman" w:eastAsia="仿宋" w:hAnsi="Times New Roman"/>
                <w:sz w:val="24"/>
                <w:szCs w:val="24"/>
              </w:rPr>
              <w:t>《城市轨道交通运营管理规范》</w:t>
            </w:r>
          </w:p>
          <w:p w14:paraId="6480159A"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9</w:t>
            </w:r>
            <w:r>
              <w:rPr>
                <w:rFonts w:ascii="Times New Roman" w:eastAsia="仿宋" w:hAnsi="Times New Roman"/>
                <w:sz w:val="24"/>
                <w:szCs w:val="24"/>
              </w:rPr>
              <w:t>．</w:t>
            </w:r>
            <w:r>
              <w:rPr>
                <w:rFonts w:ascii="Times New Roman" w:eastAsia="仿宋" w:hAnsi="Times New Roman"/>
                <w:sz w:val="24"/>
                <w:szCs w:val="24"/>
              </w:rPr>
              <w:t xml:space="preserve">G2 50054-2011 </w:t>
            </w:r>
            <w:r>
              <w:rPr>
                <w:rFonts w:ascii="Times New Roman" w:eastAsia="仿宋" w:hAnsi="Times New Roman"/>
                <w:sz w:val="24"/>
                <w:szCs w:val="24"/>
              </w:rPr>
              <w:t>低压配电设计规范</w:t>
            </w:r>
          </w:p>
          <w:p w14:paraId="20C99814"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10</w:t>
            </w:r>
            <w:r>
              <w:rPr>
                <w:rFonts w:ascii="Times New Roman" w:eastAsia="仿宋" w:hAnsi="Times New Roman"/>
                <w:sz w:val="24"/>
                <w:szCs w:val="24"/>
              </w:rPr>
              <w:t>．</w:t>
            </w:r>
            <w:r>
              <w:rPr>
                <w:rFonts w:ascii="Times New Roman" w:eastAsia="仿宋" w:hAnsi="Times New Roman"/>
                <w:sz w:val="24"/>
                <w:szCs w:val="24"/>
              </w:rPr>
              <w:t xml:space="preserve">G2 50052-2009 </w:t>
            </w:r>
            <w:r>
              <w:rPr>
                <w:rFonts w:ascii="Times New Roman" w:eastAsia="仿宋" w:hAnsi="Times New Roman"/>
                <w:sz w:val="24"/>
                <w:szCs w:val="24"/>
              </w:rPr>
              <w:t>供配电系统设计规范</w:t>
            </w:r>
          </w:p>
          <w:p w14:paraId="70DBF6A7"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11</w:t>
            </w:r>
            <w:r>
              <w:rPr>
                <w:rFonts w:ascii="Times New Roman" w:eastAsia="仿宋" w:hAnsi="Times New Roman"/>
                <w:sz w:val="24"/>
                <w:szCs w:val="24"/>
              </w:rPr>
              <w:t>．</w:t>
            </w:r>
            <w:r>
              <w:rPr>
                <w:rFonts w:ascii="Times New Roman" w:eastAsia="仿宋" w:hAnsi="Times New Roman"/>
                <w:sz w:val="24"/>
                <w:szCs w:val="24"/>
              </w:rPr>
              <w:t xml:space="preserve">LD/T 81.1-2006 </w:t>
            </w:r>
            <w:r>
              <w:rPr>
                <w:rFonts w:ascii="Times New Roman" w:eastAsia="仿宋" w:hAnsi="Times New Roman"/>
                <w:sz w:val="24"/>
                <w:szCs w:val="24"/>
              </w:rPr>
              <w:t>职业技能实训和鉴定设备技术规范</w:t>
            </w:r>
          </w:p>
        </w:tc>
      </w:tr>
      <w:tr w:rsidR="009441CA" w14:paraId="2D8DBAAC" w14:textId="77777777">
        <w:trPr>
          <w:trHeight w:val="20"/>
          <w:jc w:val="center"/>
        </w:trPr>
        <w:tc>
          <w:tcPr>
            <w:tcW w:w="1980" w:type="dxa"/>
            <w:vAlign w:val="center"/>
          </w:tcPr>
          <w:p w14:paraId="264BE6BF"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赛项赛场准备</w:t>
            </w:r>
          </w:p>
        </w:tc>
        <w:tc>
          <w:tcPr>
            <w:tcW w:w="11765" w:type="dxa"/>
            <w:gridSpan w:val="5"/>
            <w:vAlign w:val="center"/>
          </w:tcPr>
          <w:p w14:paraId="48DFF16C" w14:textId="77777777" w:rsidR="009441CA" w:rsidRDefault="00021237">
            <w:pPr>
              <w:spacing w:line="240" w:lineRule="auto"/>
              <w:ind w:firstLineChars="0" w:firstLine="0"/>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sz w:val="24"/>
                <w:szCs w:val="24"/>
              </w:rPr>
              <w:t>每个工位应标明赛位号</w:t>
            </w:r>
          </w:p>
          <w:p w14:paraId="523D9360" w14:textId="77777777" w:rsidR="009441CA" w:rsidRDefault="00021237">
            <w:pPr>
              <w:spacing w:line="240" w:lineRule="auto"/>
              <w:ind w:firstLineChars="0" w:firstLine="0"/>
              <w:rPr>
                <w:rFonts w:ascii="Times New Roman" w:eastAsia="仿宋" w:hAnsi="Times New Roman"/>
                <w:sz w:val="24"/>
                <w:szCs w:val="24"/>
              </w:rPr>
            </w:pPr>
            <w:r>
              <w:rPr>
                <w:rFonts w:ascii="Times New Roman" w:eastAsia="仿宋" w:hAnsi="Times New Roman"/>
                <w:sz w:val="24"/>
                <w:szCs w:val="24"/>
              </w:rPr>
              <w:t>2.</w:t>
            </w:r>
            <w:r>
              <w:rPr>
                <w:rFonts w:ascii="Times New Roman" w:eastAsia="仿宋" w:hAnsi="Times New Roman"/>
                <w:sz w:val="24"/>
                <w:szCs w:val="24"/>
              </w:rPr>
              <w:t>比赛场地应采光良好，有玻璃窗，能保证白天进行正常的比赛</w:t>
            </w:r>
          </w:p>
          <w:p w14:paraId="1F4BAD3B" w14:textId="77777777" w:rsidR="009441CA" w:rsidRDefault="00021237">
            <w:pPr>
              <w:spacing w:line="240" w:lineRule="auto"/>
              <w:ind w:firstLineChars="0" w:firstLine="0"/>
              <w:rPr>
                <w:rFonts w:ascii="Times New Roman" w:eastAsia="仿宋" w:hAnsi="Times New Roman"/>
                <w:sz w:val="24"/>
                <w:szCs w:val="24"/>
              </w:rPr>
            </w:pPr>
            <w:r>
              <w:rPr>
                <w:rFonts w:ascii="Times New Roman" w:eastAsia="仿宋" w:hAnsi="Times New Roman"/>
                <w:sz w:val="24"/>
                <w:szCs w:val="24"/>
              </w:rPr>
              <w:t>3.</w:t>
            </w:r>
            <w:r>
              <w:rPr>
                <w:rFonts w:ascii="Times New Roman" w:eastAsia="仿宋" w:hAnsi="Times New Roman"/>
                <w:sz w:val="24"/>
                <w:szCs w:val="24"/>
              </w:rPr>
              <w:t>比赛场地应安装足够的节能灯，能保证在傍晚或光线暗时也能进行正常的比赛</w:t>
            </w:r>
          </w:p>
          <w:p w14:paraId="354184BB" w14:textId="77777777" w:rsidR="009441CA" w:rsidRDefault="00021237">
            <w:pPr>
              <w:spacing w:line="240" w:lineRule="auto"/>
              <w:ind w:firstLineChars="0" w:firstLine="0"/>
              <w:rPr>
                <w:rFonts w:ascii="Times New Roman" w:eastAsia="仿宋" w:hAnsi="Times New Roman"/>
                <w:sz w:val="24"/>
                <w:szCs w:val="24"/>
              </w:rPr>
            </w:pPr>
            <w:r>
              <w:rPr>
                <w:rFonts w:ascii="Times New Roman" w:eastAsia="仿宋" w:hAnsi="Times New Roman"/>
                <w:sz w:val="24"/>
                <w:szCs w:val="24"/>
              </w:rPr>
              <w:t>4.</w:t>
            </w:r>
            <w:r>
              <w:rPr>
                <w:rFonts w:ascii="Times New Roman" w:eastAsia="仿宋" w:hAnsi="Times New Roman"/>
                <w:sz w:val="24"/>
                <w:szCs w:val="24"/>
              </w:rPr>
              <w:t>赛场配备</w:t>
            </w:r>
            <w:r>
              <w:rPr>
                <w:rFonts w:ascii="Times New Roman" w:eastAsia="仿宋" w:hAnsi="Times New Roman"/>
                <w:sz w:val="24"/>
                <w:szCs w:val="24"/>
              </w:rPr>
              <w:t>AC220V-50HZ</w:t>
            </w:r>
            <w:r>
              <w:rPr>
                <w:rFonts w:ascii="Times New Roman" w:eastAsia="仿宋" w:hAnsi="Times New Roman"/>
                <w:sz w:val="24"/>
                <w:szCs w:val="24"/>
              </w:rPr>
              <w:t>电源</w:t>
            </w:r>
          </w:p>
        </w:tc>
      </w:tr>
      <w:tr w:rsidR="009441CA" w14:paraId="187422D7" w14:textId="77777777">
        <w:trPr>
          <w:trHeight w:val="20"/>
          <w:jc w:val="center"/>
        </w:trPr>
        <w:tc>
          <w:tcPr>
            <w:tcW w:w="1980" w:type="dxa"/>
            <w:vAlign w:val="center"/>
          </w:tcPr>
          <w:p w14:paraId="313F2FED"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注意事项</w:t>
            </w:r>
          </w:p>
        </w:tc>
        <w:tc>
          <w:tcPr>
            <w:tcW w:w="11765" w:type="dxa"/>
            <w:gridSpan w:val="5"/>
            <w:vAlign w:val="center"/>
          </w:tcPr>
          <w:p w14:paraId="601E6FF6" w14:textId="77777777" w:rsidR="009441CA" w:rsidRDefault="00021237">
            <w:pPr>
              <w:spacing w:line="240" w:lineRule="auto"/>
              <w:ind w:firstLineChars="0" w:firstLine="0"/>
              <w:rPr>
                <w:rFonts w:ascii="Times New Roman" w:eastAsia="仿宋" w:hAnsi="Times New Roman"/>
                <w:sz w:val="24"/>
                <w:szCs w:val="24"/>
              </w:rPr>
            </w:pPr>
            <w:r>
              <w:rPr>
                <w:rFonts w:ascii="Times New Roman" w:eastAsia="仿宋" w:hAnsi="Times New Roman"/>
                <w:sz w:val="24"/>
                <w:szCs w:val="24"/>
              </w:rPr>
              <w:t>参赛队员应自觉遵守赛场纪律，服从裁判、听从指挥、文明竞赛</w:t>
            </w:r>
          </w:p>
          <w:p w14:paraId="0ABA1A8B" w14:textId="77777777" w:rsidR="009441CA" w:rsidRDefault="00021237">
            <w:pPr>
              <w:spacing w:line="240" w:lineRule="auto"/>
              <w:ind w:firstLineChars="0" w:firstLine="0"/>
              <w:rPr>
                <w:rFonts w:ascii="Times New Roman" w:eastAsia="仿宋" w:hAnsi="Times New Roman"/>
                <w:sz w:val="24"/>
                <w:szCs w:val="24"/>
              </w:rPr>
            </w:pPr>
            <w:r>
              <w:rPr>
                <w:rFonts w:ascii="Times New Roman" w:eastAsia="仿宋" w:hAnsi="Times New Roman"/>
                <w:sz w:val="24"/>
                <w:szCs w:val="24"/>
              </w:rPr>
              <w:t>持证进入赛场，禁止将通讯工具、自编电子或文字资料带入赛场</w:t>
            </w:r>
          </w:p>
          <w:p w14:paraId="209908BC" w14:textId="77777777" w:rsidR="009441CA" w:rsidRDefault="00021237">
            <w:pPr>
              <w:spacing w:line="240" w:lineRule="auto"/>
              <w:ind w:firstLineChars="0" w:firstLine="0"/>
              <w:rPr>
                <w:rFonts w:ascii="Times New Roman" w:eastAsia="仿宋" w:hAnsi="Times New Roman"/>
                <w:sz w:val="24"/>
                <w:szCs w:val="24"/>
              </w:rPr>
            </w:pPr>
            <w:r>
              <w:rPr>
                <w:rFonts w:ascii="Times New Roman" w:eastAsia="仿宋" w:hAnsi="Times New Roman"/>
                <w:sz w:val="24"/>
                <w:szCs w:val="24"/>
              </w:rPr>
              <w:t>统一使用赛场提供的竞赛设备、设备附件和工具、技术资料等，技能大赛统一使用相同版本的软件及文字、表格处理等软件</w:t>
            </w:r>
          </w:p>
          <w:p w14:paraId="29F0DDA7" w14:textId="77777777" w:rsidR="009441CA" w:rsidRDefault="00021237">
            <w:pPr>
              <w:spacing w:line="240" w:lineRule="auto"/>
              <w:ind w:firstLineChars="0" w:firstLine="0"/>
              <w:rPr>
                <w:rFonts w:ascii="Times New Roman" w:eastAsia="仿宋" w:hAnsi="Times New Roman"/>
                <w:sz w:val="24"/>
                <w:szCs w:val="24"/>
              </w:rPr>
            </w:pPr>
            <w:r>
              <w:rPr>
                <w:rFonts w:ascii="Times New Roman" w:eastAsia="仿宋" w:hAnsi="Times New Roman"/>
                <w:sz w:val="24"/>
                <w:szCs w:val="24"/>
              </w:rPr>
              <w:t>选手应注意保持工作环境整洁及设备摆放整齐，符合企业生产</w:t>
            </w:r>
            <w:r>
              <w:rPr>
                <w:rFonts w:ascii="Times New Roman" w:eastAsia="仿宋" w:hAnsi="Times New Roman"/>
                <w:sz w:val="24"/>
                <w:szCs w:val="24"/>
              </w:rPr>
              <w:t>“5S”</w:t>
            </w:r>
            <w:r>
              <w:rPr>
                <w:rFonts w:ascii="Times New Roman" w:eastAsia="仿宋" w:hAnsi="Times New Roman"/>
                <w:sz w:val="24"/>
                <w:szCs w:val="24"/>
              </w:rPr>
              <w:t>（即整理、整顿、清扫、清洁和素养）的原则</w:t>
            </w:r>
          </w:p>
        </w:tc>
      </w:tr>
    </w:tbl>
    <w:p w14:paraId="77314DAC" w14:textId="77777777" w:rsidR="009441CA" w:rsidRDefault="00021237">
      <w:pPr>
        <w:ind w:firstLine="480"/>
        <w:jc w:val="center"/>
        <w:rPr>
          <w:rFonts w:ascii="Times New Roman" w:eastAsia="黑体" w:hAnsi="Times New Roman"/>
          <w:sz w:val="24"/>
          <w:szCs w:val="24"/>
        </w:rPr>
      </w:pPr>
      <w:r>
        <w:rPr>
          <w:rFonts w:ascii="Times New Roman" w:eastAsia="黑体" w:hAnsi="Times New Roman"/>
          <w:sz w:val="24"/>
          <w:szCs w:val="24"/>
        </w:rPr>
        <w:lastRenderedPageBreak/>
        <w:t>表</w:t>
      </w:r>
      <w:r>
        <w:rPr>
          <w:rFonts w:ascii="Times New Roman" w:eastAsia="黑体" w:hAnsi="Times New Roman"/>
          <w:sz w:val="24"/>
          <w:szCs w:val="24"/>
        </w:rPr>
        <w:t xml:space="preserve">4  </w:t>
      </w:r>
      <w:r>
        <w:rPr>
          <w:rFonts w:ascii="Times New Roman" w:eastAsia="黑体" w:hAnsi="Times New Roman"/>
          <w:sz w:val="24"/>
          <w:szCs w:val="24"/>
        </w:rPr>
        <w:t>技能模块</w:t>
      </w:r>
      <w:r>
        <w:rPr>
          <w:rFonts w:ascii="Times New Roman" w:eastAsia="黑体" w:hAnsi="Times New Roman"/>
          <w:sz w:val="24"/>
          <w:szCs w:val="24"/>
        </w:rPr>
        <w:t>3</w:t>
      </w:r>
      <w:r>
        <w:rPr>
          <w:rFonts w:ascii="Times New Roman" w:eastAsia="黑体" w:hAnsi="Times New Roman"/>
          <w:sz w:val="24"/>
          <w:szCs w:val="24"/>
        </w:rPr>
        <w:t>任务分解</w:t>
      </w:r>
    </w:p>
    <w:tbl>
      <w:tblPr>
        <w:tblW w:w="13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1404"/>
        <w:gridCol w:w="509"/>
        <w:gridCol w:w="2340"/>
        <w:gridCol w:w="2494"/>
        <w:gridCol w:w="3544"/>
        <w:gridCol w:w="9"/>
      </w:tblGrid>
      <w:tr w:rsidR="009441CA" w14:paraId="321FE51E" w14:textId="77777777" w:rsidTr="00486DCC">
        <w:trPr>
          <w:gridAfter w:val="1"/>
          <w:wAfter w:w="9" w:type="dxa"/>
          <w:trHeight w:val="447"/>
          <w:jc w:val="center"/>
        </w:trPr>
        <w:tc>
          <w:tcPr>
            <w:tcW w:w="1980" w:type="dxa"/>
            <w:vAlign w:val="center"/>
          </w:tcPr>
          <w:p w14:paraId="397DB918"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模块序号</w:t>
            </w:r>
          </w:p>
        </w:tc>
        <w:tc>
          <w:tcPr>
            <w:tcW w:w="2963" w:type="dxa"/>
            <w:gridSpan w:val="2"/>
            <w:vAlign w:val="center"/>
          </w:tcPr>
          <w:p w14:paraId="2732A011"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模块</w:t>
            </w:r>
            <w:r>
              <w:rPr>
                <w:rFonts w:ascii="Times New Roman" w:eastAsia="仿宋" w:hAnsi="Times New Roman"/>
                <w:sz w:val="24"/>
                <w:szCs w:val="24"/>
              </w:rPr>
              <w:t>3</w:t>
            </w:r>
          </w:p>
        </w:tc>
        <w:tc>
          <w:tcPr>
            <w:tcW w:w="2849" w:type="dxa"/>
            <w:gridSpan w:val="2"/>
            <w:vAlign w:val="center"/>
          </w:tcPr>
          <w:p w14:paraId="5C33778D"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对应赛项编号</w:t>
            </w:r>
          </w:p>
        </w:tc>
        <w:tc>
          <w:tcPr>
            <w:tcW w:w="6038" w:type="dxa"/>
            <w:gridSpan w:val="2"/>
            <w:vAlign w:val="center"/>
          </w:tcPr>
          <w:p w14:paraId="3D7E5216"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GZ028</w:t>
            </w:r>
          </w:p>
        </w:tc>
      </w:tr>
      <w:tr w:rsidR="009441CA" w14:paraId="5FB40993" w14:textId="77777777" w:rsidTr="00486DCC">
        <w:trPr>
          <w:gridAfter w:val="1"/>
          <w:wAfter w:w="9" w:type="dxa"/>
          <w:trHeight w:val="447"/>
          <w:jc w:val="center"/>
        </w:trPr>
        <w:tc>
          <w:tcPr>
            <w:tcW w:w="1980" w:type="dxa"/>
            <w:vAlign w:val="center"/>
          </w:tcPr>
          <w:p w14:paraId="0CA5828C"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模块名称</w:t>
            </w:r>
          </w:p>
        </w:tc>
        <w:tc>
          <w:tcPr>
            <w:tcW w:w="2963" w:type="dxa"/>
            <w:gridSpan w:val="2"/>
            <w:vAlign w:val="center"/>
          </w:tcPr>
          <w:p w14:paraId="448DF5BF"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客室车门安装调试</w:t>
            </w:r>
          </w:p>
        </w:tc>
        <w:tc>
          <w:tcPr>
            <w:tcW w:w="2849" w:type="dxa"/>
            <w:gridSpan w:val="2"/>
            <w:vAlign w:val="center"/>
          </w:tcPr>
          <w:p w14:paraId="151985C5"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子任务数量</w:t>
            </w:r>
          </w:p>
        </w:tc>
        <w:tc>
          <w:tcPr>
            <w:tcW w:w="6038" w:type="dxa"/>
            <w:gridSpan w:val="2"/>
            <w:vAlign w:val="center"/>
          </w:tcPr>
          <w:p w14:paraId="0F2D80D4" w14:textId="77777777" w:rsidR="009441CA" w:rsidRDefault="00021237">
            <w:pPr>
              <w:spacing w:line="240" w:lineRule="auto"/>
              <w:ind w:firstLineChars="0" w:firstLine="0"/>
              <w:jc w:val="center"/>
              <w:rPr>
                <w:rFonts w:ascii="Times New Roman" w:hAnsi="Times New Roman"/>
                <w:sz w:val="24"/>
                <w:szCs w:val="24"/>
              </w:rPr>
            </w:pPr>
            <w:r>
              <w:rPr>
                <w:rFonts w:ascii="Times New Roman" w:hAnsi="Times New Roman" w:hint="eastAsia"/>
                <w:sz w:val="24"/>
                <w:szCs w:val="24"/>
              </w:rPr>
              <w:t>3</w:t>
            </w:r>
          </w:p>
        </w:tc>
      </w:tr>
      <w:tr w:rsidR="009441CA" w14:paraId="76A4F44A" w14:textId="77777777" w:rsidTr="00486DCC">
        <w:trPr>
          <w:trHeight w:val="447"/>
          <w:jc w:val="center"/>
        </w:trPr>
        <w:tc>
          <w:tcPr>
            <w:tcW w:w="1980" w:type="dxa"/>
            <w:vAlign w:val="center"/>
          </w:tcPr>
          <w:p w14:paraId="18E02DF6"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竞赛时间</w:t>
            </w:r>
          </w:p>
        </w:tc>
        <w:tc>
          <w:tcPr>
            <w:tcW w:w="11859" w:type="dxa"/>
            <w:gridSpan w:val="7"/>
            <w:vAlign w:val="center"/>
          </w:tcPr>
          <w:p w14:paraId="6B4FFCDF" w14:textId="77777777" w:rsidR="009441CA" w:rsidRDefault="00021237">
            <w:pPr>
              <w:spacing w:line="240" w:lineRule="auto"/>
              <w:ind w:firstLineChars="0" w:firstLine="0"/>
              <w:rPr>
                <w:rFonts w:ascii="Times New Roman" w:eastAsia="仿宋_GB2312" w:hAnsi="Times New Roman"/>
                <w:color w:val="FF0000"/>
                <w:sz w:val="24"/>
                <w:szCs w:val="24"/>
              </w:rPr>
            </w:pPr>
            <w:r>
              <w:rPr>
                <w:rFonts w:ascii="Times New Roman" w:eastAsia="仿宋" w:hAnsi="Times New Roman"/>
                <w:sz w:val="24"/>
                <w:szCs w:val="24"/>
              </w:rPr>
              <w:t>总时间</w:t>
            </w:r>
            <w:r>
              <w:rPr>
                <w:rFonts w:ascii="Times New Roman" w:eastAsia="仿宋" w:hAnsi="Times New Roman" w:hint="eastAsia"/>
                <w:sz w:val="24"/>
                <w:szCs w:val="24"/>
              </w:rPr>
              <w:t>60</w:t>
            </w:r>
            <w:r>
              <w:rPr>
                <w:rFonts w:ascii="Times New Roman" w:eastAsia="仿宋" w:hAnsi="Times New Roman"/>
                <w:sz w:val="24"/>
                <w:szCs w:val="24"/>
              </w:rPr>
              <w:t>分钟</w:t>
            </w:r>
          </w:p>
        </w:tc>
      </w:tr>
      <w:tr w:rsidR="009441CA" w14:paraId="5E40AFA3" w14:textId="77777777" w:rsidTr="00486DCC">
        <w:trPr>
          <w:trHeight w:val="447"/>
          <w:jc w:val="center"/>
        </w:trPr>
        <w:tc>
          <w:tcPr>
            <w:tcW w:w="1980" w:type="dxa"/>
            <w:vAlign w:val="center"/>
          </w:tcPr>
          <w:p w14:paraId="313CAFB2"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任务描述</w:t>
            </w:r>
          </w:p>
        </w:tc>
        <w:tc>
          <w:tcPr>
            <w:tcW w:w="11859" w:type="dxa"/>
            <w:gridSpan w:val="7"/>
            <w:vAlign w:val="center"/>
          </w:tcPr>
          <w:p w14:paraId="002D2067" w14:textId="77777777" w:rsidR="009441CA" w:rsidRDefault="00021237">
            <w:pPr>
              <w:spacing w:line="240" w:lineRule="auto"/>
              <w:ind w:firstLineChars="0" w:firstLine="0"/>
              <w:rPr>
                <w:rFonts w:ascii="Times New Roman" w:eastAsia="仿宋_GB2312" w:hAnsi="Times New Roman"/>
                <w:sz w:val="24"/>
                <w:szCs w:val="24"/>
              </w:rPr>
            </w:pPr>
            <w:r>
              <w:rPr>
                <w:rFonts w:ascii="Times New Roman" w:eastAsia="仿宋_GB2312" w:hAnsi="Times New Roman"/>
                <w:sz w:val="24"/>
                <w:szCs w:val="24"/>
              </w:rPr>
              <w:t>客室车门部件安装测量及参数调节；客室车门部件外观检查与维护；客室车门电气功能测试与故障处理；</w:t>
            </w:r>
          </w:p>
        </w:tc>
      </w:tr>
      <w:tr w:rsidR="009441CA" w14:paraId="56FE5521" w14:textId="77777777" w:rsidTr="00486DCC">
        <w:trPr>
          <w:trHeight w:val="567"/>
          <w:jc w:val="center"/>
        </w:trPr>
        <w:tc>
          <w:tcPr>
            <w:tcW w:w="1980" w:type="dxa"/>
            <w:vAlign w:val="center"/>
          </w:tcPr>
          <w:p w14:paraId="729EDE19"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职业要素</w:t>
            </w:r>
          </w:p>
        </w:tc>
        <w:tc>
          <w:tcPr>
            <w:tcW w:w="11859" w:type="dxa"/>
            <w:gridSpan w:val="7"/>
            <w:vAlign w:val="center"/>
          </w:tcPr>
          <w:p w14:paraId="53BB6429" w14:textId="77777777" w:rsidR="009441CA" w:rsidRDefault="00021237">
            <w:pPr>
              <w:spacing w:line="240" w:lineRule="auto"/>
              <w:ind w:firstLineChars="0" w:firstLine="0"/>
              <w:rPr>
                <w:rFonts w:ascii="Times New Roman" w:eastAsia="仿宋_GB2312" w:hAnsi="Times New Roman"/>
                <w:sz w:val="24"/>
                <w:szCs w:val="24"/>
              </w:rPr>
            </w:pPr>
            <w:r>
              <w:rPr>
                <w:rFonts w:ascii="Segoe UI Symbol" w:eastAsia="仿宋_GB2312" w:hAnsi="Segoe UI Symbol" w:cs="Segoe UI Symbol"/>
                <w:sz w:val="24"/>
              </w:rPr>
              <w:t>☑</w:t>
            </w:r>
            <w:r>
              <w:rPr>
                <w:rFonts w:ascii="Times New Roman" w:eastAsia="仿宋" w:hAnsi="Times New Roman"/>
                <w:sz w:val="24"/>
                <w:szCs w:val="24"/>
              </w:rPr>
              <w:t>基本专业素养</w:t>
            </w:r>
            <w:r>
              <w:rPr>
                <w:rFonts w:ascii="Times New Roman" w:eastAsia="仿宋" w:hAnsi="Times New Roman"/>
                <w:sz w:val="24"/>
                <w:szCs w:val="24"/>
              </w:rPr>
              <w:t xml:space="preserve"> </w:t>
            </w:r>
            <w:r>
              <w:rPr>
                <w:rFonts w:ascii="Segoe UI Symbol" w:eastAsia="仿宋_GB2312" w:hAnsi="Segoe UI Symbol" w:cs="Segoe UI Symbol"/>
                <w:sz w:val="24"/>
              </w:rPr>
              <w:t>☑</w:t>
            </w:r>
            <w:r>
              <w:rPr>
                <w:rFonts w:ascii="Times New Roman" w:eastAsia="仿宋" w:hAnsi="Times New Roman"/>
                <w:sz w:val="24"/>
                <w:szCs w:val="24"/>
              </w:rPr>
              <w:t>专业实践技能</w:t>
            </w:r>
            <w:r>
              <w:rPr>
                <w:rFonts w:ascii="Times New Roman" w:eastAsia="仿宋" w:hAnsi="Times New Roman"/>
                <w:sz w:val="24"/>
                <w:szCs w:val="24"/>
              </w:rPr>
              <w:t xml:space="preserve"> </w:t>
            </w:r>
            <w:r>
              <w:rPr>
                <w:rFonts w:ascii="Segoe UI Symbol" w:eastAsia="仿宋" w:hAnsi="Segoe UI Symbol" w:cs="Segoe UI Symbol"/>
                <w:sz w:val="24"/>
                <w:szCs w:val="24"/>
              </w:rPr>
              <w:t>☑</w:t>
            </w:r>
            <w:r>
              <w:rPr>
                <w:rFonts w:ascii="Times New Roman" w:eastAsia="仿宋" w:hAnsi="Times New Roman"/>
                <w:sz w:val="24"/>
                <w:szCs w:val="24"/>
              </w:rPr>
              <w:t>协调协作能力</w:t>
            </w:r>
            <w:r>
              <w:rPr>
                <w:rFonts w:ascii="Times New Roman" w:eastAsia="仿宋" w:hAnsi="Times New Roman"/>
                <w:sz w:val="24"/>
                <w:szCs w:val="24"/>
              </w:rPr>
              <w:t xml:space="preserve"> </w:t>
            </w:r>
            <w:r>
              <w:rPr>
                <w:rFonts w:ascii="Segoe UI Symbol" w:eastAsia="仿宋" w:hAnsi="Segoe UI Symbol" w:cs="Segoe UI Symbol"/>
                <w:sz w:val="24"/>
                <w:szCs w:val="24"/>
              </w:rPr>
              <w:t>☑</w:t>
            </w:r>
            <w:r>
              <w:rPr>
                <w:rFonts w:ascii="Times New Roman" w:eastAsia="仿宋" w:hAnsi="Times New Roman"/>
                <w:sz w:val="24"/>
                <w:szCs w:val="24"/>
              </w:rPr>
              <w:t>持续发展能力</w:t>
            </w:r>
          </w:p>
        </w:tc>
      </w:tr>
      <w:tr w:rsidR="009441CA" w14:paraId="5AEB6FBC" w14:textId="77777777" w:rsidTr="00486DCC">
        <w:trPr>
          <w:gridAfter w:val="1"/>
          <w:wAfter w:w="9" w:type="dxa"/>
          <w:trHeight w:val="567"/>
          <w:jc w:val="center"/>
        </w:trPr>
        <w:tc>
          <w:tcPr>
            <w:tcW w:w="1980" w:type="dxa"/>
            <w:vMerge w:val="restart"/>
            <w:vAlign w:val="center"/>
          </w:tcPr>
          <w:p w14:paraId="7614C3D4"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具体任务要求</w:t>
            </w:r>
          </w:p>
        </w:tc>
        <w:tc>
          <w:tcPr>
            <w:tcW w:w="1559" w:type="dxa"/>
            <w:vAlign w:val="center"/>
          </w:tcPr>
          <w:p w14:paraId="15A98AFD"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子任务序号</w:t>
            </w:r>
          </w:p>
        </w:tc>
        <w:tc>
          <w:tcPr>
            <w:tcW w:w="1913" w:type="dxa"/>
            <w:gridSpan w:val="2"/>
            <w:vAlign w:val="center"/>
          </w:tcPr>
          <w:p w14:paraId="2445BFD6"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任务要求</w:t>
            </w:r>
          </w:p>
        </w:tc>
        <w:tc>
          <w:tcPr>
            <w:tcW w:w="2340" w:type="dxa"/>
            <w:vAlign w:val="center"/>
          </w:tcPr>
          <w:p w14:paraId="22DD49DD"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操作过程</w:t>
            </w:r>
          </w:p>
        </w:tc>
        <w:tc>
          <w:tcPr>
            <w:tcW w:w="2494" w:type="dxa"/>
            <w:vAlign w:val="center"/>
          </w:tcPr>
          <w:p w14:paraId="1E6763F3"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考核点</w:t>
            </w:r>
          </w:p>
        </w:tc>
        <w:tc>
          <w:tcPr>
            <w:tcW w:w="3544" w:type="dxa"/>
            <w:vAlign w:val="center"/>
          </w:tcPr>
          <w:p w14:paraId="7F7231BF"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评价标准</w:t>
            </w:r>
          </w:p>
        </w:tc>
      </w:tr>
      <w:tr w:rsidR="009441CA" w14:paraId="4285E2EB" w14:textId="77777777" w:rsidTr="00486DCC">
        <w:trPr>
          <w:gridAfter w:val="1"/>
          <w:wAfter w:w="9" w:type="dxa"/>
          <w:trHeight w:val="20"/>
          <w:jc w:val="center"/>
        </w:trPr>
        <w:tc>
          <w:tcPr>
            <w:tcW w:w="1980" w:type="dxa"/>
            <w:vMerge/>
            <w:vAlign w:val="center"/>
          </w:tcPr>
          <w:p w14:paraId="152A692C"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1559" w:type="dxa"/>
            <w:vAlign w:val="center"/>
          </w:tcPr>
          <w:p w14:paraId="171189B7"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子任务</w:t>
            </w:r>
            <w:r>
              <w:rPr>
                <w:rFonts w:ascii="Times New Roman" w:eastAsia="仿宋" w:hAnsi="Times New Roman"/>
                <w:sz w:val="24"/>
                <w:szCs w:val="24"/>
              </w:rPr>
              <w:t>3-1</w:t>
            </w:r>
          </w:p>
        </w:tc>
        <w:tc>
          <w:tcPr>
            <w:tcW w:w="1913" w:type="dxa"/>
            <w:gridSpan w:val="2"/>
            <w:vAlign w:val="center"/>
          </w:tcPr>
          <w:p w14:paraId="16DCE4F6"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客室车门部件安装测量及参数调节</w:t>
            </w:r>
          </w:p>
        </w:tc>
        <w:tc>
          <w:tcPr>
            <w:tcW w:w="2340" w:type="dxa"/>
            <w:vAlign w:val="center"/>
          </w:tcPr>
          <w:p w14:paraId="33485CAD"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客室车门部件安装</w:t>
            </w:r>
          </w:p>
          <w:p w14:paraId="7A18323C"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客室车门机械调试</w:t>
            </w:r>
          </w:p>
          <w:p w14:paraId="0D4C1C64"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客室车门机械参数测量</w:t>
            </w:r>
          </w:p>
        </w:tc>
        <w:tc>
          <w:tcPr>
            <w:tcW w:w="2494" w:type="dxa"/>
            <w:vAlign w:val="center"/>
          </w:tcPr>
          <w:p w14:paraId="3BE9CDB8"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安装左下摆臂组件</w:t>
            </w:r>
          </w:p>
          <w:p w14:paraId="1385D7D3" w14:textId="77777777" w:rsidR="009441CA" w:rsidRDefault="00021237">
            <w:pPr>
              <w:pStyle w:val="20"/>
              <w:spacing w:line="240" w:lineRule="auto"/>
              <w:ind w:leftChars="0" w:left="0"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安装右下摆臂组件</w:t>
            </w:r>
          </w:p>
        </w:tc>
        <w:tc>
          <w:tcPr>
            <w:tcW w:w="3544" w:type="dxa"/>
            <w:vAlign w:val="center"/>
          </w:tcPr>
          <w:p w14:paraId="10B5742D"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是否按要求顺序正确安装下摆臂、平衡轮</w:t>
            </w:r>
          </w:p>
          <w:p w14:paraId="1C369082"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门扇平行度调节确认是否平行</w:t>
            </w:r>
          </w:p>
          <w:p w14:paraId="74527A81" w14:textId="77777777" w:rsidR="009441CA" w:rsidRDefault="00021237">
            <w:pPr>
              <w:spacing w:line="240" w:lineRule="auto"/>
              <w:ind w:firstLineChars="0" w:firstLine="0"/>
              <w:jc w:val="left"/>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门扇上、下部摆出调节是否按要求测量车门在滑道前端的门扇外摆参数，要求车门外表面与机架外表间距离满足上部在</w:t>
            </w:r>
            <w:r>
              <w:rPr>
                <w:rFonts w:ascii="Times New Roman" w:eastAsia="仿宋" w:hAnsi="Times New Roman"/>
                <w:sz w:val="24"/>
                <w:szCs w:val="24"/>
              </w:rPr>
              <w:t>56±5mm</w:t>
            </w:r>
            <w:r>
              <w:rPr>
                <w:rFonts w:ascii="Times New Roman" w:eastAsia="仿宋" w:hAnsi="Times New Roman"/>
                <w:sz w:val="24"/>
                <w:szCs w:val="24"/>
              </w:rPr>
              <w:t>范围内，下部在</w:t>
            </w:r>
            <w:r>
              <w:rPr>
                <w:rFonts w:ascii="Times New Roman" w:eastAsia="仿宋" w:hAnsi="Times New Roman"/>
                <w:sz w:val="24"/>
                <w:szCs w:val="24"/>
              </w:rPr>
              <w:t>56±5mm</w:t>
            </w:r>
            <w:r>
              <w:rPr>
                <w:rFonts w:ascii="Times New Roman" w:eastAsia="仿宋" w:hAnsi="Times New Roman"/>
                <w:sz w:val="24"/>
                <w:szCs w:val="24"/>
              </w:rPr>
              <w:t>范围内，若不满足要求，按照技术规程调节至满足要求；按要求测量车门在滑道后端的门扇外摆参数，要求车门外表面与机架外表面间距离满足上部在</w:t>
            </w:r>
            <w:r>
              <w:rPr>
                <w:rFonts w:ascii="Times New Roman" w:eastAsia="仿宋" w:hAnsi="Times New Roman"/>
                <w:sz w:val="24"/>
                <w:szCs w:val="24"/>
              </w:rPr>
              <w:t>56±5mm</w:t>
            </w:r>
            <w:r>
              <w:rPr>
                <w:rFonts w:ascii="Times New Roman" w:eastAsia="仿宋" w:hAnsi="Times New Roman"/>
                <w:sz w:val="24"/>
                <w:szCs w:val="24"/>
              </w:rPr>
              <w:t>范围内，下部在</w:t>
            </w:r>
            <w:r>
              <w:rPr>
                <w:rFonts w:ascii="Times New Roman" w:eastAsia="仿宋" w:hAnsi="Times New Roman"/>
                <w:sz w:val="24"/>
                <w:szCs w:val="24"/>
              </w:rPr>
              <w:t>56±5mm</w:t>
            </w:r>
            <w:r>
              <w:rPr>
                <w:rFonts w:ascii="Times New Roman" w:eastAsia="仿宋" w:hAnsi="Times New Roman"/>
                <w:sz w:val="24"/>
                <w:szCs w:val="24"/>
              </w:rPr>
              <w:t>范围内，若不满足要求，按照技术规程调节至满足要；调节完成后，是否</w:t>
            </w:r>
            <w:r>
              <w:rPr>
                <w:rFonts w:ascii="Times New Roman" w:eastAsia="仿宋" w:hAnsi="Times New Roman"/>
                <w:sz w:val="24"/>
                <w:szCs w:val="24"/>
              </w:rPr>
              <w:lastRenderedPageBreak/>
              <w:t>紧固螺栓</w:t>
            </w:r>
          </w:p>
          <w:p w14:paraId="1B32984F"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4.</w:t>
            </w:r>
            <w:r>
              <w:rPr>
                <w:rFonts w:ascii="Times New Roman" w:eastAsia="仿宋" w:hAnsi="Times New Roman"/>
                <w:sz w:val="24"/>
                <w:szCs w:val="24"/>
              </w:rPr>
              <w:t>门扇</w:t>
            </w:r>
            <w:r>
              <w:rPr>
                <w:rFonts w:ascii="Times New Roman" w:eastAsia="仿宋" w:hAnsi="Times New Roman"/>
                <w:sz w:val="24"/>
                <w:szCs w:val="24"/>
              </w:rPr>
              <w:t>V</w:t>
            </w:r>
            <w:r>
              <w:rPr>
                <w:rFonts w:ascii="Times New Roman" w:eastAsia="仿宋" w:hAnsi="Times New Roman"/>
                <w:sz w:val="24"/>
                <w:szCs w:val="24"/>
              </w:rPr>
              <w:t>型调节是否按要求门扇处于开门状态，分别测量左右门扇的</w:t>
            </w:r>
            <w:r>
              <w:rPr>
                <w:rFonts w:ascii="Times New Roman" w:eastAsia="仿宋" w:hAnsi="Times New Roman"/>
                <w:sz w:val="24"/>
                <w:szCs w:val="24"/>
              </w:rPr>
              <w:t>V</w:t>
            </w:r>
            <w:r>
              <w:rPr>
                <w:rFonts w:ascii="Times New Roman" w:eastAsia="仿宋" w:hAnsi="Times New Roman"/>
                <w:sz w:val="24"/>
                <w:szCs w:val="24"/>
              </w:rPr>
              <w:t>型上下差值，单扇门的</w:t>
            </w:r>
            <w:r>
              <w:rPr>
                <w:rFonts w:ascii="Times New Roman" w:eastAsia="仿宋" w:hAnsi="Times New Roman"/>
                <w:sz w:val="24"/>
                <w:szCs w:val="24"/>
              </w:rPr>
              <w:t>V</w:t>
            </w:r>
            <w:r>
              <w:rPr>
                <w:rFonts w:ascii="Times New Roman" w:eastAsia="仿宋" w:hAnsi="Times New Roman"/>
                <w:sz w:val="24"/>
                <w:szCs w:val="24"/>
              </w:rPr>
              <w:t>型尺寸上部比下部大</w:t>
            </w:r>
            <w:r>
              <w:rPr>
                <w:rFonts w:ascii="Times New Roman" w:eastAsia="仿宋" w:hAnsi="Times New Roman"/>
                <w:sz w:val="24"/>
                <w:szCs w:val="24"/>
              </w:rPr>
              <w:t>1-2.5mm</w:t>
            </w:r>
            <w:r>
              <w:rPr>
                <w:rFonts w:ascii="Times New Roman" w:eastAsia="仿宋" w:hAnsi="Times New Roman"/>
                <w:sz w:val="24"/>
                <w:szCs w:val="24"/>
              </w:rPr>
              <w:t>，调节完毕，是否紧固偏心轮</w:t>
            </w:r>
          </w:p>
          <w:p w14:paraId="7F09C279"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5.</w:t>
            </w:r>
            <w:r>
              <w:rPr>
                <w:rFonts w:ascii="Times New Roman" w:eastAsia="仿宋" w:hAnsi="Times New Roman"/>
                <w:sz w:val="24"/>
                <w:szCs w:val="24"/>
              </w:rPr>
              <w:t>门扇净开度调节是否按要求测量两扇门板之间的净度为</w:t>
            </w:r>
            <w:r>
              <w:rPr>
                <w:rFonts w:ascii="Times New Roman" w:eastAsia="仿宋" w:hAnsi="Times New Roman"/>
                <w:sz w:val="24"/>
                <w:szCs w:val="24"/>
              </w:rPr>
              <w:t>1300±10mm</w:t>
            </w:r>
            <w:r>
              <w:rPr>
                <w:rFonts w:ascii="Times New Roman" w:eastAsia="仿宋" w:hAnsi="Times New Roman"/>
                <w:sz w:val="24"/>
                <w:szCs w:val="24"/>
              </w:rPr>
              <w:t>（两根护指胶条最高点之间的距离）调节</w:t>
            </w:r>
          </w:p>
          <w:p w14:paraId="34768981"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6.</w:t>
            </w:r>
            <w:r>
              <w:rPr>
                <w:rFonts w:ascii="Times New Roman" w:eastAsia="仿宋" w:hAnsi="Times New Roman"/>
                <w:sz w:val="24"/>
                <w:szCs w:val="24"/>
              </w:rPr>
              <w:t>手动开门</w:t>
            </w:r>
            <w:r>
              <w:rPr>
                <w:rFonts w:ascii="Times New Roman" w:eastAsia="仿宋" w:hAnsi="Times New Roman"/>
                <w:sz w:val="24"/>
                <w:szCs w:val="24"/>
              </w:rPr>
              <w:t>/</w:t>
            </w:r>
            <w:r>
              <w:rPr>
                <w:rFonts w:ascii="Times New Roman" w:eastAsia="仿宋" w:hAnsi="Times New Roman"/>
                <w:sz w:val="24"/>
                <w:szCs w:val="24"/>
              </w:rPr>
              <w:t>关门，运动时是否无卡滞、无干涉、无异常声音</w:t>
            </w:r>
          </w:p>
        </w:tc>
      </w:tr>
      <w:tr w:rsidR="009441CA" w14:paraId="0F372D3B" w14:textId="77777777" w:rsidTr="00486DCC">
        <w:trPr>
          <w:gridAfter w:val="1"/>
          <w:wAfter w:w="9" w:type="dxa"/>
          <w:trHeight w:val="20"/>
          <w:jc w:val="center"/>
        </w:trPr>
        <w:tc>
          <w:tcPr>
            <w:tcW w:w="1980" w:type="dxa"/>
            <w:vMerge/>
            <w:vAlign w:val="center"/>
          </w:tcPr>
          <w:p w14:paraId="255F2F09"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1559" w:type="dxa"/>
            <w:vAlign w:val="center"/>
          </w:tcPr>
          <w:p w14:paraId="4F9C21B1"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子任务</w:t>
            </w:r>
            <w:r>
              <w:rPr>
                <w:rFonts w:ascii="Times New Roman" w:eastAsia="仿宋" w:hAnsi="Times New Roman"/>
                <w:sz w:val="24"/>
                <w:szCs w:val="24"/>
              </w:rPr>
              <w:t>3-2</w:t>
            </w:r>
          </w:p>
        </w:tc>
        <w:tc>
          <w:tcPr>
            <w:tcW w:w="1913" w:type="dxa"/>
            <w:gridSpan w:val="2"/>
            <w:vAlign w:val="center"/>
          </w:tcPr>
          <w:p w14:paraId="33C570B2"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客室车门部件外观检查与维护</w:t>
            </w:r>
          </w:p>
        </w:tc>
        <w:tc>
          <w:tcPr>
            <w:tcW w:w="2340" w:type="dxa"/>
            <w:vAlign w:val="center"/>
          </w:tcPr>
          <w:p w14:paraId="38813DFF"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指示灯、蜂鸣器状态检查</w:t>
            </w:r>
          </w:p>
          <w:p w14:paraId="5134379A"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客室车门外观检查</w:t>
            </w:r>
          </w:p>
          <w:p w14:paraId="5B45F239"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压条状态检查</w:t>
            </w:r>
          </w:p>
          <w:p w14:paraId="256A6866"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上滑道及渡轮状态检查</w:t>
            </w:r>
          </w:p>
          <w:p w14:paraId="7E33D5E9"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4.</w:t>
            </w:r>
            <w:r>
              <w:rPr>
                <w:rFonts w:ascii="Times New Roman" w:eastAsia="仿宋" w:hAnsi="Times New Roman"/>
                <w:sz w:val="24"/>
                <w:szCs w:val="24"/>
              </w:rPr>
              <w:t>携门架状态检查</w:t>
            </w:r>
          </w:p>
          <w:p w14:paraId="25A24914"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紧急解锁装置状态检查</w:t>
            </w:r>
          </w:p>
          <w:p w14:paraId="5DDA3A70"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5.</w:t>
            </w:r>
            <w:r>
              <w:rPr>
                <w:rFonts w:ascii="Times New Roman" w:eastAsia="仿宋" w:hAnsi="Times New Roman"/>
                <w:sz w:val="24"/>
                <w:szCs w:val="24"/>
              </w:rPr>
              <w:t>下滑道状态检查</w:t>
            </w:r>
          </w:p>
          <w:p w14:paraId="1800C10B"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门坎状态检查</w:t>
            </w:r>
          </w:p>
        </w:tc>
        <w:tc>
          <w:tcPr>
            <w:tcW w:w="2494" w:type="dxa"/>
            <w:vAlign w:val="center"/>
          </w:tcPr>
          <w:p w14:paraId="6FFA7B1D"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指示灯、蜂鸣器状态检查</w:t>
            </w:r>
          </w:p>
          <w:p w14:paraId="7752099C"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检查客室车门玻璃、护指胶条、密封橡胶外观及玻璃粘接状态</w:t>
            </w:r>
          </w:p>
          <w:p w14:paraId="21478C1A"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压条状态检查</w:t>
            </w:r>
          </w:p>
          <w:p w14:paraId="50D6809C"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4.</w:t>
            </w:r>
            <w:r>
              <w:rPr>
                <w:rFonts w:ascii="Times New Roman" w:eastAsia="仿宋" w:hAnsi="Times New Roman"/>
                <w:sz w:val="24"/>
                <w:szCs w:val="24"/>
              </w:rPr>
              <w:t>检查上滑道、上滑道滚轮状态</w:t>
            </w:r>
          </w:p>
          <w:p w14:paraId="5010BF3B"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5.</w:t>
            </w:r>
            <w:r>
              <w:rPr>
                <w:rFonts w:ascii="Times New Roman" w:eastAsia="仿宋" w:hAnsi="Times New Roman"/>
                <w:sz w:val="24"/>
                <w:szCs w:val="24"/>
              </w:rPr>
              <w:t>携门架状态检查</w:t>
            </w:r>
          </w:p>
          <w:p w14:paraId="2D851D1E"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6.</w:t>
            </w:r>
            <w:r>
              <w:rPr>
                <w:rFonts w:ascii="Times New Roman" w:eastAsia="仿宋" w:hAnsi="Times New Roman"/>
                <w:sz w:val="24"/>
                <w:szCs w:val="24"/>
              </w:rPr>
              <w:t>紧急解锁装置状态检查</w:t>
            </w:r>
          </w:p>
          <w:p w14:paraId="66BAC3D7"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7.</w:t>
            </w:r>
            <w:r>
              <w:rPr>
                <w:rFonts w:ascii="Times New Roman" w:eastAsia="仿宋" w:hAnsi="Times New Roman"/>
                <w:sz w:val="24"/>
                <w:szCs w:val="24"/>
              </w:rPr>
              <w:t>下滑道状态检查</w:t>
            </w:r>
          </w:p>
          <w:p w14:paraId="25F7F4EF"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8.</w:t>
            </w:r>
            <w:r>
              <w:rPr>
                <w:rFonts w:ascii="Times New Roman" w:eastAsia="仿宋" w:hAnsi="Times New Roman"/>
                <w:sz w:val="24"/>
                <w:szCs w:val="24"/>
              </w:rPr>
              <w:t>门坎状态检查</w:t>
            </w:r>
          </w:p>
        </w:tc>
        <w:tc>
          <w:tcPr>
            <w:tcW w:w="3544" w:type="dxa"/>
            <w:vAlign w:val="center"/>
          </w:tcPr>
          <w:p w14:paraId="347C48E5"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指示灯、蜂鸣器状态检查指示灯是否安装良好，检查蜂鸣器是否安装牢固、防松线无错位</w:t>
            </w:r>
          </w:p>
          <w:p w14:paraId="1F054B64"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检查客室车门玻璃、护指胶条、密封橡胶外观及玻璃粘接状态：玻璃表面无裂纹、破损，划痕不超过</w:t>
            </w:r>
            <w:r>
              <w:rPr>
                <w:rFonts w:ascii="Times New Roman" w:eastAsia="仿宋" w:hAnsi="Times New Roman"/>
                <w:sz w:val="24"/>
                <w:szCs w:val="24"/>
              </w:rPr>
              <w:t>50mm</w:t>
            </w:r>
            <w:r>
              <w:rPr>
                <w:rFonts w:ascii="Times New Roman" w:eastAsia="仿宋" w:hAnsi="Times New Roman"/>
                <w:sz w:val="24"/>
                <w:szCs w:val="24"/>
              </w:rPr>
              <w:t>，胶条间隙无漏光，胶条无破损、脱落，无横向裂损，纵向裂损长度不超过</w:t>
            </w:r>
            <w:r>
              <w:rPr>
                <w:rFonts w:ascii="Times New Roman" w:eastAsia="仿宋" w:hAnsi="Times New Roman"/>
                <w:sz w:val="24"/>
                <w:szCs w:val="24"/>
              </w:rPr>
              <w:t>50mm</w:t>
            </w:r>
            <w:r>
              <w:rPr>
                <w:rFonts w:ascii="Times New Roman" w:eastAsia="仿宋" w:hAnsi="Times New Roman"/>
                <w:sz w:val="24"/>
                <w:szCs w:val="24"/>
              </w:rPr>
              <w:t>。车门玻璃粘接胶条无脱出</w:t>
            </w:r>
          </w:p>
          <w:p w14:paraId="2929F8C5"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检查压条是否外观良好，安装紧固</w:t>
            </w:r>
          </w:p>
          <w:p w14:paraId="4A39754F"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4.</w:t>
            </w:r>
            <w:r>
              <w:rPr>
                <w:rFonts w:ascii="Times New Roman" w:eastAsia="仿宋" w:hAnsi="Times New Roman"/>
                <w:sz w:val="24"/>
                <w:szCs w:val="24"/>
              </w:rPr>
              <w:t>检查上滑道、上滑道滚轮有无变形，紧固螺栓紧固无松动，滚轮转动是否灵活，是否无破损、裂纹、缺块。车门完全打开时，</w:t>
            </w:r>
            <w:r>
              <w:rPr>
                <w:rFonts w:ascii="Times New Roman" w:eastAsia="仿宋" w:hAnsi="Times New Roman"/>
                <w:sz w:val="24"/>
                <w:szCs w:val="24"/>
              </w:rPr>
              <w:lastRenderedPageBreak/>
              <w:t>滚轮下边缘高于滑道下边缘</w:t>
            </w:r>
          </w:p>
          <w:p w14:paraId="19562614"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5.</w:t>
            </w:r>
            <w:r>
              <w:rPr>
                <w:rFonts w:ascii="Times New Roman" w:eastAsia="仿宋" w:hAnsi="Times New Roman"/>
                <w:sz w:val="24"/>
                <w:szCs w:val="24"/>
              </w:rPr>
              <w:t>检查携门架表面是否无开裂、无脱漆。检查携门架和门页的连接螺栓及偏心轮紧固无松动。检查偏心销表面无裂纹，卡簧无丢失。螺纹销紧固，防松线清晰无错位</w:t>
            </w:r>
          </w:p>
          <w:p w14:paraId="18FF8098"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6.</w:t>
            </w:r>
            <w:r>
              <w:rPr>
                <w:rFonts w:ascii="Times New Roman" w:eastAsia="仿宋" w:hAnsi="Times New Roman"/>
                <w:sz w:val="24"/>
                <w:szCs w:val="24"/>
              </w:rPr>
              <w:t>检查开门止挡外观，无破损</w:t>
            </w:r>
          </w:p>
          <w:p w14:paraId="1CF50AF5"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7.</w:t>
            </w:r>
            <w:r>
              <w:rPr>
                <w:rFonts w:ascii="Times New Roman" w:eastAsia="仿宋" w:hAnsi="Times New Roman"/>
                <w:sz w:val="24"/>
                <w:szCs w:val="24"/>
              </w:rPr>
              <w:t>检查紧急解锁装置紧固螺栓是否齐全。检查紧急解锁装置是否可以解锁到位，不回弹</w:t>
            </w:r>
          </w:p>
          <w:p w14:paraId="7FB21445"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8.</w:t>
            </w:r>
            <w:r>
              <w:rPr>
                <w:rFonts w:ascii="Times New Roman" w:eastAsia="仿宋" w:hAnsi="Times New Roman"/>
                <w:sz w:val="24"/>
                <w:szCs w:val="24"/>
              </w:rPr>
              <w:t>检查下滑道紧固螺栓齐全、无松动，表面无变形。检查下滑道与摆臂滚轮配合是否良好。检查下摆臂安装螺栓齐全，防松线清晰无错位，卡簧无丢失。检查车门开到位时，滚轮下边缘不低于滑道下边缘；车门关到位时，下摆臂与滑道间隙不小于</w:t>
            </w:r>
            <w:r>
              <w:rPr>
                <w:rFonts w:ascii="Times New Roman" w:eastAsia="仿宋" w:hAnsi="Times New Roman"/>
                <w:sz w:val="24"/>
                <w:szCs w:val="24"/>
              </w:rPr>
              <w:t>4mm</w:t>
            </w:r>
            <w:r>
              <w:rPr>
                <w:rFonts w:ascii="Times New Roman" w:eastAsia="仿宋" w:hAnsi="Times New Roman"/>
                <w:sz w:val="24"/>
                <w:szCs w:val="24"/>
              </w:rPr>
              <w:t>；摆臂滚轮与门页无干涉</w:t>
            </w:r>
          </w:p>
          <w:p w14:paraId="6DC08EE7"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9.</w:t>
            </w:r>
            <w:r>
              <w:rPr>
                <w:rFonts w:ascii="Times New Roman" w:eastAsia="仿宋" w:hAnsi="Times New Roman"/>
                <w:sz w:val="24"/>
                <w:szCs w:val="24"/>
              </w:rPr>
              <w:t>门坎状态检查表面是否无变形、裂纹，紧固螺栓紧固无脱出</w:t>
            </w:r>
          </w:p>
        </w:tc>
      </w:tr>
      <w:tr w:rsidR="009441CA" w14:paraId="0F1AE6B5" w14:textId="77777777" w:rsidTr="00486DCC">
        <w:trPr>
          <w:gridAfter w:val="1"/>
          <w:wAfter w:w="9" w:type="dxa"/>
          <w:trHeight w:val="20"/>
          <w:jc w:val="center"/>
        </w:trPr>
        <w:tc>
          <w:tcPr>
            <w:tcW w:w="1980" w:type="dxa"/>
            <w:vMerge/>
            <w:vAlign w:val="center"/>
          </w:tcPr>
          <w:p w14:paraId="52CEE6E8"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1559" w:type="dxa"/>
            <w:vAlign w:val="center"/>
          </w:tcPr>
          <w:p w14:paraId="667D2E24"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子任务</w:t>
            </w:r>
            <w:r>
              <w:rPr>
                <w:rFonts w:ascii="Times New Roman" w:eastAsia="仿宋" w:hAnsi="Times New Roman"/>
                <w:sz w:val="24"/>
                <w:szCs w:val="24"/>
              </w:rPr>
              <w:t>3-3</w:t>
            </w:r>
          </w:p>
        </w:tc>
        <w:tc>
          <w:tcPr>
            <w:tcW w:w="1913" w:type="dxa"/>
            <w:gridSpan w:val="2"/>
            <w:vAlign w:val="center"/>
          </w:tcPr>
          <w:p w14:paraId="6B600F70"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客室车门电气功能测试与故障处理</w:t>
            </w:r>
          </w:p>
        </w:tc>
        <w:tc>
          <w:tcPr>
            <w:tcW w:w="2340" w:type="dxa"/>
            <w:vAlign w:val="center"/>
          </w:tcPr>
          <w:p w14:paraId="5F3D3F43"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电源部分测试</w:t>
            </w:r>
          </w:p>
          <w:p w14:paraId="4BB0C5AE"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钥匙激活占用测试</w:t>
            </w:r>
          </w:p>
          <w:p w14:paraId="579C83F8"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门控制回路测试</w:t>
            </w:r>
          </w:p>
          <w:p w14:paraId="2A7FA02E"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门状态反馈及安全回路测试</w:t>
            </w:r>
          </w:p>
        </w:tc>
        <w:tc>
          <w:tcPr>
            <w:tcW w:w="2494" w:type="dxa"/>
            <w:vAlign w:val="center"/>
          </w:tcPr>
          <w:p w14:paraId="7D30CB71" w14:textId="77777777" w:rsidR="009441CA" w:rsidRDefault="00021237">
            <w:pPr>
              <w:widowControl/>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供电主电路测试与故障排查</w:t>
            </w:r>
          </w:p>
          <w:p w14:paraId="53F999DF" w14:textId="77777777" w:rsidR="009441CA" w:rsidRDefault="00021237">
            <w:pPr>
              <w:widowControl/>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激活互锁电路测试与故障排查</w:t>
            </w:r>
          </w:p>
          <w:p w14:paraId="2990E88A"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门控器控制逻辑测试与故障排查</w:t>
            </w:r>
          </w:p>
          <w:p w14:paraId="3735B885"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lastRenderedPageBreak/>
              <w:t>4.</w:t>
            </w:r>
            <w:r>
              <w:rPr>
                <w:rFonts w:ascii="Times New Roman" w:eastAsia="仿宋" w:hAnsi="Times New Roman"/>
                <w:sz w:val="24"/>
                <w:szCs w:val="24"/>
              </w:rPr>
              <w:t>门状态指示灯电路测试与故障排查</w:t>
            </w:r>
          </w:p>
        </w:tc>
        <w:tc>
          <w:tcPr>
            <w:tcW w:w="3544" w:type="dxa"/>
            <w:vAlign w:val="center"/>
          </w:tcPr>
          <w:p w14:paraId="22F49D9C"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lastRenderedPageBreak/>
              <w:t>1.</w:t>
            </w:r>
            <w:r>
              <w:rPr>
                <w:rFonts w:ascii="Times New Roman" w:eastAsia="仿宋" w:hAnsi="Times New Roman"/>
                <w:sz w:val="24"/>
                <w:szCs w:val="24"/>
              </w:rPr>
              <w:t>电源是否上电激活</w:t>
            </w:r>
          </w:p>
          <w:p w14:paraId="1D4F349A"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司机室钥匙激活是否可以互锁占用</w:t>
            </w:r>
          </w:p>
          <w:p w14:paraId="02A1C400"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零速信号是否正常</w:t>
            </w:r>
          </w:p>
          <w:p w14:paraId="12E8F57E"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4.</w:t>
            </w:r>
            <w:r>
              <w:rPr>
                <w:rFonts w:ascii="Times New Roman" w:eastAsia="仿宋" w:hAnsi="Times New Roman"/>
                <w:sz w:val="24"/>
                <w:szCs w:val="24"/>
              </w:rPr>
              <w:t>使能信号是否正常</w:t>
            </w:r>
          </w:p>
          <w:p w14:paraId="0E1E8CD0"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5.</w:t>
            </w:r>
            <w:r>
              <w:rPr>
                <w:rFonts w:ascii="Times New Roman" w:eastAsia="仿宋" w:hAnsi="Times New Roman"/>
                <w:sz w:val="24"/>
                <w:szCs w:val="24"/>
              </w:rPr>
              <w:t>开门信号是否正常</w:t>
            </w:r>
          </w:p>
          <w:p w14:paraId="450CCE38"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lastRenderedPageBreak/>
              <w:t>6.</w:t>
            </w:r>
            <w:r>
              <w:rPr>
                <w:rFonts w:ascii="Times New Roman" w:eastAsia="仿宋" w:hAnsi="Times New Roman"/>
                <w:sz w:val="24"/>
                <w:szCs w:val="24"/>
              </w:rPr>
              <w:t>关门信号是否正常</w:t>
            </w:r>
          </w:p>
          <w:p w14:paraId="17501F33"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7.</w:t>
            </w:r>
            <w:r>
              <w:rPr>
                <w:rFonts w:ascii="Times New Roman" w:eastAsia="仿宋" w:hAnsi="Times New Roman"/>
                <w:sz w:val="24"/>
                <w:szCs w:val="24"/>
              </w:rPr>
              <w:t>门状态指示灯是否显示正常</w:t>
            </w:r>
          </w:p>
          <w:p w14:paraId="77C9ADBB"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8.</w:t>
            </w:r>
            <w:r>
              <w:rPr>
                <w:rFonts w:ascii="Times New Roman" w:eastAsia="仿宋" w:hAnsi="Times New Roman"/>
                <w:sz w:val="24"/>
                <w:szCs w:val="24"/>
              </w:rPr>
              <w:t>若存在状态不正常情况，能否根据原理图进行故障排查</w:t>
            </w:r>
          </w:p>
        </w:tc>
      </w:tr>
      <w:tr w:rsidR="009441CA" w14:paraId="2060878B" w14:textId="77777777" w:rsidTr="00486DCC">
        <w:trPr>
          <w:trHeight w:val="20"/>
          <w:jc w:val="center"/>
        </w:trPr>
        <w:tc>
          <w:tcPr>
            <w:tcW w:w="1980" w:type="dxa"/>
            <w:vMerge w:val="restart"/>
            <w:vAlign w:val="center"/>
          </w:tcPr>
          <w:p w14:paraId="16116654"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lastRenderedPageBreak/>
              <w:t>赛项技术规范</w:t>
            </w:r>
          </w:p>
        </w:tc>
        <w:tc>
          <w:tcPr>
            <w:tcW w:w="2963" w:type="dxa"/>
            <w:gridSpan w:val="2"/>
            <w:vAlign w:val="center"/>
          </w:tcPr>
          <w:p w14:paraId="348F5D50"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涉及专业教学要求</w:t>
            </w:r>
          </w:p>
        </w:tc>
        <w:tc>
          <w:tcPr>
            <w:tcW w:w="8896" w:type="dxa"/>
            <w:gridSpan w:val="5"/>
            <w:vAlign w:val="center"/>
          </w:tcPr>
          <w:p w14:paraId="7AFB93C3"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培养学生具备本专业必需的信息技术应用和维护能力、数据测量和分析能力，能够熟练使用车辆检修工具、设备和设施、能够识读电气原理图和机械图纸，具有车辆各系统维护和检修能力、车辆故障处理能力</w:t>
            </w:r>
          </w:p>
        </w:tc>
      </w:tr>
      <w:tr w:rsidR="009441CA" w14:paraId="6568BDED" w14:textId="77777777" w:rsidTr="00486DCC">
        <w:trPr>
          <w:trHeight w:val="20"/>
          <w:jc w:val="center"/>
        </w:trPr>
        <w:tc>
          <w:tcPr>
            <w:tcW w:w="1980" w:type="dxa"/>
            <w:vMerge/>
            <w:vAlign w:val="center"/>
          </w:tcPr>
          <w:p w14:paraId="323CA1F5" w14:textId="77777777" w:rsidR="009441CA" w:rsidRDefault="009441CA">
            <w:pPr>
              <w:spacing w:line="240" w:lineRule="auto"/>
              <w:ind w:firstLineChars="0" w:firstLine="0"/>
              <w:jc w:val="center"/>
              <w:rPr>
                <w:rFonts w:ascii="Times New Roman" w:eastAsia="仿宋_GB2312" w:hAnsi="Times New Roman"/>
                <w:b/>
                <w:bCs/>
                <w:sz w:val="24"/>
                <w:szCs w:val="24"/>
              </w:rPr>
            </w:pPr>
          </w:p>
        </w:tc>
        <w:tc>
          <w:tcPr>
            <w:tcW w:w="2963" w:type="dxa"/>
            <w:gridSpan w:val="2"/>
            <w:vAlign w:val="center"/>
          </w:tcPr>
          <w:p w14:paraId="5B1E1243" w14:textId="77777777" w:rsidR="009441CA" w:rsidRDefault="00021237">
            <w:pPr>
              <w:spacing w:line="240" w:lineRule="auto"/>
              <w:ind w:firstLineChars="0" w:firstLine="0"/>
              <w:jc w:val="center"/>
              <w:rPr>
                <w:rFonts w:ascii="Times New Roman" w:hAnsi="Times New Roman"/>
                <w:sz w:val="24"/>
                <w:szCs w:val="24"/>
              </w:rPr>
            </w:pPr>
            <w:r>
              <w:rPr>
                <w:rFonts w:ascii="Times New Roman" w:eastAsia="仿宋" w:hAnsi="Times New Roman"/>
                <w:sz w:val="24"/>
                <w:szCs w:val="24"/>
              </w:rPr>
              <w:t>遵循国家标准和行业标准</w:t>
            </w:r>
          </w:p>
        </w:tc>
        <w:tc>
          <w:tcPr>
            <w:tcW w:w="8896" w:type="dxa"/>
            <w:gridSpan w:val="5"/>
            <w:vAlign w:val="center"/>
          </w:tcPr>
          <w:p w14:paraId="2BAF8183"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w:t>
            </w:r>
            <w:r>
              <w:rPr>
                <w:rFonts w:ascii="Times New Roman" w:eastAsia="仿宋" w:hAnsi="Times New Roman"/>
                <w:sz w:val="24"/>
                <w:szCs w:val="24"/>
              </w:rPr>
              <w:t>．</w:t>
            </w:r>
            <w:r>
              <w:rPr>
                <w:rFonts w:ascii="Times New Roman" w:eastAsia="仿宋" w:hAnsi="Times New Roman"/>
                <w:sz w:val="24"/>
                <w:szCs w:val="24"/>
              </w:rPr>
              <w:t xml:space="preserve">G2/T 7928-2003 </w:t>
            </w:r>
            <w:r>
              <w:rPr>
                <w:rFonts w:ascii="Times New Roman" w:eastAsia="仿宋" w:hAnsi="Times New Roman"/>
                <w:sz w:val="24"/>
                <w:szCs w:val="24"/>
              </w:rPr>
              <w:t>地铁车辆通用技术条件</w:t>
            </w:r>
          </w:p>
          <w:p w14:paraId="07084B05"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2</w:t>
            </w:r>
            <w:r>
              <w:rPr>
                <w:rFonts w:ascii="Times New Roman" w:eastAsia="仿宋" w:hAnsi="Times New Roman"/>
                <w:sz w:val="24"/>
                <w:szCs w:val="24"/>
              </w:rPr>
              <w:t>．</w:t>
            </w:r>
            <w:r>
              <w:rPr>
                <w:rFonts w:ascii="Times New Roman" w:eastAsia="仿宋" w:hAnsi="Times New Roman"/>
                <w:sz w:val="24"/>
                <w:szCs w:val="24"/>
              </w:rPr>
              <w:t xml:space="preserve">G2/T 26718-2011 </w:t>
            </w:r>
            <w:r>
              <w:rPr>
                <w:rFonts w:ascii="Times New Roman" w:eastAsia="仿宋" w:hAnsi="Times New Roman"/>
                <w:sz w:val="24"/>
                <w:szCs w:val="24"/>
              </w:rPr>
              <w:t>城市轨道交通安全防范系统技术要求</w:t>
            </w:r>
          </w:p>
          <w:p w14:paraId="6432BCC8"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3</w:t>
            </w:r>
            <w:r>
              <w:rPr>
                <w:rFonts w:ascii="Times New Roman" w:eastAsia="仿宋" w:hAnsi="Times New Roman"/>
                <w:sz w:val="24"/>
                <w:szCs w:val="24"/>
              </w:rPr>
              <w:t>．</w:t>
            </w:r>
            <w:r>
              <w:rPr>
                <w:rFonts w:ascii="Times New Roman" w:eastAsia="仿宋" w:hAnsi="Times New Roman"/>
                <w:sz w:val="24"/>
                <w:szCs w:val="24"/>
              </w:rPr>
              <w:t xml:space="preserve">G2/T 34571-2017 </w:t>
            </w:r>
            <w:r>
              <w:rPr>
                <w:rFonts w:ascii="Times New Roman" w:eastAsia="仿宋" w:hAnsi="Times New Roman"/>
                <w:sz w:val="24"/>
                <w:szCs w:val="24"/>
              </w:rPr>
              <w:t>轨道交通机车车辆布线规则</w:t>
            </w:r>
          </w:p>
          <w:p w14:paraId="098126D1"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4</w:t>
            </w:r>
            <w:r>
              <w:rPr>
                <w:rFonts w:ascii="Times New Roman" w:eastAsia="仿宋" w:hAnsi="Times New Roman"/>
                <w:sz w:val="24"/>
                <w:szCs w:val="24"/>
              </w:rPr>
              <w:t>．</w:t>
            </w:r>
            <w:r>
              <w:rPr>
                <w:rFonts w:ascii="Times New Roman" w:eastAsia="仿宋" w:hAnsi="Times New Roman"/>
                <w:sz w:val="24"/>
                <w:szCs w:val="24"/>
              </w:rPr>
              <w:t xml:space="preserve">G2/T 14894-2005 </w:t>
            </w:r>
            <w:r>
              <w:rPr>
                <w:rFonts w:ascii="Times New Roman" w:eastAsia="仿宋" w:hAnsi="Times New Roman"/>
                <w:sz w:val="24"/>
                <w:szCs w:val="24"/>
              </w:rPr>
              <w:t>城市轨道交通车辆组装后的检查与试验规则</w:t>
            </w:r>
          </w:p>
          <w:p w14:paraId="3ABAD174"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5</w:t>
            </w:r>
            <w:r>
              <w:rPr>
                <w:rFonts w:ascii="Times New Roman" w:eastAsia="仿宋" w:hAnsi="Times New Roman"/>
                <w:sz w:val="24"/>
                <w:szCs w:val="24"/>
              </w:rPr>
              <w:t>．</w:t>
            </w:r>
            <w:r>
              <w:rPr>
                <w:rFonts w:ascii="Times New Roman" w:eastAsia="仿宋" w:hAnsi="Times New Roman"/>
                <w:sz w:val="24"/>
                <w:szCs w:val="24"/>
              </w:rPr>
              <w:t xml:space="preserve">G2/T 21562-2008 </w:t>
            </w:r>
            <w:r>
              <w:rPr>
                <w:rFonts w:ascii="Times New Roman" w:eastAsia="仿宋" w:hAnsi="Times New Roman"/>
                <w:sz w:val="24"/>
                <w:szCs w:val="24"/>
              </w:rPr>
              <w:t>轨道交通可靠性、可用性、可维修性和安全性规范及示例</w:t>
            </w:r>
          </w:p>
          <w:p w14:paraId="2C022B74"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6</w:t>
            </w:r>
            <w:r>
              <w:rPr>
                <w:rFonts w:ascii="Times New Roman" w:eastAsia="仿宋" w:hAnsi="Times New Roman"/>
                <w:sz w:val="24"/>
                <w:szCs w:val="24"/>
              </w:rPr>
              <w:t>．</w:t>
            </w:r>
            <w:r>
              <w:rPr>
                <w:rFonts w:ascii="Times New Roman" w:eastAsia="仿宋" w:hAnsi="Times New Roman"/>
                <w:sz w:val="24"/>
                <w:szCs w:val="24"/>
              </w:rPr>
              <w:t xml:space="preserve">G2/T 37486-2019 </w:t>
            </w:r>
            <w:r>
              <w:rPr>
                <w:rFonts w:ascii="Times New Roman" w:eastAsia="仿宋" w:hAnsi="Times New Roman"/>
                <w:sz w:val="24"/>
                <w:szCs w:val="24"/>
              </w:rPr>
              <w:t>城市轨道交通设施设备分类与代码</w:t>
            </w:r>
          </w:p>
          <w:p w14:paraId="6A49D296"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7</w:t>
            </w:r>
            <w:r>
              <w:rPr>
                <w:rFonts w:ascii="Times New Roman" w:eastAsia="仿宋" w:hAnsi="Times New Roman"/>
                <w:sz w:val="24"/>
                <w:szCs w:val="24"/>
              </w:rPr>
              <w:t>．</w:t>
            </w:r>
            <w:r>
              <w:rPr>
                <w:rFonts w:ascii="Times New Roman" w:eastAsia="仿宋" w:hAnsi="Times New Roman"/>
                <w:sz w:val="24"/>
                <w:szCs w:val="24"/>
              </w:rPr>
              <w:t>G2 50490-2016</w:t>
            </w:r>
            <w:r>
              <w:rPr>
                <w:rFonts w:ascii="Times New Roman" w:eastAsia="仿宋" w:hAnsi="Times New Roman"/>
                <w:sz w:val="24"/>
                <w:szCs w:val="24"/>
              </w:rPr>
              <w:tab/>
            </w:r>
            <w:r>
              <w:rPr>
                <w:rFonts w:ascii="Times New Roman" w:eastAsia="仿宋" w:hAnsi="Times New Roman"/>
                <w:sz w:val="24"/>
                <w:szCs w:val="24"/>
              </w:rPr>
              <w:t>《城市轨道交通技术规范》</w:t>
            </w:r>
          </w:p>
          <w:p w14:paraId="2D20AF57"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8</w:t>
            </w:r>
            <w:r>
              <w:rPr>
                <w:rFonts w:ascii="Times New Roman" w:eastAsia="仿宋" w:hAnsi="Times New Roman"/>
                <w:sz w:val="24"/>
                <w:szCs w:val="24"/>
              </w:rPr>
              <w:t>．</w:t>
            </w:r>
            <w:r>
              <w:rPr>
                <w:rFonts w:ascii="Times New Roman" w:eastAsia="仿宋" w:hAnsi="Times New Roman"/>
                <w:sz w:val="24"/>
                <w:szCs w:val="24"/>
              </w:rPr>
              <w:t>G2/T 30012-2013</w:t>
            </w:r>
            <w:r>
              <w:rPr>
                <w:rFonts w:ascii="Times New Roman" w:eastAsia="仿宋" w:hAnsi="Times New Roman"/>
                <w:sz w:val="24"/>
                <w:szCs w:val="24"/>
              </w:rPr>
              <w:tab/>
            </w:r>
            <w:r>
              <w:rPr>
                <w:rFonts w:ascii="Times New Roman" w:eastAsia="仿宋" w:hAnsi="Times New Roman"/>
                <w:sz w:val="24"/>
                <w:szCs w:val="24"/>
              </w:rPr>
              <w:t>《城市轨道交通运营管理规范》</w:t>
            </w:r>
          </w:p>
          <w:p w14:paraId="59F37731"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9</w:t>
            </w:r>
            <w:r>
              <w:rPr>
                <w:rFonts w:ascii="Times New Roman" w:eastAsia="仿宋" w:hAnsi="Times New Roman"/>
                <w:sz w:val="24"/>
                <w:szCs w:val="24"/>
              </w:rPr>
              <w:t>．</w:t>
            </w:r>
            <w:r>
              <w:rPr>
                <w:rFonts w:ascii="Times New Roman" w:eastAsia="仿宋" w:hAnsi="Times New Roman"/>
                <w:sz w:val="24"/>
                <w:szCs w:val="24"/>
              </w:rPr>
              <w:t xml:space="preserve">G2 50054-2011 </w:t>
            </w:r>
            <w:r>
              <w:rPr>
                <w:rFonts w:ascii="Times New Roman" w:eastAsia="仿宋" w:hAnsi="Times New Roman"/>
                <w:sz w:val="24"/>
                <w:szCs w:val="24"/>
              </w:rPr>
              <w:t>低压配电设计规范</w:t>
            </w:r>
          </w:p>
          <w:p w14:paraId="6C3083CA"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10</w:t>
            </w:r>
            <w:r>
              <w:rPr>
                <w:rFonts w:ascii="Times New Roman" w:eastAsia="仿宋" w:hAnsi="Times New Roman"/>
                <w:sz w:val="24"/>
                <w:szCs w:val="24"/>
              </w:rPr>
              <w:t>．</w:t>
            </w:r>
            <w:r>
              <w:rPr>
                <w:rFonts w:ascii="Times New Roman" w:eastAsia="仿宋" w:hAnsi="Times New Roman"/>
                <w:sz w:val="24"/>
                <w:szCs w:val="24"/>
              </w:rPr>
              <w:t xml:space="preserve">G2 50052-2009 </w:t>
            </w:r>
            <w:r>
              <w:rPr>
                <w:rFonts w:ascii="Times New Roman" w:eastAsia="仿宋" w:hAnsi="Times New Roman"/>
                <w:sz w:val="24"/>
                <w:szCs w:val="24"/>
              </w:rPr>
              <w:t>供配电系统设计规范</w:t>
            </w:r>
          </w:p>
          <w:p w14:paraId="1C3CD94A" w14:textId="77777777" w:rsidR="009441CA" w:rsidRDefault="00021237">
            <w:pPr>
              <w:spacing w:line="240" w:lineRule="auto"/>
              <w:ind w:firstLineChars="0" w:firstLine="0"/>
              <w:rPr>
                <w:rFonts w:ascii="Times New Roman" w:hAnsi="Times New Roman"/>
                <w:sz w:val="24"/>
                <w:szCs w:val="24"/>
              </w:rPr>
            </w:pPr>
            <w:r>
              <w:rPr>
                <w:rFonts w:ascii="Times New Roman" w:eastAsia="仿宋" w:hAnsi="Times New Roman"/>
                <w:sz w:val="24"/>
                <w:szCs w:val="24"/>
              </w:rPr>
              <w:t>11</w:t>
            </w:r>
            <w:r>
              <w:rPr>
                <w:rFonts w:ascii="Times New Roman" w:eastAsia="仿宋" w:hAnsi="Times New Roman"/>
                <w:sz w:val="24"/>
                <w:szCs w:val="24"/>
              </w:rPr>
              <w:t>．</w:t>
            </w:r>
            <w:r>
              <w:rPr>
                <w:rFonts w:ascii="Times New Roman" w:eastAsia="仿宋" w:hAnsi="Times New Roman"/>
                <w:sz w:val="24"/>
                <w:szCs w:val="24"/>
              </w:rPr>
              <w:t xml:space="preserve">LD/T 81.1-2006 </w:t>
            </w:r>
            <w:r>
              <w:rPr>
                <w:rFonts w:ascii="Times New Roman" w:eastAsia="仿宋" w:hAnsi="Times New Roman"/>
                <w:sz w:val="24"/>
                <w:szCs w:val="24"/>
              </w:rPr>
              <w:t>职业技能实训和鉴定设备技术规范</w:t>
            </w:r>
          </w:p>
        </w:tc>
      </w:tr>
      <w:tr w:rsidR="009441CA" w14:paraId="5BAFE773" w14:textId="77777777" w:rsidTr="00486DCC">
        <w:trPr>
          <w:trHeight w:val="20"/>
          <w:jc w:val="center"/>
        </w:trPr>
        <w:tc>
          <w:tcPr>
            <w:tcW w:w="1980" w:type="dxa"/>
            <w:vAlign w:val="center"/>
          </w:tcPr>
          <w:p w14:paraId="7E4B2953"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赛项赛场准备</w:t>
            </w:r>
          </w:p>
        </w:tc>
        <w:tc>
          <w:tcPr>
            <w:tcW w:w="11859" w:type="dxa"/>
            <w:gridSpan w:val="7"/>
            <w:vAlign w:val="center"/>
          </w:tcPr>
          <w:p w14:paraId="247D5B80" w14:textId="77777777" w:rsidR="009441CA" w:rsidRDefault="00021237">
            <w:pPr>
              <w:spacing w:line="240" w:lineRule="auto"/>
              <w:ind w:firstLineChars="0" w:firstLine="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每个工位应标明赛位号</w:t>
            </w:r>
          </w:p>
          <w:p w14:paraId="782C0B33" w14:textId="77777777" w:rsidR="009441CA" w:rsidRDefault="00021237">
            <w:pPr>
              <w:spacing w:line="240" w:lineRule="auto"/>
              <w:ind w:firstLineChars="0" w:firstLine="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比赛场地应采光良好，有玻璃窗，能保证白天进行正常的比赛</w:t>
            </w:r>
          </w:p>
          <w:p w14:paraId="4CB68B3A" w14:textId="77777777" w:rsidR="009441CA" w:rsidRDefault="00021237">
            <w:pPr>
              <w:spacing w:line="240" w:lineRule="auto"/>
              <w:ind w:firstLineChars="0" w:firstLine="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比赛场地应安装足够的节能灯，能保证在傍晚或光线暗时也能进行正常的比赛</w:t>
            </w:r>
          </w:p>
          <w:p w14:paraId="120818E6" w14:textId="77777777" w:rsidR="009441CA" w:rsidRDefault="00021237">
            <w:pPr>
              <w:spacing w:line="240" w:lineRule="auto"/>
              <w:ind w:firstLineChars="0" w:firstLine="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赛场配备</w:t>
            </w:r>
            <w:r>
              <w:rPr>
                <w:rFonts w:ascii="Times New Roman" w:eastAsia="仿宋_GB2312" w:hAnsi="Times New Roman" w:hint="eastAsia"/>
                <w:sz w:val="24"/>
                <w:szCs w:val="24"/>
              </w:rPr>
              <w:t>AC220V-50HZ</w:t>
            </w:r>
            <w:r>
              <w:rPr>
                <w:rFonts w:ascii="Times New Roman" w:eastAsia="仿宋_GB2312" w:hAnsi="Times New Roman" w:hint="eastAsia"/>
                <w:sz w:val="24"/>
                <w:szCs w:val="24"/>
              </w:rPr>
              <w:t>电源</w:t>
            </w:r>
          </w:p>
        </w:tc>
      </w:tr>
      <w:tr w:rsidR="009441CA" w14:paraId="3966FD37" w14:textId="77777777" w:rsidTr="00486DCC">
        <w:trPr>
          <w:trHeight w:val="20"/>
          <w:jc w:val="center"/>
        </w:trPr>
        <w:tc>
          <w:tcPr>
            <w:tcW w:w="1980" w:type="dxa"/>
            <w:vAlign w:val="center"/>
          </w:tcPr>
          <w:p w14:paraId="064F13F4" w14:textId="77777777" w:rsidR="009441CA" w:rsidRDefault="00021237">
            <w:pPr>
              <w:spacing w:line="240" w:lineRule="auto"/>
              <w:ind w:firstLineChars="0" w:firstLine="0"/>
              <w:jc w:val="center"/>
              <w:rPr>
                <w:rFonts w:ascii="Times New Roman" w:eastAsia="仿宋_GB2312" w:hAnsi="Times New Roman"/>
                <w:b/>
                <w:bCs/>
                <w:sz w:val="24"/>
                <w:szCs w:val="24"/>
              </w:rPr>
            </w:pPr>
            <w:r>
              <w:rPr>
                <w:rFonts w:ascii="Times New Roman" w:eastAsia="仿宋_GB2312" w:hAnsi="Times New Roman"/>
                <w:b/>
                <w:bCs/>
                <w:sz w:val="24"/>
                <w:szCs w:val="24"/>
              </w:rPr>
              <w:t>注意事项</w:t>
            </w:r>
          </w:p>
        </w:tc>
        <w:tc>
          <w:tcPr>
            <w:tcW w:w="11859" w:type="dxa"/>
            <w:gridSpan w:val="7"/>
            <w:vAlign w:val="center"/>
          </w:tcPr>
          <w:p w14:paraId="22BD1DB5" w14:textId="77777777" w:rsidR="009441CA" w:rsidRDefault="00021237">
            <w:pPr>
              <w:spacing w:line="240" w:lineRule="auto"/>
              <w:ind w:firstLineChars="0" w:firstLine="0"/>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参赛选手应严格遵守赛场规章、操作规范，保证人身及设备安全，接受裁判员的监督和警示，文明竞赛</w:t>
            </w:r>
          </w:p>
          <w:p w14:paraId="4C2966B8" w14:textId="77777777" w:rsidR="009441CA" w:rsidRDefault="00021237">
            <w:pPr>
              <w:spacing w:line="240" w:lineRule="auto"/>
              <w:ind w:firstLineChars="0" w:firstLine="0"/>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持证进入赛场，禁止将通讯工具、自编电子或文字资料带入赛场</w:t>
            </w:r>
          </w:p>
          <w:p w14:paraId="6B5682FF" w14:textId="77777777" w:rsidR="009441CA" w:rsidRDefault="00021237">
            <w:pPr>
              <w:spacing w:line="240" w:lineRule="auto"/>
              <w:ind w:firstLineChars="0" w:firstLine="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统一使用赛场提供的竞赛设备、设备附件和工具、技术资料等，技能大赛统一使用相同版本的软件及文字、表格处理等软件</w:t>
            </w:r>
          </w:p>
          <w:p w14:paraId="70EC6EE3" w14:textId="77777777" w:rsidR="009441CA" w:rsidRDefault="00021237">
            <w:pPr>
              <w:spacing w:line="240" w:lineRule="auto"/>
              <w:ind w:firstLineChars="0" w:firstLine="0"/>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sz w:val="24"/>
                <w:szCs w:val="24"/>
              </w:rPr>
              <w:t>参赛选手应注意保持工作环境整洁及设备摆放整齐，符合企业生产</w:t>
            </w:r>
            <w:r>
              <w:rPr>
                <w:rFonts w:ascii="Times New Roman" w:eastAsia="仿宋_GB2312" w:hAnsi="Times New Roman"/>
                <w:sz w:val="24"/>
                <w:szCs w:val="24"/>
              </w:rPr>
              <w:t>“5S”</w:t>
            </w:r>
            <w:r>
              <w:rPr>
                <w:rFonts w:ascii="Times New Roman" w:eastAsia="仿宋_GB2312" w:hAnsi="Times New Roman"/>
                <w:sz w:val="24"/>
                <w:szCs w:val="24"/>
              </w:rPr>
              <w:t>（即整理、整顿、清扫、清洁和素养）的原则</w:t>
            </w:r>
          </w:p>
        </w:tc>
      </w:tr>
    </w:tbl>
    <w:p w14:paraId="665FC9B9" w14:textId="77777777" w:rsidR="009441CA" w:rsidRDefault="009441CA">
      <w:pPr>
        <w:pStyle w:val="1"/>
        <w:spacing w:before="18" w:after="18"/>
        <w:ind w:firstLine="640"/>
        <w:rPr>
          <w:rFonts w:ascii="Times New Roman" w:hAnsi="Times New Roman"/>
        </w:rPr>
        <w:sectPr w:rsidR="009441CA">
          <w:footerReference w:type="default" r:id="rId15"/>
          <w:pgSz w:w="16838" w:h="11906" w:orient="landscape"/>
          <w:pgMar w:top="1417" w:right="1440" w:bottom="1417" w:left="1440" w:header="851" w:footer="992" w:gutter="0"/>
          <w:cols w:space="425"/>
          <w:docGrid w:type="lines" w:linePitch="312"/>
        </w:sectPr>
      </w:pPr>
    </w:p>
    <w:p w14:paraId="03CAAC21" w14:textId="77777777" w:rsidR="009441CA" w:rsidRDefault="00021237">
      <w:pPr>
        <w:pStyle w:val="2"/>
        <w:rPr>
          <w:rFonts w:ascii="Times New Roman" w:hAnsi="Times New Roman"/>
          <w:b w:val="0"/>
          <w:bCs/>
        </w:rPr>
      </w:pPr>
      <w:r>
        <w:rPr>
          <w:rFonts w:ascii="Times New Roman" w:hAnsi="Times New Roman"/>
          <w:b w:val="0"/>
          <w:bCs/>
        </w:rPr>
        <w:lastRenderedPageBreak/>
        <w:t>十</w:t>
      </w:r>
      <w:r>
        <w:rPr>
          <w:rFonts w:ascii="Times New Roman" w:hAnsi="Times New Roman" w:hint="eastAsia"/>
          <w:b w:val="0"/>
          <w:bCs/>
        </w:rPr>
        <w:t>二</w:t>
      </w:r>
      <w:r>
        <w:rPr>
          <w:rFonts w:ascii="Times New Roman" w:hAnsi="Times New Roman"/>
          <w:b w:val="0"/>
          <w:bCs/>
        </w:rPr>
        <w:t>、赛项安全</w:t>
      </w:r>
    </w:p>
    <w:p w14:paraId="113A3360" w14:textId="77777777" w:rsidR="009441CA" w:rsidRDefault="00021237" w:rsidP="00486DCC">
      <w:pPr>
        <w:spacing w:line="240" w:lineRule="auto"/>
        <w:ind w:firstLine="560"/>
        <w:rPr>
          <w:rFonts w:ascii="Times New Roman" w:eastAsia="仿宋_GB2312" w:hAnsi="Times New Roman"/>
        </w:rPr>
      </w:pPr>
      <w:r>
        <w:rPr>
          <w:rFonts w:ascii="Times New Roman" w:eastAsia="仿宋_GB2312" w:hAnsi="Times New Roman"/>
        </w:rPr>
        <w:t>赛项执委会采取切实有效措施保证大赛期间参赛选手、领队人员、裁判员、工作人员及观众的人身安全。</w:t>
      </w:r>
    </w:p>
    <w:p w14:paraId="00D1A4FF" w14:textId="77777777" w:rsidR="009441CA" w:rsidRDefault="00021237" w:rsidP="00486DCC">
      <w:pPr>
        <w:pStyle w:val="3"/>
        <w:numPr>
          <w:ilvl w:val="0"/>
          <w:numId w:val="2"/>
        </w:numPr>
        <w:spacing w:line="240" w:lineRule="auto"/>
        <w:ind w:firstLine="560"/>
        <w:rPr>
          <w:rFonts w:ascii="Times New Roman" w:hAnsi="Times New Roman"/>
          <w:b w:val="0"/>
          <w:bCs/>
        </w:rPr>
      </w:pPr>
      <w:r>
        <w:rPr>
          <w:rFonts w:ascii="Times New Roman" w:hAnsi="Times New Roman"/>
          <w:b w:val="0"/>
          <w:bCs/>
        </w:rPr>
        <w:t>比赛环境</w:t>
      </w:r>
    </w:p>
    <w:p w14:paraId="05B38A2E" w14:textId="77777777" w:rsidR="009441CA" w:rsidRDefault="00021237" w:rsidP="00486DCC">
      <w:pPr>
        <w:spacing w:line="240" w:lineRule="auto"/>
        <w:ind w:firstLine="560"/>
        <w:rPr>
          <w:rFonts w:ascii="Times New Roman" w:eastAsia="仿宋_GB2312" w:hAnsi="Times New Roman"/>
        </w:rPr>
      </w:pPr>
      <w:r>
        <w:rPr>
          <w:rFonts w:ascii="Times New Roman" w:eastAsia="仿宋_GB2312" w:hAnsi="Times New Roman"/>
        </w:rPr>
        <w:t>1.</w:t>
      </w:r>
      <w:r>
        <w:rPr>
          <w:rFonts w:ascii="Times New Roman" w:eastAsia="仿宋_GB2312" w:hAnsi="Times New Roman"/>
        </w:rPr>
        <w:t>严格控制与参赛无关的易燃易爆以及各类危险品进入比赛场地。</w:t>
      </w:r>
    </w:p>
    <w:p w14:paraId="53C8BB63" w14:textId="77777777" w:rsidR="009441CA" w:rsidRDefault="00021237" w:rsidP="00486DCC">
      <w:pPr>
        <w:spacing w:line="240" w:lineRule="auto"/>
        <w:ind w:firstLine="560"/>
        <w:rPr>
          <w:rFonts w:ascii="Times New Roman" w:eastAsia="仿宋_GB2312" w:hAnsi="Times New Roman"/>
        </w:rPr>
      </w:pPr>
      <w:r>
        <w:rPr>
          <w:rFonts w:ascii="Times New Roman" w:eastAsia="仿宋_GB2312" w:hAnsi="Times New Roman"/>
        </w:rPr>
        <w:t>2.</w:t>
      </w:r>
      <w:r>
        <w:rPr>
          <w:rFonts w:ascii="Times New Roman" w:eastAsia="仿宋_GB2312" w:hAnsi="Times New Roman"/>
        </w:rPr>
        <w:t>设置竞赛安全保障组，组长由赛项执委会主任担任。</w:t>
      </w:r>
    </w:p>
    <w:p w14:paraId="56C99E89" w14:textId="77777777" w:rsidR="009441CA" w:rsidRDefault="00021237" w:rsidP="00486DCC">
      <w:pPr>
        <w:pStyle w:val="3"/>
        <w:spacing w:line="240" w:lineRule="auto"/>
        <w:ind w:firstLine="560"/>
        <w:rPr>
          <w:rFonts w:ascii="Times New Roman" w:hAnsi="Times New Roman"/>
          <w:b w:val="0"/>
          <w:bCs/>
        </w:rPr>
      </w:pPr>
      <w:r>
        <w:rPr>
          <w:rFonts w:ascii="Times New Roman" w:hAnsi="Times New Roman"/>
          <w:b w:val="0"/>
          <w:bCs/>
        </w:rPr>
        <w:t>（二）组队责任</w:t>
      </w:r>
    </w:p>
    <w:p w14:paraId="0FD3D8FF" w14:textId="77777777" w:rsidR="009441CA" w:rsidRDefault="00021237" w:rsidP="00486DCC">
      <w:pPr>
        <w:spacing w:line="240" w:lineRule="auto"/>
        <w:ind w:firstLine="560"/>
        <w:rPr>
          <w:rFonts w:ascii="Times New Roman" w:eastAsia="仿宋_GB2312" w:hAnsi="Times New Roman"/>
        </w:rPr>
      </w:pPr>
      <w:r>
        <w:rPr>
          <w:rFonts w:ascii="Times New Roman" w:eastAsia="仿宋_GB2312" w:hAnsi="Times New Roman"/>
        </w:rPr>
        <w:t>1.</w:t>
      </w:r>
      <w:r>
        <w:rPr>
          <w:rFonts w:ascii="Times New Roman" w:eastAsia="仿宋_GB2312" w:hAnsi="Times New Roman"/>
        </w:rPr>
        <w:t>各学校组织代表队时，须为参赛选手购买大赛期间的人身意外伤害保险。</w:t>
      </w:r>
    </w:p>
    <w:p w14:paraId="4D385F57" w14:textId="77777777" w:rsidR="009441CA" w:rsidRDefault="00021237" w:rsidP="00486DCC">
      <w:pPr>
        <w:spacing w:line="240" w:lineRule="auto"/>
        <w:ind w:firstLine="560"/>
        <w:rPr>
          <w:rFonts w:ascii="Times New Roman" w:eastAsia="仿宋_GB2312" w:hAnsi="Times New Roman"/>
        </w:rPr>
      </w:pPr>
      <w:r>
        <w:rPr>
          <w:rFonts w:ascii="Times New Roman" w:eastAsia="仿宋_GB2312" w:hAnsi="Times New Roman"/>
        </w:rPr>
        <w:t>2.</w:t>
      </w:r>
      <w:r>
        <w:rPr>
          <w:rFonts w:ascii="Times New Roman" w:eastAsia="仿宋_GB2312" w:hAnsi="Times New Roman"/>
        </w:rPr>
        <w:t>各学校代表队组成后，须制定相关管理制度，并对所有选手、领队人员进行安全教育。</w:t>
      </w:r>
    </w:p>
    <w:p w14:paraId="06AE68FF" w14:textId="77777777" w:rsidR="009441CA" w:rsidRDefault="00021237" w:rsidP="00486DCC">
      <w:pPr>
        <w:spacing w:line="240" w:lineRule="auto"/>
        <w:ind w:firstLine="560"/>
        <w:rPr>
          <w:rFonts w:ascii="Times New Roman" w:eastAsia="仿宋_GB2312" w:hAnsi="Times New Roman"/>
        </w:rPr>
      </w:pPr>
      <w:r>
        <w:rPr>
          <w:rFonts w:ascii="Times New Roman" w:eastAsia="仿宋_GB2312" w:hAnsi="Times New Roman"/>
        </w:rPr>
        <w:t>3.</w:t>
      </w:r>
      <w:r>
        <w:rPr>
          <w:rFonts w:ascii="Times New Roman" w:eastAsia="仿宋_GB2312" w:hAnsi="Times New Roman"/>
        </w:rPr>
        <w:t>各参赛队伍须加强对参与比赛人员的安全管理，实现与赛场安全管理的对接。</w:t>
      </w:r>
    </w:p>
    <w:p w14:paraId="6BFEB0B0" w14:textId="77777777" w:rsidR="009441CA" w:rsidRDefault="00021237" w:rsidP="00486DCC">
      <w:pPr>
        <w:pStyle w:val="3"/>
        <w:spacing w:line="240" w:lineRule="auto"/>
        <w:ind w:firstLine="560"/>
        <w:rPr>
          <w:rFonts w:ascii="Times New Roman" w:hAnsi="Times New Roman"/>
          <w:b w:val="0"/>
          <w:bCs/>
        </w:rPr>
      </w:pPr>
      <w:r>
        <w:rPr>
          <w:rFonts w:ascii="Times New Roman" w:hAnsi="Times New Roman"/>
          <w:b w:val="0"/>
          <w:bCs/>
        </w:rPr>
        <w:t>（三）应急处理</w:t>
      </w:r>
    </w:p>
    <w:p w14:paraId="24CD36AB" w14:textId="77777777" w:rsidR="009441CA" w:rsidRDefault="00021237" w:rsidP="00486DCC">
      <w:pPr>
        <w:spacing w:line="240" w:lineRule="auto"/>
        <w:ind w:firstLine="560"/>
        <w:rPr>
          <w:rFonts w:ascii="Times New Roman" w:eastAsia="仿宋_GB2312" w:hAnsi="Times New Roman"/>
        </w:rPr>
      </w:pPr>
      <w:r>
        <w:rPr>
          <w:rFonts w:ascii="Times New Roman" w:eastAsia="仿宋_GB2312" w:hAnsi="Times New Roman"/>
        </w:rPr>
        <w:t>比赛期间发生意外事故，发现者应第一时间报告赛项执委会，同时采取措施避免事态扩大。赛项执委会应立即启动预案予以解决。</w:t>
      </w:r>
    </w:p>
    <w:p w14:paraId="6FB6F2CB" w14:textId="77777777" w:rsidR="009441CA" w:rsidRDefault="00021237" w:rsidP="00486DCC">
      <w:pPr>
        <w:pStyle w:val="3"/>
        <w:numPr>
          <w:ilvl w:val="0"/>
          <w:numId w:val="3"/>
        </w:numPr>
        <w:spacing w:line="240" w:lineRule="auto"/>
        <w:ind w:firstLine="560"/>
        <w:rPr>
          <w:rFonts w:ascii="Times New Roman" w:hAnsi="Times New Roman"/>
          <w:b w:val="0"/>
          <w:bCs/>
        </w:rPr>
      </w:pPr>
      <w:r>
        <w:rPr>
          <w:rFonts w:ascii="Times New Roman" w:hAnsi="Times New Roman"/>
          <w:b w:val="0"/>
          <w:bCs/>
        </w:rPr>
        <w:t>处罚措施</w:t>
      </w:r>
    </w:p>
    <w:p w14:paraId="588D4A2F" w14:textId="77777777" w:rsidR="009441CA" w:rsidRDefault="00021237" w:rsidP="00486DCC">
      <w:pPr>
        <w:spacing w:line="240" w:lineRule="auto"/>
        <w:ind w:firstLine="560"/>
        <w:rPr>
          <w:rFonts w:ascii="Times New Roman" w:eastAsia="仿宋_GB2312" w:hAnsi="Times New Roman"/>
        </w:rPr>
      </w:pPr>
      <w:r>
        <w:rPr>
          <w:rFonts w:ascii="Times New Roman" w:eastAsia="仿宋_GB2312" w:hAnsi="Times New Roman"/>
        </w:rPr>
        <w:t>1.</w:t>
      </w:r>
      <w:r>
        <w:rPr>
          <w:rFonts w:ascii="Times New Roman" w:eastAsia="仿宋_GB2312" w:hAnsi="Times New Roman"/>
        </w:rPr>
        <w:t>参赛队伍有发生重大安全事故隐患，经赛场工作人员提示、警告无效的，可取消其继续比赛的资格。</w:t>
      </w:r>
    </w:p>
    <w:p w14:paraId="3F63D167" w14:textId="77777777" w:rsidR="009441CA" w:rsidRDefault="00021237" w:rsidP="00486DCC">
      <w:pPr>
        <w:spacing w:line="240" w:lineRule="auto"/>
        <w:ind w:firstLine="560"/>
        <w:rPr>
          <w:rFonts w:ascii="Times New Roman" w:eastAsia="仿宋_GB2312" w:hAnsi="Times New Roman"/>
        </w:rPr>
      </w:pPr>
      <w:r>
        <w:rPr>
          <w:rFonts w:ascii="Times New Roman" w:eastAsia="仿宋_GB2312" w:hAnsi="Times New Roman"/>
        </w:rPr>
        <w:t>2.</w:t>
      </w:r>
      <w:r>
        <w:rPr>
          <w:rFonts w:ascii="Times New Roman" w:eastAsia="仿宋_GB2312" w:hAnsi="Times New Roman"/>
        </w:rPr>
        <w:t>赛事工作人员违规的，按照相应的制度追究责任。情节恶劣并造成重大安全事故的，由司法机关追究相应法律责任。</w:t>
      </w:r>
    </w:p>
    <w:p w14:paraId="73653E92" w14:textId="77777777" w:rsidR="009441CA" w:rsidRDefault="00021237" w:rsidP="00486DCC">
      <w:pPr>
        <w:pStyle w:val="2"/>
        <w:spacing w:line="240" w:lineRule="auto"/>
        <w:rPr>
          <w:rFonts w:ascii="Times New Roman" w:hAnsi="Times New Roman"/>
          <w:b w:val="0"/>
          <w:bCs/>
        </w:rPr>
      </w:pPr>
      <w:r>
        <w:rPr>
          <w:rFonts w:ascii="Times New Roman" w:hAnsi="Times New Roman"/>
          <w:b w:val="0"/>
          <w:bCs/>
        </w:rPr>
        <w:lastRenderedPageBreak/>
        <w:t>十</w:t>
      </w:r>
      <w:r>
        <w:rPr>
          <w:rFonts w:ascii="Times New Roman" w:hAnsi="Times New Roman" w:hint="eastAsia"/>
          <w:b w:val="0"/>
          <w:bCs/>
        </w:rPr>
        <w:t>三</w:t>
      </w:r>
      <w:r>
        <w:rPr>
          <w:rFonts w:ascii="Times New Roman" w:hAnsi="Times New Roman"/>
          <w:b w:val="0"/>
          <w:bCs/>
        </w:rPr>
        <w:t>、成绩评定</w:t>
      </w:r>
    </w:p>
    <w:p w14:paraId="0E1E654C" w14:textId="77777777" w:rsidR="009441CA" w:rsidRDefault="00021237" w:rsidP="00486DCC">
      <w:pPr>
        <w:pStyle w:val="3"/>
        <w:spacing w:line="240" w:lineRule="auto"/>
        <w:ind w:firstLine="560"/>
        <w:rPr>
          <w:rFonts w:ascii="Times New Roman" w:hAnsi="Times New Roman"/>
          <w:b w:val="0"/>
          <w:bCs/>
        </w:rPr>
      </w:pPr>
      <w:r>
        <w:rPr>
          <w:rFonts w:ascii="Times New Roman" w:hAnsi="Times New Roman"/>
          <w:b w:val="0"/>
          <w:bCs/>
        </w:rPr>
        <w:t>（一）评分标准</w:t>
      </w:r>
    </w:p>
    <w:p w14:paraId="3F20CAA2" w14:textId="77777777" w:rsidR="009441CA" w:rsidRDefault="00021237" w:rsidP="00486DCC">
      <w:pPr>
        <w:spacing w:line="240" w:lineRule="auto"/>
        <w:ind w:firstLine="560"/>
        <w:rPr>
          <w:rFonts w:ascii="Times New Roman" w:eastAsia="仿宋_GB2312" w:hAnsi="Times New Roman"/>
        </w:rPr>
      </w:pPr>
      <w:r>
        <w:rPr>
          <w:rFonts w:ascii="Times New Roman" w:eastAsia="仿宋_GB2312" w:hAnsi="Times New Roman"/>
        </w:rPr>
        <w:t>比赛满分</w:t>
      </w:r>
      <w:r>
        <w:rPr>
          <w:rFonts w:ascii="Times New Roman" w:eastAsia="仿宋_GB2312" w:hAnsi="Times New Roman"/>
        </w:rPr>
        <w:t>100</w:t>
      </w:r>
      <w:r>
        <w:rPr>
          <w:rFonts w:ascii="Times New Roman" w:eastAsia="仿宋_GB2312" w:hAnsi="Times New Roman"/>
        </w:rPr>
        <w:t>分，分为</w:t>
      </w:r>
      <w:r>
        <w:rPr>
          <w:rFonts w:ascii="Times New Roman" w:eastAsia="仿宋_GB2312" w:hAnsi="Times New Roman"/>
        </w:rPr>
        <w:t>1</w:t>
      </w: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三个模块，计分时精确到小数点后两位，详细评分细则如下：</w:t>
      </w:r>
    </w:p>
    <w:tbl>
      <w:tblPr>
        <w:tblStyle w:val="TableNormal"/>
        <w:tblW w:w="8524"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6"/>
        <w:gridCol w:w="942"/>
        <w:gridCol w:w="1089"/>
        <w:gridCol w:w="2313"/>
        <w:gridCol w:w="2024"/>
        <w:gridCol w:w="1400"/>
      </w:tblGrid>
      <w:tr w:rsidR="009441CA" w14:paraId="5B5CC565" w14:textId="77777777">
        <w:trPr>
          <w:trHeight w:val="477"/>
          <w:jc w:val="center"/>
        </w:trPr>
        <w:tc>
          <w:tcPr>
            <w:tcW w:w="756" w:type="dxa"/>
            <w:vAlign w:val="center"/>
          </w:tcPr>
          <w:p w14:paraId="680A8144" w14:textId="77777777" w:rsidR="009441CA" w:rsidRDefault="00021237">
            <w:pPr>
              <w:spacing w:before="118" w:line="240" w:lineRule="auto"/>
              <w:ind w:left="151" w:firstLineChars="0" w:firstLine="0"/>
              <w:jc w:val="center"/>
              <w:rPr>
                <w:rFonts w:ascii="Times New Roman" w:eastAsia="仿宋_GB2312" w:hAnsi="Times New Roman"/>
                <w:sz w:val="24"/>
                <w:szCs w:val="24"/>
              </w:rPr>
            </w:pPr>
            <w:r>
              <w:rPr>
                <w:rFonts w:ascii="Times New Roman" w:eastAsia="仿宋_GB2312" w:hAnsi="Times New Roman"/>
                <w:spacing w:val="2"/>
                <w:sz w:val="24"/>
                <w:szCs w:val="24"/>
                <w14:textOutline w14:w="4356" w14:cap="sq" w14:cmpd="sng" w14:algn="ctr">
                  <w14:solidFill>
                    <w14:srgbClr w14:val="000000"/>
                  </w14:solidFill>
                  <w14:prstDash w14:val="solid"/>
                  <w14:bevel/>
                </w14:textOutline>
              </w:rPr>
              <w:t>模块</w:t>
            </w:r>
          </w:p>
        </w:tc>
        <w:tc>
          <w:tcPr>
            <w:tcW w:w="942" w:type="dxa"/>
            <w:vAlign w:val="center"/>
          </w:tcPr>
          <w:p w14:paraId="760DF46D" w14:textId="77777777" w:rsidR="009441CA" w:rsidRDefault="00021237">
            <w:pPr>
              <w:spacing w:before="118" w:line="240" w:lineRule="auto"/>
              <w:ind w:left="163" w:firstLineChars="0" w:firstLine="0"/>
              <w:jc w:val="center"/>
              <w:rPr>
                <w:rFonts w:ascii="Times New Roman" w:eastAsia="仿宋_GB2312" w:hAnsi="Times New Roman"/>
                <w:spacing w:val="7"/>
                <w:sz w:val="24"/>
                <w:szCs w:val="24"/>
                <w14:textOutline w14:w="4356" w14:cap="sq" w14:cmpd="sng" w14:algn="ctr">
                  <w14:solidFill>
                    <w14:srgbClr w14:val="000000"/>
                  </w14:solidFill>
                  <w14:prstDash w14:val="solid"/>
                  <w14:bevel/>
                </w14:textOutline>
              </w:rPr>
            </w:pPr>
            <w:r>
              <w:rPr>
                <w:rFonts w:ascii="Times New Roman" w:eastAsia="仿宋_GB2312" w:hAnsi="Times New Roman"/>
                <w:spacing w:val="8"/>
                <w:sz w:val="24"/>
                <w:szCs w:val="24"/>
                <w14:textOutline w14:w="4356" w14:cap="sq" w14:cmpd="sng" w14:algn="ctr">
                  <w14:solidFill>
                    <w14:srgbClr w14:val="000000"/>
                  </w14:solidFill>
                  <w14:prstDash w14:val="solid"/>
                  <w14:bevel/>
                </w14:textOutline>
              </w:rPr>
              <w:t>试</w:t>
            </w:r>
            <w:r>
              <w:rPr>
                <w:rFonts w:ascii="Times New Roman" w:eastAsia="仿宋_GB2312" w:hAnsi="Times New Roman"/>
                <w:spacing w:val="7"/>
                <w:sz w:val="24"/>
                <w:szCs w:val="24"/>
                <w14:textOutline w14:w="4356" w14:cap="sq" w14:cmpd="sng" w14:algn="ctr">
                  <w14:solidFill>
                    <w14:srgbClr w14:val="000000"/>
                  </w14:solidFill>
                  <w14:prstDash w14:val="solid"/>
                  <w14:bevel/>
                </w14:textOutline>
              </w:rPr>
              <w:t>题</w:t>
            </w:r>
          </w:p>
          <w:p w14:paraId="1066FAED" w14:textId="77777777" w:rsidR="009441CA" w:rsidRDefault="00021237">
            <w:pPr>
              <w:spacing w:before="118" w:line="240" w:lineRule="auto"/>
              <w:ind w:left="163" w:firstLineChars="0" w:firstLine="0"/>
              <w:jc w:val="center"/>
              <w:rPr>
                <w:rFonts w:ascii="Times New Roman" w:eastAsia="仿宋_GB2312" w:hAnsi="Times New Roman"/>
                <w:sz w:val="24"/>
                <w:szCs w:val="24"/>
              </w:rPr>
            </w:pPr>
            <w:r>
              <w:rPr>
                <w:rFonts w:ascii="Times New Roman" w:eastAsia="仿宋_GB2312" w:hAnsi="Times New Roman"/>
                <w:spacing w:val="7"/>
                <w:sz w:val="24"/>
                <w:szCs w:val="24"/>
                <w14:textOutline w14:w="4356" w14:cap="sq" w14:cmpd="sng" w14:algn="ctr">
                  <w14:solidFill>
                    <w14:srgbClr w14:val="000000"/>
                  </w14:solidFill>
                  <w14:prstDash w14:val="solid"/>
                  <w14:bevel/>
                </w14:textOutline>
              </w:rPr>
              <w:t>任务</w:t>
            </w:r>
          </w:p>
        </w:tc>
        <w:tc>
          <w:tcPr>
            <w:tcW w:w="1089" w:type="dxa"/>
            <w:vAlign w:val="center"/>
          </w:tcPr>
          <w:p w14:paraId="59B51D5A" w14:textId="77777777" w:rsidR="009441CA" w:rsidRDefault="00021237">
            <w:pPr>
              <w:spacing w:before="118" w:line="240" w:lineRule="auto"/>
              <w:ind w:left="182" w:firstLineChars="0" w:firstLine="0"/>
              <w:jc w:val="center"/>
              <w:rPr>
                <w:rFonts w:ascii="Times New Roman" w:eastAsia="仿宋_GB2312" w:hAnsi="Times New Roman"/>
                <w:sz w:val="24"/>
                <w:szCs w:val="24"/>
              </w:rPr>
            </w:pPr>
            <w:r>
              <w:rPr>
                <w:rFonts w:ascii="Times New Roman" w:eastAsia="仿宋_GB2312" w:hAnsi="Times New Roman"/>
                <w:spacing w:val="-13"/>
                <w:sz w:val="24"/>
                <w:szCs w:val="24"/>
                <w14:textOutline w14:w="4356" w14:cap="sq" w14:cmpd="sng" w14:algn="ctr">
                  <w14:solidFill>
                    <w14:srgbClr w14:val="000000"/>
                  </w14:solidFill>
                  <w14:prstDash w14:val="solid"/>
                  <w14:bevel/>
                </w14:textOutline>
              </w:rPr>
              <w:t>比</w:t>
            </w:r>
            <w:r>
              <w:rPr>
                <w:rFonts w:ascii="Times New Roman" w:eastAsia="仿宋_GB2312" w:hAnsi="Times New Roman"/>
                <w:spacing w:val="-11"/>
                <w:sz w:val="24"/>
                <w:szCs w:val="24"/>
                <w14:textOutline w14:w="4356" w14:cap="sq" w14:cmpd="sng" w14:algn="ctr">
                  <w14:solidFill>
                    <w14:srgbClr w14:val="000000"/>
                  </w14:solidFill>
                  <w14:prstDash w14:val="solid"/>
                  <w14:bevel/>
                </w14:textOutline>
              </w:rPr>
              <w:t>例</w:t>
            </w:r>
          </w:p>
        </w:tc>
        <w:tc>
          <w:tcPr>
            <w:tcW w:w="2313" w:type="dxa"/>
            <w:vAlign w:val="center"/>
          </w:tcPr>
          <w:p w14:paraId="1433FBEF" w14:textId="77777777" w:rsidR="009441CA" w:rsidRDefault="00021237">
            <w:pPr>
              <w:spacing w:before="118" w:line="240" w:lineRule="auto"/>
              <w:ind w:firstLineChars="0" w:firstLine="0"/>
              <w:jc w:val="center"/>
              <w:rPr>
                <w:rFonts w:ascii="Times New Roman" w:eastAsia="仿宋_GB2312" w:hAnsi="Times New Roman"/>
                <w:sz w:val="24"/>
                <w:szCs w:val="24"/>
              </w:rPr>
            </w:pPr>
            <w:r>
              <w:rPr>
                <w:rFonts w:ascii="Times New Roman" w:eastAsia="仿宋_GB2312" w:hAnsi="Times New Roman"/>
                <w:spacing w:val="7"/>
                <w:sz w:val="24"/>
                <w:szCs w:val="24"/>
                <w14:textOutline w14:w="4356" w14:cap="sq" w14:cmpd="sng" w14:algn="ctr">
                  <w14:solidFill>
                    <w14:srgbClr w14:val="000000"/>
                  </w14:solidFill>
                  <w14:prstDash w14:val="solid"/>
                  <w14:bevel/>
                </w14:textOutline>
              </w:rPr>
              <w:t>评</w:t>
            </w:r>
            <w:r>
              <w:rPr>
                <w:rFonts w:ascii="Times New Roman" w:eastAsia="仿宋_GB2312" w:hAnsi="Times New Roman"/>
                <w:spacing w:val="6"/>
                <w:sz w:val="24"/>
                <w:szCs w:val="24"/>
                <w14:textOutline w14:w="4356" w14:cap="sq" w14:cmpd="sng" w14:algn="ctr">
                  <w14:solidFill>
                    <w14:srgbClr w14:val="000000"/>
                  </w14:solidFill>
                  <w14:prstDash w14:val="solid"/>
                  <w14:bevel/>
                </w14:textOutline>
              </w:rPr>
              <w:t>分要求</w:t>
            </w:r>
          </w:p>
        </w:tc>
        <w:tc>
          <w:tcPr>
            <w:tcW w:w="2024" w:type="dxa"/>
            <w:vAlign w:val="center"/>
          </w:tcPr>
          <w:p w14:paraId="2954CB6E" w14:textId="77777777" w:rsidR="009441CA" w:rsidRDefault="00021237">
            <w:pPr>
              <w:spacing w:before="118" w:line="240" w:lineRule="auto"/>
              <w:ind w:left="174" w:firstLineChars="0" w:firstLine="0"/>
              <w:jc w:val="center"/>
              <w:rPr>
                <w:rFonts w:ascii="Times New Roman" w:eastAsia="仿宋_GB2312" w:hAnsi="Times New Roman"/>
                <w:sz w:val="24"/>
                <w:szCs w:val="24"/>
              </w:rPr>
            </w:pPr>
            <w:r>
              <w:rPr>
                <w:rFonts w:ascii="Times New Roman" w:eastAsia="仿宋_GB2312" w:hAnsi="Times New Roman"/>
                <w:spacing w:val="7"/>
                <w:sz w:val="24"/>
                <w:szCs w:val="24"/>
                <w14:textOutline w14:w="4356" w14:cap="sq" w14:cmpd="sng" w14:algn="ctr">
                  <w14:solidFill>
                    <w14:srgbClr w14:val="000000"/>
                  </w14:solidFill>
                  <w14:prstDash w14:val="solid"/>
                  <w14:bevel/>
                </w14:textOutline>
              </w:rPr>
              <w:t>评</w:t>
            </w:r>
            <w:r>
              <w:rPr>
                <w:rFonts w:ascii="Times New Roman" w:eastAsia="仿宋_GB2312" w:hAnsi="Times New Roman"/>
                <w:spacing w:val="6"/>
                <w:sz w:val="24"/>
                <w:szCs w:val="24"/>
                <w14:textOutline w14:w="4356" w14:cap="sq" w14:cmpd="sng" w14:algn="ctr">
                  <w14:solidFill>
                    <w14:srgbClr w14:val="000000"/>
                  </w14:solidFill>
                  <w14:prstDash w14:val="solid"/>
                  <w14:bevel/>
                </w14:textOutline>
              </w:rPr>
              <w:t>分方式</w:t>
            </w:r>
          </w:p>
        </w:tc>
        <w:tc>
          <w:tcPr>
            <w:tcW w:w="1400" w:type="dxa"/>
            <w:vAlign w:val="center"/>
          </w:tcPr>
          <w:p w14:paraId="350CF901" w14:textId="77777777" w:rsidR="009441CA" w:rsidRDefault="00021237">
            <w:pPr>
              <w:spacing w:line="240" w:lineRule="auto"/>
              <w:ind w:firstLineChars="0" w:firstLine="0"/>
              <w:jc w:val="center"/>
              <w:rPr>
                <w:rFonts w:ascii="Times New Roman" w:eastAsia="仿宋_GB2312" w:hAnsi="Times New Roman"/>
                <w:spacing w:val="6"/>
                <w:sz w:val="24"/>
                <w:szCs w:val="24"/>
                <w14:textOutline w14:w="4356" w14:cap="sq" w14:cmpd="sng" w14:algn="ctr">
                  <w14:solidFill>
                    <w14:srgbClr w14:val="000000"/>
                  </w14:solidFill>
                  <w14:prstDash w14:val="solid"/>
                  <w14:bevel/>
                </w14:textOutline>
              </w:rPr>
            </w:pPr>
            <w:r>
              <w:rPr>
                <w:rFonts w:ascii="Times New Roman" w:eastAsia="仿宋_GB2312" w:hAnsi="Times New Roman"/>
                <w:spacing w:val="6"/>
                <w:sz w:val="24"/>
                <w:szCs w:val="24"/>
                <w14:textOutline w14:w="4356" w14:cap="sq" w14:cmpd="sng" w14:algn="ctr">
                  <w14:solidFill>
                    <w14:srgbClr w14:val="000000"/>
                  </w14:solidFill>
                  <w14:prstDash w14:val="solid"/>
                  <w14:bevel/>
                </w14:textOutline>
              </w:rPr>
              <w:t>分数</w:t>
            </w:r>
          </w:p>
          <w:p w14:paraId="4DB95E20" w14:textId="77777777" w:rsidR="009441CA" w:rsidRDefault="00021237">
            <w:pPr>
              <w:spacing w:line="240" w:lineRule="auto"/>
              <w:ind w:firstLineChars="0" w:firstLine="0"/>
              <w:jc w:val="center"/>
              <w:rPr>
                <w:rFonts w:ascii="Times New Roman" w:eastAsia="仿宋_GB2312" w:hAnsi="Times New Roman"/>
                <w:sz w:val="24"/>
                <w:szCs w:val="24"/>
              </w:rPr>
            </w:pPr>
            <w:r>
              <w:rPr>
                <w:rFonts w:ascii="Times New Roman" w:eastAsia="仿宋_GB2312" w:hAnsi="Times New Roman"/>
                <w:spacing w:val="6"/>
                <w:sz w:val="24"/>
                <w:szCs w:val="24"/>
                <w14:textOutline w14:w="4356" w14:cap="sq" w14:cmpd="sng" w14:algn="ctr">
                  <w14:solidFill>
                    <w14:srgbClr w14:val="000000"/>
                  </w14:solidFill>
                  <w14:prstDash w14:val="solid"/>
                  <w14:bevel/>
                </w14:textOutline>
              </w:rPr>
              <w:t>比</w:t>
            </w:r>
            <w:r>
              <w:rPr>
                <w:rFonts w:ascii="Times New Roman" w:eastAsia="仿宋_GB2312" w:hAnsi="Times New Roman"/>
                <w:spacing w:val="5"/>
                <w:sz w:val="24"/>
                <w:szCs w:val="24"/>
                <w14:textOutline w14:w="4356" w14:cap="sq" w14:cmpd="sng" w14:algn="ctr">
                  <w14:solidFill>
                    <w14:srgbClr w14:val="000000"/>
                  </w14:solidFill>
                  <w14:prstDash w14:val="solid"/>
                  <w14:bevel/>
                </w14:textOutline>
              </w:rPr>
              <w:t>重</w:t>
            </w:r>
          </w:p>
        </w:tc>
      </w:tr>
      <w:tr w:rsidR="009441CA" w14:paraId="05E0E066" w14:textId="77777777">
        <w:trPr>
          <w:trHeight w:val="473"/>
          <w:jc w:val="center"/>
        </w:trPr>
        <w:tc>
          <w:tcPr>
            <w:tcW w:w="756" w:type="dxa"/>
            <w:vMerge w:val="restart"/>
            <w:tcBorders>
              <w:bottom w:val="nil"/>
            </w:tcBorders>
            <w:vAlign w:val="center"/>
          </w:tcPr>
          <w:p w14:paraId="110D9062" w14:textId="77777777" w:rsidR="009441CA" w:rsidRDefault="00021237">
            <w:pPr>
              <w:spacing w:before="74" w:line="240" w:lineRule="auto"/>
              <w:ind w:left="317" w:firstLineChars="0" w:firstLine="0"/>
              <w:rPr>
                <w:rFonts w:ascii="Times New Roman" w:eastAsia="仿宋_GB2312" w:hAnsi="Times New Roman"/>
                <w:sz w:val="21"/>
                <w:szCs w:val="21"/>
              </w:rPr>
            </w:pPr>
            <w:r>
              <w:rPr>
                <w:rFonts w:ascii="Times New Roman" w:eastAsia="仿宋_GB2312" w:hAnsi="Times New Roman"/>
                <w:spacing w:val="4"/>
                <w:sz w:val="21"/>
                <w:szCs w:val="21"/>
              </w:rPr>
              <w:t>1</w:t>
            </w:r>
          </w:p>
        </w:tc>
        <w:tc>
          <w:tcPr>
            <w:tcW w:w="942" w:type="dxa"/>
            <w:vMerge w:val="restart"/>
            <w:tcBorders>
              <w:bottom w:val="nil"/>
            </w:tcBorders>
            <w:vAlign w:val="center"/>
          </w:tcPr>
          <w:p w14:paraId="5068A72A" w14:textId="77777777" w:rsidR="009441CA" w:rsidRDefault="00021237">
            <w:pPr>
              <w:spacing w:line="240" w:lineRule="auto"/>
              <w:ind w:firstLineChars="0" w:firstLine="0"/>
              <w:jc w:val="center"/>
              <w:rPr>
                <w:rFonts w:ascii="Times New Roman" w:eastAsia="仿宋_GB2312" w:hAnsi="Times New Roman"/>
                <w:sz w:val="21"/>
                <w:szCs w:val="21"/>
              </w:rPr>
            </w:pPr>
            <w:r>
              <w:rPr>
                <w:rFonts w:ascii="Times New Roman" w:eastAsia="仿宋_GB2312" w:hAnsi="Times New Roman"/>
                <w:spacing w:val="5"/>
                <w:sz w:val="21"/>
                <w:szCs w:val="21"/>
              </w:rPr>
              <w:t>车辆整车检查与试验</w:t>
            </w:r>
          </w:p>
        </w:tc>
        <w:tc>
          <w:tcPr>
            <w:tcW w:w="1089" w:type="dxa"/>
            <w:vMerge w:val="restart"/>
            <w:tcBorders>
              <w:bottom w:val="nil"/>
            </w:tcBorders>
            <w:vAlign w:val="center"/>
          </w:tcPr>
          <w:p w14:paraId="59E1CC80" w14:textId="77777777" w:rsidR="009441CA" w:rsidRDefault="00021237">
            <w:pPr>
              <w:spacing w:line="240" w:lineRule="auto"/>
              <w:ind w:firstLineChars="0" w:firstLine="0"/>
              <w:jc w:val="center"/>
              <w:rPr>
                <w:rFonts w:ascii="Times New Roman" w:eastAsia="仿宋_GB2312" w:hAnsi="Times New Roman"/>
                <w:spacing w:val="5"/>
                <w:sz w:val="21"/>
                <w:szCs w:val="21"/>
              </w:rPr>
            </w:pPr>
            <w:r>
              <w:rPr>
                <w:rFonts w:ascii="Times New Roman" w:eastAsia="仿宋_GB2312" w:hAnsi="Times New Roman" w:hint="eastAsia"/>
                <w:spacing w:val="5"/>
                <w:sz w:val="21"/>
                <w:szCs w:val="21"/>
              </w:rPr>
              <w:t>20</w:t>
            </w:r>
            <w:r>
              <w:rPr>
                <w:rFonts w:ascii="Times New Roman" w:eastAsia="仿宋_GB2312" w:hAnsi="Times New Roman"/>
                <w:spacing w:val="5"/>
                <w:sz w:val="21"/>
                <w:szCs w:val="21"/>
              </w:rPr>
              <w:t>%</w:t>
            </w:r>
          </w:p>
        </w:tc>
        <w:tc>
          <w:tcPr>
            <w:tcW w:w="2313" w:type="dxa"/>
            <w:vAlign w:val="center"/>
          </w:tcPr>
          <w:p w14:paraId="466F26F6" w14:textId="77777777" w:rsidR="009441CA" w:rsidRDefault="00021237">
            <w:pPr>
              <w:spacing w:line="240" w:lineRule="auto"/>
              <w:ind w:firstLineChars="0" w:firstLine="0"/>
              <w:rPr>
                <w:rFonts w:ascii="Times New Roman" w:eastAsia="仿宋_GB2312" w:hAnsi="Times New Roman"/>
                <w:sz w:val="21"/>
                <w:szCs w:val="21"/>
              </w:rPr>
            </w:pPr>
            <w:r>
              <w:rPr>
                <w:rFonts w:ascii="Times New Roman" w:eastAsia="仿宋_GB2312" w:hAnsi="Times New Roman"/>
                <w:spacing w:val="8"/>
                <w:sz w:val="21"/>
                <w:szCs w:val="21"/>
              </w:rPr>
              <w:t>整车车内外检查</w:t>
            </w:r>
          </w:p>
        </w:tc>
        <w:tc>
          <w:tcPr>
            <w:tcW w:w="2024" w:type="dxa"/>
            <w:vAlign w:val="center"/>
          </w:tcPr>
          <w:p w14:paraId="31368AC1" w14:textId="77777777" w:rsidR="009441CA" w:rsidRDefault="00021237">
            <w:pPr>
              <w:spacing w:line="240" w:lineRule="auto"/>
              <w:ind w:firstLineChars="0" w:firstLine="0"/>
              <w:rPr>
                <w:rFonts w:ascii="Times New Roman" w:eastAsia="仿宋_GB2312" w:hAnsi="Times New Roman"/>
                <w:sz w:val="21"/>
                <w:szCs w:val="21"/>
              </w:rPr>
            </w:pPr>
            <w:r>
              <w:rPr>
                <w:rFonts w:ascii="Times New Roman" w:eastAsia="仿宋_GB2312" w:hAnsi="Times New Roman"/>
                <w:spacing w:val="5"/>
                <w:sz w:val="21"/>
                <w:szCs w:val="21"/>
              </w:rPr>
              <w:t>计算机评</w:t>
            </w:r>
            <w:r>
              <w:rPr>
                <w:rFonts w:ascii="Times New Roman" w:eastAsia="仿宋_GB2312" w:hAnsi="Times New Roman"/>
                <w:spacing w:val="4"/>
                <w:sz w:val="21"/>
                <w:szCs w:val="21"/>
              </w:rPr>
              <w:t>分</w:t>
            </w:r>
          </w:p>
        </w:tc>
        <w:tc>
          <w:tcPr>
            <w:tcW w:w="1400" w:type="dxa"/>
            <w:vAlign w:val="center"/>
          </w:tcPr>
          <w:p w14:paraId="1475CA5C" w14:textId="77777777" w:rsidR="009441CA" w:rsidRDefault="00021237">
            <w:pPr>
              <w:spacing w:line="240" w:lineRule="auto"/>
              <w:ind w:firstLineChars="0" w:firstLine="0"/>
              <w:jc w:val="center"/>
              <w:rPr>
                <w:rFonts w:ascii="Times New Roman" w:eastAsia="仿宋_GB2312" w:hAnsi="Times New Roman"/>
                <w:spacing w:val="5"/>
                <w:sz w:val="21"/>
                <w:szCs w:val="21"/>
              </w:rPr>
            </w:pPr>
            <w:r>
              <w:rPr>
                <w:rFonts w:ascii="Times New Roman" w:eastAsia="仿宋_GB2312" w:hAnsi="Times New Roman" w:hint="eastAsia"/>
                <w:spacing w:val="5"/>
                <w:sz w:val="21"/>
                <w:szCs w:val="21"/>
              </w:rPr>
              <w:t>7</w:t>
            </w:r>
            <w:r>
              <w:rPr>
                <w:rFonts w:ascii="Times New Roman" w:eastAsia="仿宋_GB2312" w:hAnsi="Times New Roman"/>
                <w:spacing w:val="5"/>
                <w:sz w:val="21"/>
                <w:szCs w:val="21"/>
              </w:rPr>
              <w:t>%</w:t>
            </w:r>
          </w:p>
        </w:tc>
      </w:tr>
      <w:tr w:rsidR="009441CA" w14:paraId="6064F2BC" w14:textId="77777777">
        <w:trPr>
          <w:trHeight w:val="473"/>
          <w:jc w:val="center"/>
        </w:trPr>
        <w:tc>
          <w:tcPr>
            <w:tcW w:w="756" w:type="dxa"/>
            <w:vMerge/>
            <w:tcBorders>
              <w:top w:val="nil"/>
              <w:bottom w:val="nil"/>
            </w:tcBorders>
          </w:tcPr>
          <w:p w14:paraId="1F0D6CA4" w14:textId="77777777" w:rsidR="009441CA" w:rsidRDefault="009441CA">
            <w:pPr>
              <w:spacing w:line="240" w:lineRule="auto"/>
              <w:ind w:firstLineChars="0" w:firstLine="0"/>
              <w:rPr>
                <w:rFonts w:ascii="Times New Roman" w:eastAsia="仿宋_GB2312" w:hAnsi="Times New Roman"/>
                <w:sz w:val="21"/>
                <w:szCs w:val="21"/>
              </w:rPr>
            </w:pPr>
          </w:p>
        </w:tc>
        <w:tc>
          <w:tcPr>
            <w:tcW w:w="942" w:type="dxa"/>
            <w:vMerge/>
            <w:tcBorders>
              <w:top w:val="nil"/>
              <w:bottom w:val="nil"/>
            </w:tcBorders>
            <w:vAlign w:val="center"/>
          </w:tcPr>
          <w:p w14:paraId="610DA345" w14:textId="77777777" w:rsidR="009441CA" w:rsidRDefault="009441CA">
            <w:pPr>
              <w:spacing w:line="240" w:lineRule="auto"/>
              <w:ind w:firstLineChars="0" w:firstLine="0"/>
              <w:jc w:val="center"/>
              <w:rPr>
                <w:rFonts w:ascii="Times New Roman" w:eastAsia="仿宋_GB2312" w:hAnsi="Times New Roman"/>
                <w:sz w:val="21"/>
                <w:szCs w:val="21"/>
              </w:rPr>
            </w:pPr>
          </w:p>
        </w:tc>
        <w:tc>
          <w:tcPr>
            <w:tcW w:w="1089" w:type="dxa"/>
            <w:vMerge/>
            <w:tcBorders>
              <w:top w:val="nil"/>
              <w:bottom w:val="nil"/>
            </w:tcBorders>
          </w:tcPr>
          <w:p w14:paraId="633D8A25" w14:textId="77777777" w:rsidR="009441CA" w:rsidRDefault="009441CA">
            <w:pPr>
              <w:spacing w:line="240" w:lineRule="auto"/>
              <w:ind w:firstLineChars="0" w:firstLine="0"/>
              <w:rPr>
                <w:rFonts w:ascii="Times New Roman" w:eastAsia="仿宋_GB2312" w:hAnsi="Times New Roman"/>
                <w:sz w:val="21"/>
                <w:szCs w:val="21"/>
                <w:highlight w:val="yellow"/>
              </w:rPr>
            </w:pPr>
          </w:p>
        </w:tc>
        <w:tc>
          <w:tcPr>
            <w:tcW w:w="2313" w:type="dxa"/>
            <w:vAlign w:val="center"/>
          </w:tcPr>
          <w:p w14:paraId="4AE9A5DA" w14:textId="77777777" w:rsidR="009441CA" w:rsidRDefault="00021237">
            <w:pPr>
              <w:spacing w:line="240" w:lineRule="auto"/>
              <w:ind w:firstLineChars="0" w:firstLine="0"/>
              <w:rPr>
                <w:rFonts w:ascii="Times New Roman" w:eastAsia="仿宋_GB2312" w:hAnsi="Times New Roman"/>
                <w:sz w:val="21"/>
                <w:szCs w:val="21"/>
              </w:rPr>
            </w:pPr>
            <w:r>
              <w:rPr>
                <w:rFonts w:ascii="Times New Roman" w:eastAsia="仿宋_GB2312" w:hAnsi="Times New Roman"/>
                <w:spacing w:val="10"/>
                <w:sz w:val="21"/>
                <w:szCs w:val="21"/>
              </w:rPr>
              <w:t>整车电气功能试验</w:t>
            </w:r>
          </w:p>
        </w:tc>
        <w:tc>
          <w:tcPr>
            <w:tcW w:w="2024" w:type="dxa"/>
            <w:vAlign w:val="center"/>
          </w:tcPr>
          <w:p w14:paraId="008C7211" w14:textId="77777777" w:rsidR="009441CA" w:rsidRDefault="00021237">
            <w:pPr>
              <w:spacing w:line="240" w:lineRule="auto"/>
              <w:ind w:firstLineChars="0" w:firstLine="0"/>
              <w:rPr>
                <w:rFonts w:ascii="Times New Roman" w:eastAsia="仿宋_GB2312" w:hAnsi="Times New Roman"/>
                <w:sz w:val="21"/>
                <w:szCs w:val="21"/>
              </w:rPr>
            </w:pPr>
            <w:r>
              <w:rPr>
                <w:rFonts w:ascii="Times New Roman" w:eastAsia="仿宋_GB2312" w:hAnsi="Times New Roman"/>
                <w:spacing w:val="5"/>
                <w:sz w:val="21"/>
                <w:szCs w:val="21"/>
              </w:rPr>
              <w:t>计算机评</w:t>
            </w:r>
            <w:r>
              <w:rPr>
                <w:rFonts w:ascii="Times New Roman" w:eastAsia="仿宋_GB2312" w:hAnsi="Times New Roman"/>
                <w:spacing w:val="4"/>
                <w:sz w:val="21"/>
                <w:szCs w:val="21"/>
              </w:rPr>
              <w:t>分</w:t>
            </w:r>
          </w:p>
        </w:tc>
        <w:tc>
          <w:tcPr>
            <w:tcW w:w="1400" w:type="dxa"/>
            <w:vAlign w:val="center"/>
          </w:tcPr>
          <w:p w14:paraId="2700AFCC" w14:textId="77777777" w:rsidR="009441CA" w:rsidRDefault="00021237">
            <w:pPr>
              <w:spacing w:line="240" w:lineRule="auto"/>
              <w:ind w:firstLineChars="0" w:firstLine="0"/>
              <w:jc w:val="center"/>
              <w:rPr>
                <w:rFonts w:ascii="Times New Roman" w:eastAsia="仿宋_GB2312" w:hAnsi="Times New Roman"/>
                <w:spacing w:val="5"/>
                <w:sz w:val="21"/>
                <w:szCs w:val="21"/>
              </w:rPr>
            </w:pPr>
            <w:r>
              <w:rPr>
                <w:rFonts w:ascii="Times New Roman" w:eastAsia="仿宋_GB2312" w:hAnsi="Times New Roman" w:hint="eastAsia"/>
                <w:spacing w:val="5"/>
                <w:sz w:val="21"/>
                <w:szCs w:val="21"/>
              </w:rPr>
              <w:t>8</w:t>
            </w:r>
            <w:r>
              <w:rPr>
                <w:rFonts w:ascii="Times New Roman" w:eastAsia="仿宋_GB2312" w:hAnsi="Times New Roman"/>
                <w:spacing w:val="5"/>
                <w:sz w:val="21"/>
                <w:szCs w:val="21"/>
              </w:rPr>
              <w:t>%</w:t>
            </w:r>
          </w:p>
        </w:tc>
      </w:tr>
      <w:tr w:rsidR="009441CA" w14:paraId="778F5308" w14:textId="77777777">
        <w:trPr>
          <w:trHeight w:val="473"/>
          <w:jc w:val="center"/>
        </w:trPr>
        <w:tc>
          <w:tcPr>
            <w:tcW w:w="756" w:type="dxa"/>
            <w:vMerge/>
            <w:tcBorders>
              <w:top w:val="nil"/>
            </w:tcBorders>
          </w:tcPr>
          <w:p w14:paraId="1BC10289" w14:textId="77777777" w:rsidR="009441CA" w:rsidRDefault="009441CA">
            <w:pPr>
              <w:spacing w:line="240" w:lineRule="auto"/>
              <w:ind w:firstLineChars="0" w:firstLine="0"/>
              <w:rPr>
                <w:rFonts w:ascii="Times New Roman" w:eastAsia="仿宋_GB2312" w:hAnsi="Times New Roman"/>
                <w:sz w:val="21"/>
                <w:szCs w:val="21"/>
              </w:rPr>
            </w:pPr>
          </w:p>
        </w:tc>
        <w:tc>
          <w:tcPr>
            <w:tcW w:w="942" w:type="dxa"/>
            <w:vMerge/>
            <w:tcBorders>
              <w:top w:val="nil"/>
            </w:tcBorders>
            <w:vAlign w:val="center"/>
          </w:tcPr>
          <w:p w14:paraId="568AF0AC" w14:textId="77777777" w:rsidR="009441CA" w:rsidRDefault="009441CA">
            <w:pPr>
              <w:spacing w:line="240" w:lineRule="auto"/>
              <w:ind w:firstLineChars="0" w:firstLine="0"/>
              <w:jc w:val="center"/>
              <w:rPr>
                <w:rFonts w:ascii="Times New Roman" w:eastAsia="仿宋_GB2312" w:hAnsi="Times New Roman"/>
                <w:sz w:val="21"/>
                <w:szCs w:val="21"/>
              </w:rPr>
            </w:pPr>
          </w:p>
        </w:tc>
        <w:tc>
          <w:tcPr>
            <w:tcW w:w="1089" w:type="dxa"/>
            <w:vMerge/>
            <w:tcBorders>
              <w:top w:val="nil"/>
            </w:tcBorders>
          </w:tcPr>
          <w:p w14:paraId="2B3FEB73" w14:textId="77777777" w:rsidR="009441CA" w:rsidRDefault="009441CA">
            <w:pPr>
              <w:spacing w:line="240" w:lineRule="auto"/>
              <w:ind w:firstLineChars="0" w:firstLine="0"/>
              <w:rPr>
                <w:rFonts w:ascii="Times New Roman" w:eastAsia="仿宋_GB2312" w:hAnsi="Times New Roman"/>
                <w:sz w:val="21"/>
                <w:szCs w:val="21"/>
                <w:highlight w:val="yellow"/>
              </w:rPr>
            </w:pPr>
          </w:p>
        </w:tc>
        <w:tc>
          <w:tcPr>
            <w:tcW w:w="2313" w:type="dxa"/>
            <w:vAlign w:val="center"/>
          </w:tcPr>
          <w:p w14:paraId="4E386302" w14:textId="77777777" w:rsidR="009441CA" w:rsidRDefault="00021237">
            <w:pPr>
              <w:spacing w:line="240" w:lineRule="auto"/>
              <w:ind w:firstLineChars="0" w:firstLine="0"/>
              <w:rPr>
                <w:rFonts w:ascii="Times New Roman" w:eastAsia="仿宋_GB2312" w:hAnsi="Times New Roman"/>
                <w:sz w:val="21"/>
                <w:szCs w:val="21"/>
              </w:rPr>
            </w:pPr>
            <w:r>
              <w:rPr>
                <w:rFonts w:ascii="Times New Roman" w:eastAsia="仿宋_GB2312" w:hAnsi="Times New Roman"/>
                <w:spacing w:val="6"/>
                <w:sz w:val="21"/>
                <w:szCs w:val="21"/>
              </w:rPr>
              <w:t>职业素养</w:t>
            </w:r>
            <w:r>
              <w:rPr>
                <w:rFonts w:ascii="Times New Roman" w:eastAsia="仿宋_GB2312" w:hAnsi="Times New Roman"/>
                <w:spacing w:val="10"/>
                <w:sz w:val="21"/>
                <w:szCs w:val="21"/>
              </w:rPr>
              <w:t>（卫</w:t>
            </w:r>
            <w:r>
              <w:rPr>
                <w:rFonts w:ascii="Times New Roman" w:eastAsia="仿宋_GB2312" w:hAnsi="Times New Roman"/>
                <w:spacing w:val="6"/>
                <w:sz w:val="21"/>
                <w:szCs w:val="21"/>
              </w:rPr>
              <w:t>生清洁、</w:t>
            </w:r>
            <w:r>
              <w:rPr>
                <w:rFonts w:ascii="Times New Roman" w:eastAsia="仿宋_GB2312" w:hAnsi="Times New Roman"/>
                <w:spacing w:val="4"/>
                <w:sz w:val="21"/>
                <w:szCs w:val="21"/>
              </w:rPr>
              <w:t>穿戴规范、</w:t>
            </w:r>
            <w:r>
              <w:rPr>
                <w:rFonts w:ascii="Times New Roman" w:eastAsia="仿宋_GB2312" w:hAnsi="Times New Roman"/>
                <w:spacing w:val="8"/>
                <w:sz w:val="21"/>
                <w:szCs w:val="21"/>
              </w:rPr>
              <w:t>工作纪律、文明礼貌</w:t>
            </w:r>
            <w:r>
              <w:rPr>
                <w:rFonts w:ascii="Times New Roman" w:eastAsia="仿宋_GB2312" w:hAnsi="Times New Roman"/>
                <w:spacing w:val="6"/>
                <w:sz w:val="21"/>
                <w:szCs w:val="21"/>
              </w:rPr>
              <w:t>等）</w:t>
            </w:r>
          </w:p>
        </w:tc>
        <w:tc>
          <w:tcPr>
            <w:tcW w:w="2024" w:type="dxa"/>
            <w:vAlign w:val="center"/>
          </w:tcPr>
          <w:p w14:paraId="643B2176" w14:textId="77777777" w:rsidR="009441CA" w:rsidRDefault="00021237">
            <w:pPr>
              <w:spacing w:line="240" w:lineRule="auto"/>
              <w:ind w:firstLineChars="0" w:firstLine="0"/>
              <w:rPr>
                <w:rFonts w:ascii="Times New Roman" w:eastAsia="仿宋_GB2312" w:hAnsi="Times New Roman"/>
                <w:sz w:val="21"/>
                <w:szCs w:val="21"/>
              </w:rPr>
            </w:pPr>
            <w:r>
              <w:rPr>
                <w:rFonts w:ascii="Times New Roman" w:eastAsia="仿宋_GB2312" w:hAnsi="Times New Roman"/>
                <w:kern w:val="0"/>
                <w:sz w:val="21"/>
                <w:szCs w:val="21"/>
              </w:rPr>
              <w:t>过程性评分</w:t>
            </w:r>
            <w:r>
              <w:rPr>
                <w:rFonts w:ascii="Times New Roman" w:eastAsia="仿宋_GB2312" w:hAnsi="Times New Roman"/>
                <w:kern w:val="0"/>
                <w:sz w:val="21"/>
                <w:szCs w:val="21"/>
              </w:rPr>
              <w:t>+</w:t>
            </w:r>
            <w:r>
              <w:rPr>
                <w:rFonts w:ascii="Times New Roman" w:eastAsia="仿宋_GB2312" w:hAnsi="Times New Roman"/>
                <w:kern w:val="0"/>
                <w:sz w:val="21"/>
                <w:szCs w:val="21"/>
              </w:rPr>
              <w:t>结果性评分</w:t>
            </w:r>
          </w:p>
        </w:tc>
        <w:tc>
          <w:tcPr>
            <w:tcW w:w="1400" w:type="dxa"/>
            <w:vAlign w:val="center"/>
          </w:tcPr>
          <w:p w14:paraId="4B7F8E9F" w14:textId="77777777" w:rsidR="009441CA" w:rsidRDefault="00021237">
            <w:pPr>
              <w:spacing w:line="240" w:lineRule="auto"/>
              <w:ind w:firstLineChars="0" w:firstLine="0"/>
              <w:jc w:val="center"/>
              <w:rPr>
                <w:rFonts w:ascii="Times New Roman" w:eastAsia="仿宋_GB2312" w:hAnsi="Times New Roman"/>
                <w:spacing w:val="5"/>
                <w:sz w:val="21"/>
                <w:szCs w:val="21"/>
              </w:rPr>
            </w:pPr>
            <w:r>
              <w:rPr>
                <w:rFonts w:ascii="Times New Roman" w:eastAsia="仿宋_GB2312" w:hAnsi="Times New Roman" w:hint="eastAsia"/>
                <w:spacing w:val="5"/>
                <w:sz w:val="21"/>
                <w:szCs w:val="21"/>
              </w:rPr>
              <w:t>5</w:t>
            </w:r>
            <w:r>
              <w:rPr>
                <w:rFonts w:ascii="Times New Roman" w:eastAsia="仿宋_GB2312" w:hAnsi="Times New Roman"/>
                <w:spacing w:val="5"/>
                <w:sz w:val="21"/>
                <w:szCs w:val="21"/>
              </w:rPr>
              <w:t>%</w:t>
            </w:r>
          </w:p>
        </w:tc>
      </w:tr>
      <w:tr w:rsidR="009441CA" w14:paraId="3C2A6533" w14:textId="77777777">
        <w:trPr>
          <w:trHeight w:val="475"/>
          <w:jc w:val="center"/>
        </w:trPr>
        <w:tc>
          <w:tcPr>
            <w:tcW w:w="756" w:type="dxa"/>
            <w:vMerge w:val="restart"/>
            <w:tcBorders>
              <w:bottom w:val="nil"/>
              <w:right w:val="single" w:sz="4" w:space="0" w:color="000000"/>
            </w:tcBorders>
            <w:vAlign w:val="center"/>
          </w:tcPr>
          <w:p w14:paraId="507161FA" w14:textId="77777777" w:rsidR="009441CA" w:rsidRDefault="00021237">
            <w:pPr>
              <w:spacing w:before="75" w:line="240" w:lineRule="auto"/>
              <w:ind w:left="319" w:firstLineChars="0" w:firstLine="0"/>
              <w:rPr>
                <w:rFonts w:ascii="Times New Roman" w:eastAsia="仿宋_GB2312" w:hAnsi="Times New Roman"/>
                <w:sz w:val="21"/>
                <w:szCs w:val="21"/>
              </w:rPr>
            </w:pPr>
            <w:bookmarkStart w:id="4" w:name="_Hlk132291719"/>
            <w:r>
              <w:rPr>
                <w:rFonts w:ascii="Times New Roman" w:eastAsia="仿宋_GB2312" w:hAnsi="Times New Roman"/>
                <w:spacing w:val="2"/>
                <w:sz w:val="21"/>
                <w:szCs w:val="21"/>
              </w:rPr>
              <w:t>2</w:t>
            </w:r>
          </w:p>
        </w:tc>
        <w:tc>
          <w:tcPr>
            <w:tcW w:w="942" w:type="dxa"/>
            <w:vMerge w:val="restart"/>
            <w:tcBorders>
              <w:left w:val="single" w:sz="4" w:space="0" w:color="000000"/>
              <w:bottom w:val="nil"/>
              <w:right w:val="single" w:sz="4" w:space="0" w:color="000000"/>
            </w:tcBorders>
            <w:vAlign w:val="center"/>
          </w:tcPr>
          <w:p w14:paraId="28C88844" w14:textId="77777777" w:rsidR="009441CA" w:rsidRDefault="00021237">
            <w:pPr>
              <w:spacing w:line="240" w:lineRule="auto"/>
              <w:ind w:firstLineChars="0" w:firstLine="0"/>
              <w:jc w:val="center"/>
              <w:rPr>
                <w:rFonts w:ascii="Times New Roman" w:eastAsia="仿宋_GB2312" w:hAnsi="Times New Roman"/>
                <w:sz w:val="21"/>
                <w:szCs w:val="21"/>
              </w:rPr>
            </w:pPr>
            <w:r>
              <w:rPr>
                <w:rFonts w:ascii="Times New Roman" w:eastAsia="仿宋_GB2312" w:hAnsi="Times New Roman"/>
                <w:spacing w:val="5"/>
                <w:sz w:val="21"/>
                <w:szCs w:val="21"/>
              </w:rPr>
              <w:t>受电弓检修与控制</w:t>
            </w:r>
          </w:p>
        </w:tc>
        <w:tc>
          <w:tcPr>
            <w:tcW w:w="1089" w:type="dxa"/>
            <w:vMerge w:val="restart"/>
            <w:tcBorders>
              <w:left w:val="single" w:sz="4" w:space="0" w:color="000000"/>
              <w:bottom w:val="nil"/>
              <w:right w:val="single" w:sz="4" w:space="0" w:color="000000"/>
            </w:tcBorders>
            <w:vAlign w:val="center"/>
          </w:tcPr>
          <w:p w14:paraId="30206761" w14:textId="77777777" w:rsidR="009441CA" w:rsidRDefault="00021237">
            <w:pPr>
              <w:spacing w:line="240" w:lineRule="auto"/>
              <w:ind w:firstLineChars="0" w:firstLine="0"/>
              <w:jc w:val="center"/>
              <w:rPr>
                <w:rFonts w:ascii="Times New Roman" w:eastAsia="仿宋_GB2312" w:hAnsi="Times New Roman"/>
                <w:sz w:val="21"/>
                <w:szCs w:val="21"/>
                <w:highlight w:val="yellow"/>
              </w:rPr>
            </w:pPr>
            <w:r>
              <w:rPr>
                <w:rFonts w:ascii="Times New Roman" w:eastAsia="仿宋_GB2312" w:hAnsi="Times New Roman" w:hint="eastAsia"/>
                <w:spacing w:val="4"/>
                <w:sz w:val="21"/>
                <w:szCs w:val="21"/>
              </w:rPr>
              <w:t>40</w:t>
            </w:r>
            <w:r>
              <w:rPr>
                <w:rFonts w:ascii="Times New Roman" w:eastAsia="仿宋_GB2312" w:hAnsi="Times New Roman"/>
                <w:spacing w:val="4"/>
                <w:sz w:val="21"/>
                <w:szCs w:val="21"/>
              </w:rPr>
              <w:t>%</w:t>
            </w:r>
          </w:p>
        </w:tc>
        <w:bookmarkEnd w:id="4"/>
        <w:tc>
          <w:tcPr>
            <w:tcW w:w="2313" w:type="dxa"/>
            <w:tcBorders>
              <w:left w:val="single" w:sz="4" w:space="0" w:color="000000"/>
              <w:right w:val="single" w:sz="4" w:space="0" w:color="000000"/>
            </w:tcBorders>
            <w:vAlign w:val="center"/>
          </w:tcPr>
          <w:p w14:paraId="662AC36F" w14:textId="77777777" w:rsidR="009441CA" w:rsidRDefault="00021237">
            <w:pPr>
              <w:spacing w:line="240" w:lineRule="auto"/>
              <w:ind w:firstLineChars="0" w:firstLine="0"/>
              <w:rPr>
                <w:rFonts w:ascii="Times New Roman" w:eastAsia="仿宋_GB2312" w:hAnsi="Times New Roman"/>
                <w:sz w:val="21"/>
                <w:szCs w:val="21"/>
              </w:rPr>
            </w:pPr>
            <w:r>
              <w:rPr>
                <w:rFonts w:ascii="Times New Roman" w:eastAsia="仿宋_GB2312" w:hAnsi="Times New Roman" w:hint="eastAsia"/>
                <w:spacing w:val="8"/>
                <w:sz w:val="21"/>
                <w:szCs w:val="21"/>
              </w:rPr>
              <w:t>受电弓的机械部件外观检查与部件更换维护</w:t>
            </w:r>
          </w:p>
        </w:tc>
        <w:tc>
          <w:tcPr>
            <w:tcW w:w="2024" w:type="dxa"/>
            <w:vAlign w:val="center"/>
          </w:tcPr>
          <w:p w14:paraId="1198794E" w14:textId="77777777" w:rsidR="009441CA" w:rsidRDefault="00021237">
            <w:pPr>
              <w:spacing w:line="240" w:lineRule="auto"/>
              <w:ind w:firstLineChars="0" w:firstLine="0"/>
              <w:rPr>
                <w:rFonts w:ascii="Times New Roman" w:eastAsia="仿宋_GB2312" w:hAnsi="Times New Roman"/>
                <w:sz w:val="21"/>
                <w:szCs w:val="21"/>
              </w:rPr>
            </w:pPr>
            <w:r>
              <w:rPr>
                <w:rFonts w:ascii="Times New Roman" w:eastAsia="仿宋_GB2312" w:hAnsi="Times New Roman"/>
                <w:kern w:val="0"/>
                <w:sz w:val="21"/>
                <w:szCs w:val="21"/>
              </w:rPr>
              <w:t>过程性评分</w:t>
            </w:r>
            <w:r>
              <w:rPr>
                <w:rFonts w:ascii="Times New Roman" w:eastAsia="仿宋_GB2312" w:hAnsi="Times New Roman"/>
                <w:kern w:val="0"/>
                <w:sz w:val="21"/>
                <w:szCs w:val="21"/>
              </w:rPr>
              <w:t>+</w:t>
            </w:r>
            <w:r>
              <w:rPr>
                <w:rFonts w:ascii="Times New Roman" w:eastAsia="仿宋_GB2312" w:hAnsi="Times New Roman"/>
                <w:kern w:val="0"/>
                <w:sz w:val="21"/>
                <w:szCs w:val="21"/>
              </w:rPr>
              <w:t>结果性评分</w:t>
            </w:r>
          </w:p>
        </w:tc>
        <w:tc>
          <w:tcPr>
            <w:tcW w:w="1400" w:type="dxa"/>
            <w:tcBorders>
              <w:left w:val="single" w:sz="4" w:space="0" w:color="000000"/>
            </w:tcBorders>
            <w:vAlign w:val="center"/>
          </w:tcPr>
          <w:p w14:paraId="2172621B" w14:textId="77777777" w:rsidR="009441CA" w:rsidRDefault="00021237">
            <w:pPr>
              <w:spacing w:line="240" w:lineRule="auto"/>
              <w:ind w:firstLineChars="0" w:firstLine="0"/>
              <w:jc w:val="center"/>
              <w:rPr>
                <w:rFonts w:ascii="Times New Roman" w:eastAsia="仿宋_GB2312" w:hAnsi="Times New Roman"/>
                <w:sz w:val="21"/>
                <w:szCs w:val="21"/>
              </w:rPr>
            </w:pPr>
            <w:r>
              <w:rPr>
                <w:rFonts w:ascii="Times New Roman" w:eastAsia="仿宋_GB2312" w:hAnsi="Times New Roman" w:hint="eastAsia"/>
                <w:position w:val="2"/>
                <w:sz w:val="21"/>
                <w:szCs w:val="21"/>
              </w:rPr>
              <w:t>13</w:t>
            </w:r>
            <w:r>
              <w:rPr>
                <w:rFonts w:ascii="Times New Roman" w:eastAsia="仿宋_GB2312" w:hAnsi="Times New Roman"/>
                <w:position w:val="2"/>
                <w:sz w:val="21"/>
                <w:szCs w:val="21"/>
              </w:rPr>
              <w:t>%</w:t>
            </w:r>
          </w:p>
        </w:tc>
      </w:tr>
      <w:tr w:rsidR="009441CA" w14:paraId="03163D45" w14:textId="77777777">
        <w:trPr>
          <w:trHeight w:val="478"/>
          <w:jc w:val="center"/>
        </w:trPr>
        <w:tc>
          <w:tcPr>
            <w:tcW w:w="756" w:type="dxa"/>
            <w:vMerge/>
            <w:tcBorders>
              <w:top w:val="nil"/>
              <w:bottom w:val="nil"/>
              <w:right w:val="single" w:sz="4" w:space="0" w:color="000000"/>
            </w:tcBorders>
          </w:tcPr>
          <w:p w14:paraId="417922A1" w14:textId="77777777" w:rsidR="009441CA" w:rsidRDefault="009441CA">
            <w:pPr>
              <w:spacing w:line="240" w:lineRule="auto"/>
              <w:ind w:firstLineChars="0" w:firstLine="0"/>
              <w:rPr>
                <w:rFonts w:ascii="Times New Roman" w:eastAsia="仿宋_GB2312" w:hAnsi="Times New Roman"/>
                <w:sz w:val="21"/>
                <w:szCs w:val="21"/>
              </w:rPr>
            </w:pPr>
          </w:p>
        </w:tc>
        <w:tc>
          <w:tcPr>
            <w:tcW w:w="942" w:type="dxa"/>
            <w:vMerge/>
            <w:tcBorders>
              <w:top w:val="nil"/>
              <w:left w:val="single" w:sz="4" w:space="0" w:color="000000"/>
              <w:bottom w:val="nil"/>
              <w:right w:val="single" w:sz="4" w:space="0" w:color="000000"/>
            </w:tcBorders>
            <w:vAlign w:val="center"/>
          </w:tcPr>
          <w:p w14:paraId="5F3250CE" w14:textId="77777777" w:rsidR="009441CA" w:rsidRDefault="009441CA">
            <w:pPr>
              <w:spacing w:line="240" w:lineRule="auto"/>
              <w:ind w:firstLineChars="0" w:firstLine="0"/>
              <w:jc w:val="center"/>
              <w:rPr>
                <w:rFonts w:ascii="Times New Roman" w:eastAsia="仿宋_GB2312" w:hAnsi="Times New Roman"/>
                <w:sz w:val="21"/>
                <w:szCs w:val="21"/>
              </w:rPr>
            </w:pPr>
          </w:p>
        </w:tc>
        <w:tc>
          <w:tcPr>
            <w:tcW w:w="1089" w:type="dxa"/>
            <w:vMerge/>
            <w:tcBorders>
              <w:top w:val="nil"/>
              <w:left w:val="single" w:sz="4" w:space="0" w:color="000000"/>
              <w:bottom w:val="nil"/>
              <w:right w:val="single" w:sz="4" w:space="0" w:color="000000"/>
            </w:tcBorders>
          </w:tcPr>
          <w:p w14:paraId="2852D244" w14:textId="77777777" w:rsidR="009441CA" w:rsidRDefault="009441CA">
            <w:pPr>
              <w:spacing w:line="240" w:lineRule="auto"/>
              <w:ind w:firstLineChars="0" w:firstLine="0"/>
              <w:rPr>
                <w:rFonts w:ascii="Times New Roman" w:eastAsia="仿宋_GB2312" w:hAnsi="Times New Roman"/>
                <w:sz w:val="21"/>
                <w:szCs w:val="21"/>
              </w:rPr>
            </w:pPr>
          </w:p>
        </w:tc>
        <w:tc>
          <w:tcPr>
            <w:tcW w:w="2313" w:type="dxa"/>
            <w:tcBorders>
              <w:left w:val="single" w:sz="4" w:space="0" w:color="000000"/>
              <w:right w:val="single" w:sz="4" w:space="0" w:color="000000"/>
            </w:tcBorders>
            <w:vAlign w:val="center"/>
          </w:tcPr>
          <w:p w14:paraId="0C5955F8" w14:textId="77777777" w:rsidR="009441CA" w:rsidRDefault="00021237">
            <w:pPr>
              <w:spacing w:line="240" w:lineRule="auto"/>
              <w:ind w:firstLineChars="0" w:firstLine="0"/>
              <w:rPr>
                <w:rFonts w:ascii="Times New Roman" w:eastAsia="仿宋_GB2312" w:hAnsi="Times New Roman"/>
                <w:spacing w:val="12"/>
                <w:sz w:val="21"/>
                <w:szCs w:val="21"/>
              </w:rPr>
            </w:pPr>
            <w:r>
              <w:rPr>
                <w:rFonts w:ascii="Times New Roman" w:eastAsia="仿宋_GB2312" w:hAnsi="Times New Roman" w:hint="eastAsia"/>
                <w:spacing w:val="12"/>
                <w:sz w:val="21"/>
                <w:szCs w:val="21"/>
              </w:rPr>
              <w:t>受电弓气路检修</w:t>
            </w:r>
          </w:p>
          <w:p w14:paraId="5A43C7B6" w14:textId="77777777" w:rsidR="009441CA" w:rsidRDefault="00021237">
            <w:pPr>
              <w:spacing w:line="240" w:lineRule="auto"/>
              <w:ind w:firstLineChars="0" w:firstLine="0"/>
            </w:pPr>
            <w:r>
              <w:rPr>
                <w:rFonts w:ascii="Times New Roman" w:eastAsia="仿宋_GB2312" w:hAnsi="Times New Roman" w:hint="eastAsia"/>
                <w:spacing w:val="12"/>
                <w:sz w:val="21"/>
                <w:szCs w:val="21"/>
              </w:rPr>
              <w:t>受电弓动作参数调节与整定</w:t>
            </w:r>
          </w:p>
        </w:tc>
        <w:tc>
          <w:tcPr>
            <w:tcW w:w="2024" w:type="dxa"/>
            <w:vAlign w:val="center"/>
          </w:tcPr>
          <w:p w14:paraId="755168EE" w14:textId="77777777" w:rsidR="009441CA" w:rsidRDefault="00021237">
            <w:pPr>
              <w:spacing w:line="240" w:lineRule="auto"/>
              <w:ind w:firstLineChars="0" w:firstLine="0"/>
              <w:rPr>
                <w:rFonts w:ascii="Times New Roman" w:eastAsia="仿宋_GB2312" w:hAnsi="Times New Roman"/>
                <w:sz w:val="21"/>
                <w:szCs w:val="21"/>
              </w:rPr>
            </w:pPr>
            <w:r>
              <w:rPr>
                <w:rFonts w:ascii="Times New Roman" w:eastAsia="仿宋_GB2312" w:hAnsi="Times New Roman"/>
                <w:kern w:val="0"/>
                <w:sz w:val="21"/>
                <w:szCs w:val="21"/>
              </w:rPr>
              <w:t>过程性评分</w:t>
            </w:r>
            <w:r>
              <w:rPr>
                <w:rFonts w:ascii="Times New Roman" w:eastAsia="仿宋_GB2312" w:hAnsi="Times New Roman"/>
                <w:kern w:val="0"/>
                <w:sz w:val="21"/>
                <w:szCs w:val="21"/>
              </w:rPr>
              <w:t>+</w:t>
            </w:r>
            <w:r>
              <w:rPr>
                <w:rFonts w:ascii="Times New Roman" w:eastAsia="仿宋_GB2312" w:hAnsi="Times New Roman"/>
                <w:kern w:val="0"/>
                <w:sz w:val="21"/>
                <w:szCs w:val="21"/>
              </w:rPr>
              <w:t>结果性评分</w:t>
            </w:r>
          </w:p>
        </w:tc>
        <w:tc>
          <w:tcPr>
            <w:tcW w:w="1400" w:type="dxa"/>
            <w:tcBorders>
              <w:left w:val="single" w:sz="4" w:space="0" w:color="000000"/>
            </w:tcBorders>
            <w:vAlign w:val="center"/>
          </w:tcPr>
          <w:p w14:paraId="4F336E2B" w14:textId="77777777" w:rsidR="009441CA" w:rsidRDefault="00021237">
            <w:pPr>
              <w:spacing w:line="240" w:lineRule="auto"/>
              <w:ind w:firstLineChars="0" w:firstLine="0"/>
              <w:jc w:val="center"/>
              <w:rPr>
                <w:rFonts w:ascii="Times New Roman" w:eastAsia="仿宋_GB2312" w:hAnsi="Times New Roman"/>
                <w:sz w:val="21"/>
                <w:szCs w:val="21"/>
              </w:rPr>
            </w:pPr>
            <w:r>
              <w:rPr>
                <w:rFonts w:ascii="Times New Roman" w:eastAsia="仿宋_GB2312" w:hAnsi="Times New Roman" w:hint="eastAsia"/>
                <w:spacing w:val="-2"/>
                <w:position w:val="2"/>
                <w:sz w:val="21"/>
                <w:szCs w:val="21"/>
              </w:rPr>
              <w:t>7</w:t>
            </w:r>
            <w:r>
              <w:rPr>
                <w:rFonts w:ascii="Times New Roman" w:eastAsia="仿宋_GB2312" w:hAnsi="Times New Roman"/>
                <w:spacing w:val="-2"/>
                <w:position w:val="2"/>
                <w:sz w:val="21"/>
                <w:szCs w:val="21"/>
              </w:rPr>
              <w:t>%</w:t>
            </w:r>
          </w:p>
        </w:tc>
      </w:tr>
      <w:tr w:rsidR="009441CA" w14:paraId="4F5AAFAD" w14:textId="77777777">
        <w:trPr>
          <w:trHeight w:val="478"/>
          <w:jc w:val="center"/>
        </w:trPr>
        <w:tc>
          <w:tcPr>
            <w:tcW w:w="756" w:type="dxa"/>
            <w:vMerge/>
            <w:tcBorders>
              <w:top w:val="nil"/>
              <w:bottom w:val="nil"/>
              <w:right w:val="single" w:sz="4" w:space="0" w:color="000000"/>
            </w:tcBorders>
          </w:tcPr>
          <w:p w14:paraId="073924C9" w14:textId="77777777" w:rsidR="009441CA" w:rsidRDefault="009441CA">
            <w:pPr>
              <w:spacing w:line="240" w:lineRule="auto"/>
              <w:ind w:firstLineChars="0" w:firstLine="0"/>
              <w:rPr>
                <w:rFonts w:ascii="Times New Roman" w:eastAsia="仿宋_GB2312" w:hAnsi="Times New Roman"/>
                <w:sz w:val="21"/>
                <w:szCs w:val="21"/>
              </w:rPr>
            </w:pPr>
          </w:p>
        </w:tc>
        <w:tc>
          <w:tcPr>
            <w:tcW w:w="942" w:type="dxa"/>
            <w:vMerge/>
            <w:tcBorders>
              <w:top w:val="nil"/>
              <w:left w:val="single" w:sz="4" w:space="0" w:color="000000"/>
              <w:bottom w:val="nil"/>
              <w:right w:val="single" w:sz="4" w:space="0" w:color="000000"/>
            </w:tcBorders>
            <w:vAlign w:val="center"/>
          </w:tcPr>
          <w:p w14:paraId="3644E6A6" w14:textId="77777777" w:rsidR="009441CA" w:rsidRDefault="009441CA">
            <w:pPr>
              <w:spacing w:line="240" w:lineRule="auto"/>
              <w:ind w:firstLineChars="0" w:firstLine="0"/>
              <w:jc w:val="center"/>
              <w:rPr>
                <w:rFonts w:ascii="Times New Roman" w:eastAsia="仿宋_GB2312" w:hAnsi="Times New Roman"/>
                <w:sz w:val="21"/>
                <w:szCs w:val="21"/>
              </w:rPr>
            </w:pPr>
          </w:p>
        </w:tc>
        <w:tc>
          <w:tcPr>
            <w:tcW w:w="1089" w:type="dxa"/>
            <w:vMerge/>
            <w:tcBorders>
              <w:top w:val="nil"/>
              <w:left w:val="single" w:sz="4" w:space="0" w:color="000000"/>
              <w:bottom w:val="nil"/>
              <w:right w:val="single" w:sz="4" w:space="0" w:color="000000"/>
            </w:tcBorders>
          </w:tcPr>
          <w:p w14:paraId="0C513E8C" w14:textId="77777777" w:rsidR="009441CA" w:rsidRDefault="009441CA">
            <w:pPr>
              <w:spacing w:line="240" w:lineRule="auto"/>
              <w:ind w:firstLineChars="0" w:firstLine="0"/>
              <w:rPr>
                <w:rFonts w:ascii="Times New Roman" w:eastAsia="仿宋_GB2312" w:hAnsi="Times New Roman"/>
                <w:sz w:val="21"/>
                <w:szCs w:val="21"/>
              </w:rPr>
            </w:pPr>
          </w:p>
        </w:tc>
        <w:tc>
          <w:tcPr>
            <w:tcW w:w="2313" w:type="dxa"/>
            <w:tcBorders>
              <w:left w:val="single" w:sz="4" w:space="0" w:color="000000"/>
              <w:right w:val="single" w:sz="4" w:space="0" w:color="000000"/>
            </w:tcBorders>
            <w:vAlign w:val="center"/>
          </w:tcPr>
          <w:p w14:paraId="23D939A8" w14:textId="77777777" w:rsidR="009441CA" w:rsidRDefault="00021237">
            <w:pPr>
              <w:spacing w:line="240" w:lineRule="auto"/>
              <w:ind w:firstLineChars="0" w:firstLine="0"/>
              <w:rPr>
                <w:rFonts w:ascii="Times New Roman" w:eastAsia="仿宋_GB2312" w:hAnsi="Times New Roman"/>
                <w:sz w:val="21"/>
                <w:szCs w:val="21"/>
              </w:rPr>
            </w:pPr>
            <w:r>
              <w:rPr>
                <w:rFonts w:ascii="Times New Roman" w:eastAsia="仿宋_GB2312" w:hAnsi="Times New Roman" w:hint="eastAsia"/>
                <w:spacing w:val="3"/>
                <w:sz w:val="21"/>
                <w:szCs w:val="21"/>
              </w:rPr>
              <w:t>受电弓电气功能测试与故障处理</w:t>
            </w:r>
          </w:p>
        </w:tc>
        <w:tc>
          <w:tcPr>
            <w:tcW w:w="2024" w:type="dxa"/>
            <w:vAlign w:val="center"/>
          </w:tcPr>
          <w:p w14:paraId="5F85AFBB" w14:textId="77777777" w:rsidR="009441CA" w:rsidRDefault="00021237">
            <w:pPr>
              <w:spacing w:line="240" w:lineRule="auto"/>
              <w:ind w:firstLineChars="0" w:firstLine="0"/>
              <w:rPr>
                <w:rFonts w:ascii="Times New Roman" w:eastAsia="仿宋_GB2312" w:hAnsi="Times New Roman"/>
                <w:sz w:val="21"/>
                <w:szCs w:val="21"/>
              </w:rPr>
            </w:pPr>
            <w:r>
              <w:rPr>
                <w:rFonts w:ascii="Times New Roman" w:eastAsia="仿宋_GB2312" w:hAnsi="Times New Roman"/>
                <w:kern w:val="0"/>
                <w:sz w:val="21"/>
                <w:szCs w:val="21"/>
              </w:rPr>
              <w:t>过程性评分</w:t>
            </w:r>
            <w:r>
              <w:rPr>
                <w:rFonts w:ascii="Times New Roman" w:eastAsia="仿宋_GB2312" w:hAnsi="Times New Roman"/>
                <w:kern w:val="0"/>
                <w:sz w:val="21"/>
                <w:szCs w:val="21"/>
              </w:rPr>
              <w:t>+</w:t>
            </w:r>
            <w:r>
              <w:rPr>
                <w:rFonts w:ascii="Times New Roman" w:eastAsia="仿宋_GB2312" w:hAnsi="Times New Roman"/>
                <w:kern w:val="0"/>
                <w:sz w:val="21"/>
                <w:szCs w:val="21"/>
              </w:rPr>
              <w:t>结果性评分</w:t>
            </w:r>
          </w:p>
        </w:tc>
        <w:tc>
          <w:tcPr>
            <w:tcW w:w="1400" w:type="dxa"/>
            <w:tcBorders>
              <w:left w:val="single" w:sz="4" w:space="0" w:color="000000"/>
            </w:tcBorders>
            <w:vAlign w:val="center"/>
          </w:tcPr>
          <w:p w14:paraId="26B380A3" w14:textId="77777777" w:rsidR="009441CA" w:rsidRDefault="00021237">
            <w:pPr>
              <w:spacing w:line="240" w:lineRule="auto"/>
              <w:ind w:firstLineChars="0" w:firstLine="0"/>
              <w:jc w:val="center"/>
              <w:rPr>
                <w:rFonts w:ascii="Times New Roman" w:eastAsia="仿宋_GB2312" w:hAnsi="Times New Roman"/>
                <w:sz w:val="21"/>
                <w:szCs w:val="21"/>
              </w:rPr>
            </w:pPr>
            <w:r>
              <w:rPr>
                <w:rFonts w:ascii="Times New Roman" w:eastAsia="仿宋_GB2312" w:hAnsi="Times New Roman" w:hint="eastAsia"/>
                <w:spacing w:val="-2"/>
                <w:position w:val="2"/>
                <w:sz w:val="21"/>
                <w:szCs w:val="21"/>
              </w:rPr>
              <w:t>15</w:t>
            </w:r>
            <w:r>
              <w:rPr>
                <w:rFonts w:ascii="Times New Roman" w:eastAsia="仿宋_GB2312" w:hAnsi="Times New Roman"/>
                <w:spacing w:val="-2"/>
                <w:position w:val="2"/>
                <w:sz w:val="21"/>
                <w:szCs w:val="21"/>
              </w:rPr>
              <w:t>%</w:t>
            </w:r>
          </w:p>
        </w:tc>
      </w:tr>
      <w:tr w:rsidR="009441CA" w14:paraId="2D278BD8" w14:textId="77777777">
        <w:trPr>
          <w:trHeight w:val="478"/>
          <w:jc w:val="center"/>
        </w:trPr>
        <w:tc>
          <w:tcPr>
            <w:tcW w:w="756" w:type="dxa"/>
            <w:vMerge/>
            <w:tcBorders>
              <w:top w:val="nil"/>
              <w:right w:val="single" w:sz="4" w:space="0" w:color="000000"/>
            </w:tcBorders>
          </w:tcPr>
          <w:p w14:paraId="65125E1B" w14:textId="77777777" w:rsidR="009441CA" w:rsidRDefault="009441CA">
            <w:pPr>
              <w:spacing w:line="240" w:lineRule="auto"/>
              <w:ind w:firstLineChars="0" w:firstLine="0"/>
              <w:rPr>
                <w:rFonts w:ascii="Times New Roman" w:eastAsia="仿宋_GB2312" w:hAnsi="Times New Roman"/>
                <w:sz w:val="21"/>
                <w:szCs w:val="21"/>
              </w:rPr>
            </w:pPr>
          </w:p>
        </w:tc>
        <w:tc>
          <w:tcPr>
            <w:tcW w:w="942" w:type="dxa"/>
            <w:vMerge/>
            <w:tcBorders>
              <w:top w:val="nil"/>
              <w:left w:val="single" w:sz="4" w:space="0" w:color="000000"/>
              <w:right w:val="single" w:sz="4" w:space="0" w:color="000000"/>
            </w:tcBorders>
            <w:vAlign w:val="center"/>
          </w:tcPr>
          <w:p w14:paraId="0CB11EFC" w14:textId="77777777" w:rsidR="009441CA" w:rsidRDefault="009441CA">
            <w:pPr>
              <w:spacing w:line="240" w:lineRule="auto"/>
              <w:ind w:firstLineChars="0" w:firstLine="0"/>
              <w:jc w:val="center"/>
              <w:rPr>
                <w:rFonts w:ascii="Times New Roman" w:eastAsia="仿宋_GB2312" w:hAnsi="Times New Roman"/>
                <w:sz w:val="21"/>
                <w:szCs w:val="21"/>
              </w:rPr>
            </w:pPr>
          </w:p>
        </w:tc>
        <w:tc>
          <w:tcPr>
            <w:tcW w:w="1089" w:type="dxa"/>
            <w:vMerge/>
            <w:tcBorders>
              <w:top w:val="nil"/>
              <w:left w:val="single" w:sz="4" w:space="0" w:color="000000"/>
              <w:right w:val="single" w:sz="4" w:space="0" w:color="000000"/>
            </w:tcBorders>
          </w:tcPr>
          <w:p w14:paraId="01FE4F9D" w14:textId="77777777" w:rsidR="009441CA" w:rsidRDefault="009441CA">
            <w:pPr>
              <w:spacing w:line="240" w:lineRule="auto"/>
              <w:ind w:firstLineChars="0" w:firstLine="0"/>
              <w:rPr>
                <w:rFonts w:ascii="Times New Roman" w:eastAsia="仿宋_GB2312" w:hAnsi="Times New Roman"/>
                <w:sz w:val="21"/>
                <w:szCs w:val="21"/>
              </w:rPr>
            </w:pPr>
          </w:p>
        </w:tc>
        <w:tc>
          <w:tcPr>
            <w:tcW w:w="2313" w:type="dxa"/>
            <w:tcBorders>
              <w:left w:val="single" w:sz="4" w:space="0" w:color="000000"/>
              <w:right w:val="single" w:sz="4" w:space="0" w:color="000000"/>
            </w:tcBorders>
            <w:vAlign w:val="center"/>
          </w:tcPr>
          <w:p w14:paraId="1440F801" w14:textId="77777777" w:rsidR="009441CA" w:rsidRDefault="00021237">
            <w:pPr>
              <w:spacing w:line="240" w:lineRule="auto"/>
              <w:ind w:firstLineChars="0" w:firstLine="0"/>
              <w:rPr>
                <w:rFonts w:ascii="Times New Roman" w:eastAsia="仿宋_GB2312" w:hAnsi="Times New Roman"/>
                <w:sz w:val="21"/>
                <w:szCs w:val="21"/>
              </w:rPr>
            </w:pPr>
            <w:r>
              <w:rPr>
                <w:rFonts w:ascii="Times New Roman" w:eastAsia="仿宋_GB2312" w:hAnsi="Times New Roman"/>
                <w:spacing w:val="6"/>
                <w:sz w:val="21"/>
                <w:szCs w:val="21"/>
              </w:rPr>
              <w:t>职业素养</w:t>
            </w:r>
            <w:r>
              <w:rPr>
                <w:rFonts w:ascii="Times New Roman" w:eastAsia="仿宋_GB2312" w:hAnsi="Times New Roman"/>
                <w:spacing w:val="10"/>
                <w:sz w:val="21"/>
                <w:szCs w:val="21"/>
              </w:rPr>
              <w:t>（卫</w:t>
            </w:r>
            <w:r>
              <w:rPr>
                <w:rFonts w:ascii="Times New Roman" w:eastAsia="仿宋_GB2312" w:hAnsi="Times New Roman"/>
                <w:spacing w:val="6"/>
                <w:sz w:val="21"/>
                <w:szCs w:val="21"/>
              </w:rPr>
              <w:t>生清洁、</w:t>
            </w:r>
            <w:r>
              <w:rPr>
                <w:rFonts w:ascii="Times New Roman" w:eastAsia="仿宋_GB2312" w:hAnsi="Times New Roman"/>
                <w:spacing w:val="4"/>
                <w:sz w:val="21"/>
                <w:szCs w:val="21"/>
              </w:rPr>
              <w:t>穿戴规范、</w:t>
            </w:r>
            <w:r>
              <w:rPr>
                <w:rFonts w:ascii="Times New Roman" w:eastAsia="仿宋_GB2312" w:hAnsi="Times New Roman"/>
                <w:spacing w:val="8"/>
                <w:sz w:val="21"/>
                <w:szCs w:val="21"/>
              </w:rPr>
              <w:t>工作纪律、文明礼貌</w:t>
            </w:r>
            <w:r>
              <w:rPr>
                <w:rFonts w:ascii="Times New Roman" w:eastAsia="仿宋_GB2312" w:hAnsi="Times New Roman"/>
                <w:spacing w:val="6"/>
                <w:sz w:val="21"/>
                <w:szCs w:val="21"/>
              </w:rPr>
              <w:t>等）</w:t>
            </w:r>
          </w:p>
        </w:tc>
        <w:tc>
          <w:tcPr>
            <w:tcW w:w="2024" w:type="dxa"/>
            <w:vAlign w:val="center"/>
          </w:tcPr>
          <w:p w14:paraId="1B76FA29" w14:textId="77777777" w:rsidR="009441CA" w:rsidRDefault="00021237">
            <w:pPr>
              <w:spacing w:line="240" w:lineRule="auto"/>
              <w:ind w:firstLineChars="0" w:firstLine="0"/>
              <w:rPr>
                <w:rFonts w:ascii="Times New Roman" w:eastAsia="仿宋_GB2312" w:hAnsi="Times New Roman"/>
                <w:sz w:val="21"/>
                <w:szCs w:val="21"/>
              </w:rPr>
            </w:pPr>
            <w:r>
              <w:rPr>
                <w:rFonts w:ascii="Times New Roman" w:eastAsia="仿宋_GB2312" w:hAnsi="Times New Roman"/>
                <w:kern w:val="0"/>
                <w:sz w:val="21"/>
                <w:szCs w:val="21"/>
              </w:rPr>
              <w:t>过程性评分</w:t>
            </w:r>
            <w:r>
              <w:rPr>
                <w:rFonts w:ascii="Times New Roman" w:eastAsia="仿宋_GB2312" w:hAnsi="Times New Roman"/>
                <w:kern w:val="0"/>
                <w:sz w:val="21"/>
                <w:szCs w:val="21"/>
              </w:rPr>
              <w:t>+</w:t>
            </w:r>
            <w:r>
              <w:rPr>
                <w:rFonts w:ascii="Times New Roman" w:eastAsia="仿宋_GB2312" w:hAnsi="Times New Roman"/>
                <w:kern w:val="0"/>
                <w:sz w:val="21"/>
                <w:szCs w:val="21"/>
              </w:rPr>
              <w:t>结果性评分</w:t>
            </w:r>
          </w:p>
        </w:tc>
        <w:tc>
          <w:tcPr>
            <w:tcW w:w="1400" w:type="dxa"/>
            <w:tcBorders>
              <w:left w:val="single" w:sz="4" w:space="0" w:color="000000"/>
            </w:tcBorders>
            <w:vAlign w:val="center"/>
          </w:tcPr>
          <w:p w14:paraId="3E67BF6D" w14:textId="77777777" w:rsidR="009441CA" w:rsidRDefault="00021237">
            <w:pPr>
              <w:spacing w:line="240" w:lineRule="auto"/>
              <w:ind w:firstLineChars="0" w:firstLine="0"/>
              <w:jc w:val="center"/>
              <w:rPr>
                <w:rFonts w:ascii="Times New Roman" w:eastAsia="仿宋_GB2312" w:hAnsi="Times New Roman"/>
                <w:sz w:val="21"/>
                <w:szCs w:val="21"/>
              </w:rPr>
            </w:pPr>
            <w:r>
              <w:rPr>
                <w:rFonts w:ascii="Times New Roman" w:eastAsia="仿宋_GB2312" w:hAnsi="Times New Roman" w:hint="eastAsia"/>
                <w:spacing w:val="-2"/>
                <w:position w:val="2"/>
                <w:sz w:val="21"/>
                <w:szCs w:val="21"/>
              </w:rPr>
              <w:t>5</w:t>
            </w:r>
            <w:r>
              <w:rPr>
                <w:rFonts w:ascii="Times New Roman" w:eastAsia="仿宋_GB2312" w:hAnsi="Times New Roman"/>
                <w:spacing w:val="-2"/>
                <w:position w:val="2"/>
                <w:sz w:val="21"/>
                <w:szCs w:val="21"/>
              </w:rPr>
              <w:t>%</w:t>
            </w:r>
          </w:p>
        </w:tc>
      </w:tr>
      <w:tr w:rsidR="009441CA" w14:paraId="53C9AEDB" w14:textId="77777777">
        <w:trPr>
          <w:trHeight w:val="478"/>
          <w:jc w:val="center"/>
        </w:trPr>
        <w:tc>
          <w:tcPr>
            <w:tcW w:w="756" w:type="dxa"/>
            <w:vMerge w:val="restart"/>
            <w:tcBorders>
              <w:bottom w:val="nil"/>
              <w:right w:val="single" w:sz="4" w:space="0" w:color="000000"/>
            </w:tcBorders>
            <w:vAlign w:val="center"/>
          </w:tcPr>
          <w:p w14:paraId="612CAFBD" w14:textId="77777777" w:rsidR="009441CA" w:rsidRDefault="00021237">
            <w:pPr>
              <w:spacing w:before="74" w:line="240" w:lineRule="auto"/>
              <w:ind w:left="322" w:firstLineChars="0" w:firstLine="0"/>
              <w:rPr>
                <w:rFonts w:ascii="Times New Roman" w:eastAsia="仿宋_GB2312" w:hAnsi="Times New Roman"/>
                <w:sz w:val="21"/>
                <w:szCs w:val="21"/>
              </w:rPr>
            </w:pPr>
            <w:r>
              <w:rPr>
                <w:rFonts w:ascii="Times New Roman" w:eastAsia="仿宋_GB2312" w:hAnsi="Times New Roman"/>
                <w:sz w:val="21"/>
                <w:szCs w:val="21"/>
              </w:rPr>
              <w:t>3</w:t>
            </w:r>
          </w:p>
        </w:tc>
        <w:tc>
          <w:tcPr>
            <w:tcW w:w="942" w:type="dxa"/>
            <w:vMerge w:val="restart"/>
            <w:tcBorders>
              <w:left w:val="single" w:sz="4" w:space="0" w:color="000000"/>
              <w:bottom w:val="nil"/>
              <w:right w:val="single" w:sz="4" w:space="0" w:color="000000"/>
            </w:tcBorders>
            <w:vAlign w:val="center"/>
          </w:tcPr>
          <w:p w14:paraId="0A5ED070" w14:textId="77777777" w:rsidR="009441CA" w:rsidRDefault="00021237">
            <w:pPr>
              <w:spacing w:line="240" w:lineRule="auto"/>
              <w:ind w:firstLineChars="0" w:firstLine="0"/>
              <w:jc w:val="center"/>
              <w:rPr>
                <w:rFonts w:ascii="Times New Roman" w:eastAsia="仿宋_GB2312" w:hAnsi="Times New Roman"/>
                <w:spacing w:val="5"/>
                <w:sz w:val="21"/>
                <w:szCs w:val="21"/>
              </w:rPr>
            </w:pPr>
            <w:r>
              <w:rPr>
                <w:rFonts w:ascii="Times New Roman" w:eastAsia="仿宋_GB2312" w:hAnsi="Times New Roman"/>
                <w:spacing w:val="5"/>
                <w:sz w:val="21"/>
                <w:szCs w:val="21"/>
              </w:rPr>
              <w:t>客室车门的安装</w:t>
            </w:r>
          </w:p>
          <w:p w14:paraId="726F05F1" w14:textId="77777777" w:rsidR="009441CA" w:rsidRDefault="00021237">
            <w:pPr>
              <w:spacing w:line="240" w:lineRule="auto"/>
              <w:ind w:firstLineChars="0" w:firstLine="0"/>
              <w:jc w:val="center"/>
              <w:rPr>
                <w:rFonts w:ascii="Times New Roman" w:eastAsia="仿宋_GB2312" w:hAnsi="Times New Roman"/>
                <w:sz w:val="21"/>
                <w:szCs w:val="21"/>
              </w:rPr>
            </w:pPr>
            <w:r>
              <w:rPr>
                <w:rFonts w:ascii="Times New Roman" w:eastAsia="仿宋_GB2312" w:hAnsi="Times New Roman"/>
                <w:spacing w:val="5"/>
                <w:sz w:val="21"/>
                <w:szCs w:val="21"/>
              </w:rPr>
              <w:t>调试</w:t>
            </w:r>
          </w:p>
        </w:tc>
        <w:tc>
          <w:tcPr>
            <w:tcW w:w="1089" w:type="dxa"/>
            <w:vMerge w:val="restart"/>
            <w:tcBorders>
              <w:left w:val="single" w:sz="4" w:space="0" w:color="000000"/>
              <w:bottom w:val="nil"/>
              <w:right w:val="single" w:sz="4" w:space="0" w:color="000000"/>
            </w:tcBorders>
            <w:vAlign w:val="center"/>
          </w:tcPr>
          <w:p w14:paraId="2843E3AA" w14:textId="77777777" w:rsidR="009441CA" w:rsidRDefault="00021237">
            <w:pPr>
              <w:spacing w:line="240" w:lineRule="auto"/>
              <w:ind w:firstLineChars="0" w:firstLine="0"/>
              <w:jc w:val="center"/>
              <w:rPr>
                <w:rFonts w:ascii="Times New Roman" w:eastAsia="仿宋_GB2312" w:hAnsi="Times New Roman"/>
                <w:sz w:val="21"/>
                <w:szCs w:val="21"/>
              </w:rPr>
            </w:pPr>
            <w:r>
              <w:rPr>
                <w:rFonts w:ascii="Times New Roman" w:eastAsia="仿宋_GB2312" w:hAnsi="Times New Roman" w:hint="eastAsia"/>
                <w:position w:val="2"/>
                <w:sz w:val="21"/>
                <w:szCs w:val="21"/>
              </w:rPr>
              <w:t>40</w:t>
            </w:r>
            <w:r>
              <w:rPr>
                <w:rFonts w:ascii="Times New Roman" w:eastAsia="仿宋_GB2312" w:hAnsi="Times New Roman"/>
                <w:position w:val="2"/>
                <w:sz w:val="21"/>
                <w:szCs w:val="21"/>
              </w:rPr>
              <w:t>%</w:t>
            </w:r>
          </w:p>
        </w:tc>
        <w:tc>
          <w:tcPr>
            <w:tcW w:w="2313" w:type="dxa"/>
            <w:tcBorders>
              <w:left w:val="single" w:sz="4" w:space="0" w:color="000000"/>
              <w:right w:val="single" w:sz="4" w:space="0" w:color="000000"/>
            </w:tcBorders>
            <w:vAlign w:val="center"/>
          </w:tcPr>
          <w:p w14:paraId="4F81C700" w14:textId="77777777" w:rsidR="009441CA" w:rsidRDefault="00021237">
            <w:pPr>
              <w:spacing w:line="240" w:lineRule="auto"/>
              <w:ind w:firstLineChars="0" w:firstLine="0"/>
              <w:rPr>
                <w:rFonts w:ascii="Times New Roman" w:eastAsia="仿宋_GB2312" w:hAnsi="Times New Roman"/>
                <w:sz w:val="21"/>
                <w:szCs w:val="21"/>
              </w:rPr>
            </w:pPr>
            <w:r>
              <w:rPr>
                <w:rFonts w:ascii="Times New Roman" w:eastAsia="仿宋_GB2312" w:hAnsi="Times New Roman" w:hint="eastAsia"/>
                <w:sz w:val="21"/>
                <w:szCs w:val="21"/>
              </w:rPr>
              <w:t>客室车门部件安装测量及参数调节</w:t>
            </w:r>
          </w:p>
        </w:tc>
        <w:tc>
          <w:tcPr>
            <w:tcW w:w="2024" w:type="dxa"/>
            <w:tcBorders>
              <w:left w:val="single" w:sz="4" w:space="0" w:color="000000"/>
              <w:right w:val="single" w:sz="4" w:space="0" w:color="000000"/>
            </w:tcBorders>
            <w:vAlign w:val="center"/>
          </w:tcPr>
          <w:p w14:paraId="40BC2776" w14:textId="77777777" w:rsidR="009441CA" w:rsidRDefault="00021237">
            <w:pPr>
              <w:spacing w:line="240" w:lineRule="auto"/>
              <w:ind w:firstLineChars="0" w:firstLine="0"/>
              <w:rPr>
                <w:rFonts w:ascii="Times New Roman" w:eastAsia="仿宋_GB2312" w:hAnsi="Times New Roman"/>
                <w:kern w:val="0"/>
                <w:sz w:val="21"/>
                <w:szCs w:val="21"/>
              </w:rPr>
            </w:pPr>
            <w:r>
              <w:rPr>
                <w:rFonts w:ascii="Times New Roman" w:eastAsia="仿宋_GB2312" w:hAnsi="Times New Roman"/>
                <w:kern w:val="0"/>
                <w:sz w:val="21"/>
                <w:szCs w:val="21"/>
              </w:rPr>
              <w:t>过程性评分</w:t>
            </w:r>
            <w:r>
              <w:rPr>
                <w:rFonts w:ascii="Times New Roman" w:eastAsia="仿宋_GB2312" w:hAnsi="Times New Roman"/>
                <w:kern w:val="0"/>
                <w:sz w:val="21"/>
                <w:szCs w:val="21"/>
              </w:rPr>
              <w:t>+</w:t>
            </w:r>
            <w:r>
              <w:rPr>
                <w:rFonts w:ascii="Times New Roman" w:eastAsia="仿宋_GB2312" w:hAnsi="Times New Roman"/>
                <w:kern w:val="0"/>
                <w:sz w:val="21"/>
                <w:szCs w:val="21"/>
              </w:rPr>
              <w:t>结果性评分</w:t>
            </w:r>
          </w:p>
        </w:tc>
        <w:tc>
          <w:tcPr>
            <w:tcW w:w="1400" w:type="dxa"/>
            <w:tcBorders>
              <w:left w:val="single" w:sz="4" w:space="0" w:color="000000"/>
            </w:tcBorders>
            <w:vAlign w:val="center"/>
          </w:tcPr>
          <w:p w14:paraId="0D42B941" w14:textId="77777777" w:rsidR="009441CA" w:rsidRDefault="00021237">
            <w:pPr>
              <w:spacing w:line="240" w:lineRule="auto"/>
              <w:ind w:firstLineChars="0" w:firstLine="0"/>
              <w:jc w:val="center"/>
              <w:rPr>
                <w:rFonts w:ascii="Times New Roman" w:eastAsia="仿宋_GB2312" w:hAnsi="Times New Roman"/>
                <w:sz w:val="21"/>
                <w:szCs w:val="21"/>
              </w:rPr>
            </w:pPr>
            <w:r>
              <w:rPr>
                <w:rFonts w:ascii="Times New Roman" w:eastAsia="仿宋_GB2312" w:hAnsi="Times New Roman" w:hint="eastAsia"/>
                <w:spacing w:val="1"/>
                <w:position w:val="2"/>
                <w:sz w:val="21"/>
                <w:szCs w:val="21"/>
              </w:rPr>
              <w:t>15</w:t>
            </w:r>
            <w:r>
              <w:rPr>
                <w:rFonts w:ascii="Times New Roman" w:eastAsia="仿宋_GB2312" w:hAnsi="Times New Roman"/>
                <w:spacing w:val="1"/>
                <w:position w:val="2"/>
                <w:sz w:val="21"/>
                <w:szCs w:val="21"/>
              </w:rPr>
              <w:t>%</w:t>
            </w:r>
          </w:p>
        </w:tc>
      </w:tr>
      <w:tr w:rsidR="009441CA" w14:paraId="663470D0" w14:textId="77777777">
        <w:trPr>
          <w:trHeight w:val="478"/>
          <w:jc w:val="center"/>
        </w:trPr>
        <w:tc>
          <w:tcPr>
            <w:tcW w:w="756" w:type="dxa"/>
            <w:vMerge/>
            <w:tcBorders>
              <w:top w:val="nil"/>
              <w:bottom w:val="nil"/>
              <w:right w:val="single" w:sz="4" w:space="0" w:color="000000"/>
            </w:tcBorders>
          </w:tcPr>
          <w:p w14:paraId="7B45E2E5" w14:textId="77777777" w:rsidR="009441CA" w:rsidRDefault="009441CA">
            <w:pPr>
              <w:spacing w:line="240" w:lineRule="auto"/>
              <w:ind w:firstLineChars="0" w:firstLine="0"/>
              <w:rPr>
                <w:rFonts w:ascii="Times New Roman" w:eastAsia="仿宋_GB2312" w:hAnsi="Times New Roman"/>
                <w:sz w:val="21"/>
                <w:szCs w:val="21"/>
              </w:rPr>
            </w:pPr>
          </w:p>
        </w:tc>
        <w:tc>
          <w:tcPr>
            <w:tcW w:w="942" w:type="dxa"/>
            <w:vMerge/>
            <w:tcBorders>
              <w:top w:val="nil"/>
              <w:left w:val="single" w:sz="4" w:space="0" w:color="000000"/>
              <w:bottom w:val="nil"/>
              <w:right w:val="single" w:sz="4" w:space="0" w:color="000000"/>
            </w:tcBorders>
          </w:tcPr>
          <w:p w14:paraId="431E5524" w14:textId="77777777" w:rsidR="009441CA" w:rsidRDefault="009441CA">
            <w:pPr>
              <w:spacing w:line="240" w:lineRule="auto"/>
              <w:ind w:firstLineChars="0" w:firstLine="0"/>
              <w:rPr>
                <w:rFonts w:ascii="Times New Roman" w:eastAsia="仿宋_GB2312" w:hAnsi="Times New Roman"/>
                <w:sz w:val="21"/>
                <w:szCs w:val="21"/>
              </w:rPr>
            </w:pPr>
          </w:p>
        </w:tc>
        <w:tc>
          <w:tcPr>
            <w:tcW w:w="1089" w:type="dxa"/>
            <w:vMerge/>
            <w:tcBorders>
              <w:top w:val="nil"/>
              <w:left w:val="single" w:sz="4" w:space="0" w:color="000000"/>
              <w:bottom w:val="nil"/>
              <w:right w:val="single" w:sz="4" w:space="0" w:color="000000"/>
            </w:tcBorders>
          </w:tcPr>
          <w:p w14:paraId="7DB519EB" w14:textId="77777777" w:rsidR="009441CA" w:rsidRDefault="009441CA">
            <w:pPr>
              <w:spacing w:line="240" w:lineRule="auto"/>
              <w:ind w:firstLineChars="0" w:firstLine="0"/>
              <w:rPr>
                <w:rFonts w:ascii="Times New Roman" w:eastAsia="仿宋_GB2312" w:hAnsi="Times New Roman"/>
                <w:sz w:val="21"/>
                <w:szCs w:val="21"/>
              </w:rPr>
            </w:pPr>
          </w:p>
        </w:tc>
        <w:tc>
          <w:tcPr>
            <w:tcW w:w="2313" w:type="dxa"/>
            <w:tcBorders>
              <w:left w:val="single" w:sz="4" w:space="0" w:color="000000"/>
              <w:right w:val="single" w:sz="4" w:space="0" w:color="000000"/>
            </w:tcBorders>
            <w:vAlign w:val="center"/>
          </w:tcPr>
          <w:p w14:paraId="27B05664" w14:textId="77777777" w:rsidR="009441CA" w:rsidRDefault="00021237">
            <w:pPr>
              <w:spacing w:line="240" w:lineRule="auto"/>
              <w:ind w:firstLineChars="0" w:firstLine="0"/>
              <w:rPr>
                <w:rFonts w:ascii="Times New Roman" w:eastAsia="仿宋_GB2312" w:hAnsi="Times New Roman"/>
                <w:sz w:val="21"/>
                <w:szCs w:val="21"/>
              </w:rPr>
            </w:pPr>
            <w:r>
              <w:rPr>
                <w:rFonts w:ascii="Times New Roman" w:eastAsia="仿宋_GB2312" w:hAnsi="Times New Roman" w:hint="eastAsia"/>
                <w:spacing w:val="7"/>
                <w:sz w:val="21"/>
                <w:szCs w:val="21"/>
              </w:rPr>
              <w:t>客室车门部件外观检查与维护</w:t>
            </w:r>
          </w:p>
        </w:tc>
        <w:tc>
          <w:tcPr>
            <w:tcW w:w="2024" w:type="dxa"/>
            <w:tcBorders>
              <w:left w:val="single" w:sz="4" w:space="0" w:color="000000"/>
              <w:right w:val="single" w:sz="4" w:space="0" w:color="000000"/>
            </w:tcBorders>
            <w:vAlign w:val="center"/>
          </w:tcPr>
          <w:p w14:paraId="32EF0449" w14:textId="77777777" w:rsidR="009441CA" w:rsidRDefault="00021237">
            <w:pPr>
              <w:spacing w:line="240" w:lineRule="auto"/>
              <w:ind w:firstLineChars="0" w:firstLine="0"/>
              <w:rPr>
                <w:rFonts w:ascii="Times New Roman" w:eastAsia="仿宋_GB2312" w:hAnsi="Times New Roman"/>
                <w:kern w:val="0"/>
                <w:sz w:val="21"/>
                <w:szCs w:val="21"/>
              </w:rPr>
            </w:pPr>
            <w:r>
              <w:rPr>
                <w:rFonts w:ascii="Times New Roman" w:eastAsia="仿宋_GB2312" w:hAnsi="Times New Roman"/>
                <w:kern w:val="0"/>
                <w:sz w:val="21"/>
                <w:szCs w:val="21"/>
              </w:rPr>
              <w:t>过程性评分</w:t>
            </w:r>
            <w:r>
              <w:rPr>
                <w:rFonts w:ascii="Times New Roman" w:eastAsia="仿宋_GB2312" w:hAnsi="Times New Roman"/>
                <w:kern w:val="0"/>
                <w:sz w:val="21"/>
                <w:szCs w:val="21"/>
              </w:rPr>
              <w:t>+</w:t>
            </w:r>
            <w:r>
              <w:rPr>
                <w:rFonts w:ascii="Times New Roman" w:eastAsia="仿宋_GB2312" w:hAnsi="Times New Roman"/>
                <w:kern w:val="0"/>
                <w:sz w:val="21"/>
                <w:szCs w:val="21"/>
              </w:rPr>
              <w:t>结果性评分</w:t>
            </w:r>
          </w:p>
        </w:tc>
        <w:tc>
          <w:tcPr>
            <w:tcW w:w="1400" w:type="dxa"/>
            <w:tcBorders>
              <w:left w:val="single" w:sz="4" w:space="0" w:color="000000"/>
            </w:tcBorders>
            <w:vAlign w:val="center"/>
          </w:tcPr>
          <w:p w14:paraId="168422B6" w14:textId="77777777" w:rsidR="009441CA" w:rsidRDefault="00021237">
            <w:pPr>
              <w:spacing w:line="240" w:lineRule="auto"/>
              <w:ind w:firstLineChars="0" w:firstLine="0"/>
              <w:jc w:val="center"/>
              <w:rPr>
                <w:rFonts w:ascii="Times New Roman" w:eastAsia="仿宋_GB2312" w:hAnsi="Times New Roman"/>
                <w:sz w:val="21"/>
                <w:szCs w:val="21"/>
              </w:rPr>
            </w:pPr>
            <w:r>
              <w:rPr>
                <w:rFonts w:ascii="Times New Roman" w:eastAsia="仿宋_GB2312" w:hAnsi="Times New Roman" w:hint="eastAsia"/>
                <w:spacing w:val="-2"/>
                <w:position w:val="2"/>
                <w:sz w:val="21"/>
                <w:szCs w:val="21"/>
              </w:rPr>
              <w:t>5</w:t>
            </w:r>
            <w:r>
              <w:rPr>
                <w:rFonts w:ascii="Times New Roman" w:eastAsia="仿宋_GB2312" w:hAnsi="Times New Roman"/>
                <w:spacing w:val="-2"/>
                <w:position w:val="2"/>
                <w:sz w:val="21"/>
                <w:szCs w:val="21"/>
              </w:rPr>
              <w:t>%</w:t>
            </w:r>
          </w:p>
        </w:tc>
      </w:tr>
      <w:tr w:rsidR="009441CA" w14:paraId="5FE860E2" w14:textId="77777777">
        <w:trPr>
          <w:trHeight w:val="478"/>
          <w:jc w:val="center"/>
        </w:trPr>
        <w:tc>
          <w:tcPr>
            <w:tcW w:w="756" w:type="dxa"/>
            <w:vMerge/>
            <w:tcBorders>
              <w:top w:val="nil"/>
              <w:bottom w:val="nil"/>
              <w:right w:val="single" w:sz="4" w:space="0" w:color="000000"/>
            </w:tcBorders>
          </w:tcPr>
          <w:p w14:paraId="04D8CD75" w14:textId="77777777" w:rsidR="009441CA" w:rsidRDefault="009441CA">
            <w:pPr>
              <w:spacing w:line="240" w:lineRule="auto"/>
              <w:ind w:firstLineChars="0" w:firstLine="0"/>
              <w:rPr>
                <w:rFonts w:ascii="Times New Roman" w:eastAsia="仿宋_GB2312" w:hAnsi="Times New Roman"/>
                <w:sz w:val="21"/>
                <w:szCs w:val="21"/>
              </w:rPr>
            </w:pPr>
          </w:p>
        </w:tc>
        <w:tc>
          <w:tcPr>
            <w:tcW w:w="942" w:type="dxa"/>
            <w:vMerge/>
            <w:tcBorders>
              <w:top w:val="nil"/>
              <w:left w:val="single" w:sz="4" w:space="0" w:color="000000"/>
              <w:bottom w:val="nil"/>
              <w:right w:val="single" w:sz="4" w:space="0" w:color="000000"/>
            </w:tcBorders>
          </w:tcPr>
          <w:p w14:paraId="0C4EB894" w14:textId="77777777" w:rsidR="009441CA" w:rsidRDefault="009441CA">
            <w:pPr>
              <w:spacing w:line="240" w:lineRule="auto"/>
              <w:ind w:firstLineChars="0" w:firstLine="0"/>
              <w:rPr>
                <w:rFonts w:ascii="Times New Roman" w:eastAsia="仿宋_GB2312" w:hAnsi="Times New Roman"/>
                <w:sz w:val="21"/>
                <w:szCs w:val="21"/>
              </w:rPr>
            </w:pPr>
          </w:p>
        </w:tc>
        <w:tc>
          <w:tcPr>
            <w:tcW w:w="1089" w:type="dxa"/>
            <w:vMerge/>
            <w:tcBorders>
              <w:top w:val="nil"/>
              <w:left w:val="single" w:sz="4" w:space="0" w:color="000000"/>
              <w:bottom w:val="nil"/>
              <w:right w:val="single" w:sz="4" w:space="0" w:color="000000"/>
            </w:tcBorders>
          </w:tcPr>
          <w:p w14:paraId="430BCCA6" w14:textId="77777777" w:rsidR="009441CA" w:rsidRDefault="009441CA">
            <w:pPr>
              <w:spacing w:line="240" w:lineRule="auto"/>
              <w:ind w:firstLineChars="0" w:firstLine="0"/>
              <w:rPr>
                <w:rFonts w:ascii="Times New Roman" w:eastAsia="仿宋_GB2312" w:hAnsi="Times New Roman"/>
                <w:sz w:val="21"/>
                <w:szCs w:val="21"/>
              </w:rPr>
            </w:pPr>
          </w:p>
        </w:tc>
        <w:tc>
          <w:tcPr>
            <w:tcW w:w="2313" w:type="dxa"/>
            <w:tcBorders>
              <w:left w:val="single" w:sz="4" w:space="0" w:color="000000"/>
              <w:right w:val="single" w:sz="4" w:space="0" w:color="000000"/>
            </w:tcBorders>
            <w:vAlign w:val="center"/>
          </w:tcPr>
          <w:p w14:paraId="36B6CFB3" w14:textId="77777777" w:rsidR="009441CA" w:rsidRDefault="00021237">
            <w:pPr>
              <w:spacing w:line="240" w:lineRule="auto"/>
              <w:ind w:firstLineChars="0" w:firstLine="0"/>
              <w:rPr>
                <w:rFonts w:ascii="Times New Roman" w:eastAsia="仿宋_GB2312" w:hAnsi="Times New Roman"/>
                <w:sz w:val="21"/>
                <w:szCs w:val="21"/>
              </w:rPr>
            </w:pPr>
            <w:r>
              <w:rPr>
                <w:rFonts w:ascii="Times New Roman" w:eastAsia="仿宋_GB2312" w:hAnsi="Times New Roman" w:hint="eastAsia"/>
                <w:spacing w:val="8"/>
                <w:sz w:val="21"/>
                <w:szCs w:val="21"/>
              </w:rPr>
              <w:t>客室车门电气功能测试与故障处理</w:t>
            </w:r>
          </w:p>
        </w:tc>
        <w:tc>
          <w:tcPr>
            <w:tcW w:w="2024" w:type="dxa"/>
            <w:tcBorders>
              <w:left w:val="single" w:sz="4" w:space="0" w:color="000000"/>
              <w:right w:val="single" w:sz="4" w:space="0" w:color="000000"/>
            </w:tcBorders>
            <w:vAlign w:val="center"/>
          </w:tcPr>
          <w:p w14:paraId="1E4AE63D" w14:textId="77777777" w:rsidR="009441CA" w:rsidRDefault="00021237">
            <w:pPr>
              <w:spacing w:line="240" w:lineRule="auto"/>
              <w:ind w:firstLineChars="0" w:firstLine="0"/>
              <w:rPr>
                <w:rFonts w:ascii="Times New Roman" w:eastAsia="仿宋_GB2312" w:hAnsi="Times New Roman"/>
                <w:kern w:val="0"/>
                <w:sz w:val="21"/>
                <w:szCs w:val="21"/>
              </w:rPr>
            </w:pPr>
            <w:r>
              <w:rPr>
                <w:rFonts w:ascii="Times New Roman" w:eastAsia="仿宋_GB2312" w:hAnsi="Times New Roman"/>
                <w:kern w:val="0"/>
                <w:sz w:val="21"/>
                <w:szCs w:val="21"/>
              </w:rPr>
              <w:t>过程性评分</w:t>
            </w:r>
            <w:r>
              <w:rPr>
                <w:rFonts w:ascii="Times New Roman" w:eastAsia="仿宋_GB2312" w:hAnsi="Times New Roman"/>
                <w:kern w:val="0"/>
                <w:sz w:val="21"/>
                <w:szCs w:val="21"/>
              </w:rPr>
              <w:t>+</w:t>
            </w:r>
            <w:r>
              <w:rPr>
                <w:rFonts w:ascii="Times New Roman" w:eastAsia="仿宋_GB2312" w:hAnsi="Times New Roman"/>
                <w:kern w:val="0"/>
                <w:sz w:val="21"/>
                <w:szCs w:val="21"/>
              </w:rPr>
              <w:t>结果性评分</w:t>
            </w:r>
          </w:p>
        </w:tc>
        <w:tc>
          <w:tcPr>
            <w:tcW w:w="1400" w:type="dxa"/>
            <w:tcBorders>
              <w:left w:val="single" w:sz="4" w:space="0" w:color="000000"/>
            </w:tcBorders>
            <w:vAlign w:val="center"/>
          </w:tcPr>
          <w:p w14:paraId="3A6F6E54" w14:textId="77777777" w:rsidR="009441CA" w:rsidRDefault="00021237">
            <w:pPr>
              <w:spacing w:line="240" w:lineRule="auto"/>
              <w:ind w:firstLineChars="0" w:firstLine="0"/>
              <w:jc w:val="center"/>
              <w:rPr>
                <w:rFonts w:ascii="Times New Roman" w:eastAsia="仿宋_GB2312" w:hAnsi="Times New Roman"/>
                <w:sz w:val="21"/>
                <w:szCs w:val="21"/>
              </w:rPr>
            </w:pPr>
            <w:r>
              <w:rPr>
                <w:rFonts w:ascii="Times New Roman" w:eastAsia="仿宋_GB2312" w:hAnsi="Times New Roman" w:hint="eastAsia"/>
                <w:spacing w:val="-2"/>
                <w:position w:val="2"/>
                <w:sz w:val="21"/>
                <w:szCs w:val="21"/>
              </w:rPr>
              <w:t>15</w:t>
            </w:r>
            <w:r>
              <w:rPr>
                <w:rFonts w:ascii="Times New Roman" w:eastAsia="仿宋_GB2312" w:hAnsi="Times New Roman"/>
                <w:spacing w:val="-2"/>
                <w:position w:val="2"/>
                <w:sz w:val="21"/>
                <w:szCs w:val="21"/>
              </w:rPr>
              <w:t>%</w:t>
            </w:r>
          </w:p>
        </w:tc>
      </w:tr>
      <w:tr w:rsidR="009441CA" w14:paraId="252B2C44" w14:textId="77777777">
        <w:trPr>
          <w:trHeight w:val="477"/>
          <w:jc w:val="center"/>
        </w:trPr>
        <w:tc>
          <w:tcPr>
            <w:tcW w:w="756" w:type="dxa"/>
            <w:vMerge/>
            <w:tcBorders>
              <w:top w:val="nil"/>
              <w:right w:val="single" w:sz="4" w:space="0" w:color="000000"/>
            </w:tcBorders>
          </w:tcPr>
          <w:p w14:paraId="70D9AC2B" w14:textId="77777777" w:rsidR="009441CA" w:rsidRDefault="009441CA">
            <w:pPr>
              <w:spacing w:line="240" w:lineRule="auto"/>
              <w:ind w:firstLineChars="0" w:firstLine="0"/>
              <w:rPr>
                <w:rFonts w:ascii="Times New Roman" w:eastAsia="仿宋_GB2312" w:hAnsi="Times New Roman"/>
                <w:sz w:val="21"/>
                <w:szCs w:val="21"/>
              </w:rPr>
            </w:pPr>
          </w:p>
        </w:tc>
        <w:tc>
          <w:tcPr>
            <w:tcW w:w="942" w:type="dxa"/>
            <w:vMerge/>
            <w:tcBorders>
              <w:top w:val="nil"/>
              <w:left w:val="single" w:sz="4" w:space="0" w:color="000000"/>
              <w:right w:val="single" w:sz="4" w:space="0" w:color="000000"/>
            </w:tcBorders>
          </w:tcPr>
          <w:p w14:paraId="69AEE74D" w14:textId="77777777" w:rsidR="009441CA" w:rsidRDefault="009441CA">
            <w:pPr>
              <w:spacing w:line="240" w:lineRule="auto"/>
              <w:ind w:firstLineChars="0" w:firstLine="0"/>
              <w:rPr>
                <w:rFonts w:ascii="Times New Roman" w:eastAsia="仿宋_GB2312" w:hAnsi="Times New Roman"/>
                <w:sz w:val="21"/>
                <w:szCs w:val="21"/>
              </w:rPr>
            </w:pPr>
          </w:p>
        </w:tc>
        <w:tc>
          <w:tcPr>
            <w:tcW w:w="1089" w:type="dxa"/>
            <w:vMerge/>
            <w:tcBorders>
              <w:top w:val="nil"/>
              <w:left w:val="single" w:sz="4" w:space="0" w:color="000000"/>
              <w:right w:val="single" w:sz="4" w:space="0" w:color="000000"/>
            </w:tcBorders>
          </w:tcPr>
          <w:p w14:paraId="75EC7493" w14:textId="77777777" w:rsidR="009441CA" w:rsidRDefault="009441CA">
            <w:pPr>
              <w:spacing w:line="240" w:lineRule="auto"/>
              <w:ind w:firstLineChars="0" w:firstLine="0"/>
              <w:rPr>
                <w:rFonts w:ascii="Times New Roman" w:eastAsia="仿宋_GB2312" w:hAnsi="Times New Roman"/>
                <w:sz w:val="21"/>
                <w:szCs w:val="21"/>
              </w:rPr>
            </w:pPr>
          </w:p>
        </w:tc>
        <w:tc>
          <w:tcPr>
            <w:tcW w:w="2313" w:type="dxa"/>
            <w:tcBorders>
              <w:left w:val="single" w:sz="4" w:space="0" w:color="000000"/>
              <w:right w:val="single" w:sz="4" w:space="0" w:color="000000"/>
            </w:tcBorders>
            <w:vAlign w:val="center"/>
          </w:tcPr>
          <w:p w14:paraId="0B41120F" w14:textId="77777777" w:rsidR="009441CA" w:rsidRDefault="00021237">
            <w:pPr>
              <w:spacing w:line="240" w:lineRule="auto"/>
              <w:ind w:firstLineChars="0" w:firstLine="0"/>
              <w:rPr>
                <w:rFonts w:ascii="Times New Roman" w:eastAsia="仿宋_GB2312" w:hAnsi="Times New Roman"/>
                <w:sz w:val="21"/>
                <w:szCs w:val="21"/>
              </w:rPr>
            </w:pPr>
            <w:r>
              <w:rPr>
                <w:rFonts w:ascii="Times New Roman" w:eastAsia="仿宋_GB2312" w:hAnsi="Times New Roman"/>
                <w:spacing w:val="6"/>
                <w:sz w:val="21"/>
                <w:szCs w:val="21"/>
              </w:rPr>
              <w:t>职业素养</w:t>
            </w:r>
            <w:r>
              <w:rPr>
                <w:rFonts w:ascii="Times New Roman" w:eastAsia="仿宋_GB2312" w:hAnsi="Times New Roman"/>
                <w:spacing w:val="10"/>
                <w:sz w:val="21"/>
                <w:szCs w:val="21"/>
              </w:rPr>
              <w:t>（卫</w:t>
            </w:r>
            <w:r>
              <w:rPr>
                <w:rFonts w:ascii="Times New Roman" w:eastAsia="仿宋_GB2312" w:hAnsi="Times New Roman"/>
                <w:spacing w:val="6"/>
                <w:sz w:val="21"/>
                <w:szCs w:val="21"/>
              </w:rPr>
              <w:t>生清洁、</w:t>
            </w:r>
            <w:r>
              <w:rPr>
                <w:rFonts w:ascii="Times New Roman" w:eastAsia="仿宋_GB2312" w:hAnsi="Times New Roman"/>
                <w:spacing w:val="4"/>
                <w:sz w:val="21"/>
                <w:szCs w:val="21"/>
              </w:rPr>
              <w:t>穿戴规范、</w:t>
            </w:r>
            <w:r>
              <w:rPr>
                <w:rFonts w:ascii="Times New Roman" w:eastAsia="仿宋_GB2312" w:hAnsi="Times New Roman"/>
                <w:spacing w:val="8"/>
                <w:sz w:val="21"/>
                <w:szCs w:val="21"/>
              </w:rPr>
              <w:t>工作纪律、文明礼貌</w:t>
            </w:r>
            <w:r>
              <w:rPr>
                <w:rFonts w:ascii="Times New Roman" w:eastAsia="仿宋_GB2312" w:hAnsi="Times New Roman"/>
                <w:spacing w:val="6"/>
                <w:sz w:val="21"/>
                <w:szCs w:val="21"/>
              </w:rPr>
              <w:t>等）</w:t>
            </w:r>
          </w:p>
        </w:tc>
        <w:tc>
          <w:tcPr>
            <w:tcW w:w="2024" w:type="dxa"/>
            <w:tcBorders>
              <w:left w:val="single" w:sz="4" w:space="0" w:color="000000"/>
              <w:right w:val="single" w:sz="4" w:space="0" w:color="000000"/>
            </w:tcBorders>
            <w:vAlign w:val="center"/>
          </w:tcPr>
          <w:p w14:paraId="5A5E773B" w14:textId="77777777" w:rsidR="009441CA" w:rsidRDefault="00021237">
            <w:pPr>
              <w:spacing w:line="240" w:lineRule="auto"/>
              <w:ind w:firstLineChars="0" w:firstLine="0"/>
              <w:rPr>
                <w:rFonts w:ascii="Times New Roman" w:eastAsia="仿宋_GB2312" w:hAnsi="Times New Roman"/>
                <w:kern w:val="0"/>
                <w:sz w:val="21"/>
                <w:szCs w:val="21"/>
              </w:rPr>
            </w:pPr>
            <w:r>
              <w:rPr>
                <w:rFonts w:ascii="Times New Roman" w:eastAsia="仿宋_GB2312" w:hAnsi="Times New Roman"/>
                <w:kern w:val="0"/>
                <w:sz w:val="21"/>
                <w:szCs w:val="21"/>
              </w:rPr>
              <w:t>过程性评分</w:t>
            </w:r>
            <w:r>
              <w:rPr>
                <w:rFonts w:ascii="Times New Roman" w:eastAsia="仿宋_GB2312" w:hAnsi="Times New Roman"/>
                <w:kern w:val="0"/>
                <w:sz w:val="21"/>
                <w:szCs w:val="21"/>
              </w:rPr>
              <w:t>+</w:t>
            </w:r>
            <w:r>
              <w:rPr>
                <w:rFonts w:ascii="Times New Roman" w:eastAsia="仿宋_GB2312" w:hAnsi="Times New Roman"/>
                <w:kern w:val="0"/>
                <w:sz w:val="21"/>
                <w:szCs w:val="21"/>
              </w:rPr>
              <w:t>结果性评分</w:t>
            </w:r>
          </w:p>
        </w:tc>
        <w:tc>
          <w:tcPr>
            <w:tcW w:w="1400" w:type="dxa"/>
            <w:tcBorders>
              <w:left w:val="single" w:sz="4" w:space="0" w:color="000000"/>
            </w:tcBorders>
            <w:vAlign w:val="center"/>
          </w:tcPr>
          <w:p w14:paraId="7510EB98" w14:textId="77777777" w:rsidR="009441CA" w:rsidRDefault="00021237">
            <w:pPr>
              <w:spacing w:line="240" w:lineRule="auto"/>
              <w:ind w:firstLineChars="0" w:firstLine="0"/>
              <w:jc w:val="center"/>
              <w:rPr>
                <w:rFonts w:ascii="Times New Roman" w:eastAsia="仿宋_GB2312" w:hAnsi="Times New Roman"/>
                <w:sz w:val="21"/>
                <w:szCs w:val="21"/>
              </w:rPr>
            </w:pPr>
            <w:r>
              <w:rPr>
                <w:rFonts w:ascii="Times New Roman" w:eastAsia="仿宋_GB2312" w:hAnsi="Times New Roman" w:hint="eastAsia"/>
                <w:spacing w:val="-2"/>
                <w:position w:val="2"/>
                <w:sz w:val="21"/>
                <w:szCs w:val="21"/>
              </w:rPr>
              <w:t>5</w:t>
            </w:r>
            <w:r>
              <w:rPr>
                <w:rFonts w:ascii="Times New Roman" w:eastAsia="仿宋_GB2312" w:hAnsi="Times New Roman"/>
                <w:spacing w:val="-2"/>
                <w:position w:val="2"/>
                <w:sz w:val="21"/>
                <w:szCs w:val="21"/>
              </w:rPr>
              <w:t>%</w:t>
            </w:r>
          </w:p>
        </w:tc>
      </w:tr>
    </w:tbl>
    <w:p w14:paraId="044E04E6" w14:textId="77777777" w:rsidR="009441CA" w:rsidRDefault="00021237">
      <w:pPr>
        <w:pStyle w:val="3"/>
        <w:ind w:firstLine="560"/>
        <w:rPr>
          <w:rFonts w:ascii="Times New Roman" w:hAnsi="Times New Roman"/>
          <w:b w:val="0"/>
          <w:bCs/>
        </w:rPr>
      </w:pPr>
      <w:bookmarkStart w:id="5" w:name="_Toc27755"/>
      <w:r>
        <w:rPr>
          <w:rFonts w:ascii="Times New Roman" w:hAnsi="Times New Roman"/>
          <w:b w:val="0"/>
          <w:bCs/>
        </w:rPr>
        <w:t>（二）评</w:t>
      </w:r>
      <w:bookmarkEnd w:id="5"/>
      <w:r>
        <w:rPr>
          <w:rFonts w:ascii="Times New Roman" w:hAnsi="Times New Roman"/>
          <w:b w:val="0"/>
          <w:bCs/>
        </w:rPr>
        <w:t>分方式</w:t>
      </w:r>
    </w:p>
    <w:p w14:paraId="401E9703" w14:textId="77777777" w:rsidR="009441CA" w:rsidRDefault="00021237">
      <w:pPr>
        <w:ind w:firstLine="560"/>
        <w:rPr>
          <w:rFonts w:ascii="Times New Roman" w:eastAsia="仿宋_GB2312" w:hAnsi="Times New Roman"/>
        </w:rPr>
      </w:pPr>
      <w:r>
        <w:rPr>
          <w:rFonts w:ascii="Times New Roman" w:eastAsia="仿宋_GB2312" w:hAnsi="Times New Roman"/>
        </w:rPr>
        <w:t>本赛项评判方式分为计算机评分、结果性评分和过程性评分相结合的方式。</w:t>
      </w:r>
    </w:p>
    <w:p w14:paraId="7094356A" w14:textId="77777777" w:rsidR="009441CA" w:rsidRDefault="00021237">
      <w:pPr>
        <w:ind w:firstLine="560"/>
        <w:rPr>
          <w:rFonts w:ascii="Times New Roman" w:eastAsia="仿宋_GB2312" w:hAnsi="Times New Roman"/>
        </w:rPr>
      </w:pPr>
      <w:r>
        <w:rPr>
          <w:rFonts w:ascii="Times New Roman" w:eastAsia="仿宋_GB2312" w:hAnsi="Times New Roman"/>
        </w:rPr>
        <w:t>1.</w:t>
      </w:r>
      <w:r>
        <w:rPr>
          <w:rFonts w:ascii="Times New Roman" w:eastAsia="仿宋_GB2312" w:hAnsi="Times New Roman"/>
        </w:rPr>
        <w:t>计算机评分</w:t>
      </w:r>
    </w:p>
    <w:p w14:paraId="00D20FDC" w14:textId="77777777" w:rsidR="009441CA" w:rsidRDefault="00021237">
      <w:pPr>
        <w:ind w:firstLine="560"/>
        <w:rPr>
          <w:rFonts w:ascii="Times New Roman" w:eastAsia="仿宋_GB2312" w:hAnsi="Times New Roman"/>
        </w:rPr>
      </w:pPr>
      <w:r>
        <w:rPr>
          <w:rFonts w:ascii="Times New Roman" w:eastAsia="仿宋_GB2312" w:hAnsi="Times New Roman"/>
        </w:rPr>
        <w:lastRenderedPageBreak/>
        <w:t>对于虚拟仿真部分，在规定时间内，按教员机下发的竞赛项目完成竞赛内容并提交，由软件系统对结果进行评分；对于控制电路优化设计部分，按竞赛项目要求的逻辑关系完成电路设计并提交，由系统对结果进行评分。</w:t>
      </w:r>
    </w:p>
    <w:p w14:paraId="15B71137" w14:textId="77777777" w:rsidR="009441CA" w:rsidRDefault="00021237">
      <w:pPr>
        <w:ind w:firstLine="560"/>
        <w:rPr>
          <w:rFonts w:ascii="Times New Roman" w:eastAsia="仿宋_GB2312" w:hAnsi="Times New Roman"/>
        </w:rPr>
      </w:pPr>
      <w:r>
        <w:rPr>
          <w:rFonts w:ascii="Times New Roman" w:eastAsia="仿宋_GB2312" w:hAnsi="Times New Roman"/>
        </w:rPr>
        <w:t>2.</w:t>
      </w:r>
      <w:r>
        <w:rPr>
          <w:rFonts w:ascii="Times New Roman" w:eastAsia="仿宋_GB2312" w:hAnsi="Times New Roman"/>
        </w:rPr>
        <w:t>结果性评分</w:t>
      </w:r>
    </w:p>
    <w:p w14:paraId="2B1C177E" w14:textId="77777777" w:rsidR="009441CA" w:rsidRDefault="00021237">
      <w:pPr>
        <w:ind w:firstLine="560"/>
        <w:rPr>
          <w:rFonts w:ascii="Times New Roman" w:eastAsia="仿宋_GB2312" w:hAnsi="Times New Roman"/>
        </w:rPr>
      </w:pPr>
      <w:r>
        <w:rPr>
          <w:rFonts w:ascii="Times New Roman" w:eastAsia="仿宋_GB2312" w:hAnsi="Times New Roman"/>
        </w:rPr>
        <w:t>对于实操考核部分，在规定时间内，按任务书要求实现竞赛内容。裁判按照评分表对各评价项目进行结果评分。相关答题卡如未写明工位号，裁判长可根据具体情况将竞赛作品作废处理。</w:t>
      </w:r>
    </w:p>
    <w:p w14:paraId="6FBDF7B4" w14:textId="77777777" w:rsidR="009441CA" w:rsidRDefault="00021237">
      <w:pPr>
        <w:ind w:firstLine="560"/>
        <w:rPr>
          <w:rFonts w:ascii="Times New Roman" w:eastAsia="仿宋_GB2312" w:hAnsi="Times New Roman"/>
        </w:rPr>
      </w:pPr>
      <w:r>
        <w:rPr>
          <w:rFonts w:ascii="Times New Roman" w:eastAsia="仿宋_GB2312" w:hAnsi="Times New Roman"/>
        </w:rPr>
        <w:t>3.</w:t>
      </w:r>
      <w:r>
        <w:rPr>
          <w:rFonts w:ascii="Times New Roman" w:eastAsia="仿宋_GB2312" w:hAnsi="Times New Roman"/>
        </w:rPr>
        <w:t>过程性评分</w:t>
      </w:r>
    </w:p>
    <w:p w14:paraId="65D49C0D" w14:textId="77777777" w:rsidR="009441CA" w:rsidRDefault="00021237">
      <w:pPr>
        <w:ind w:firstLine="560"/>
        <w:rPr>
          <w:rFonts w:ascii="Times New Roman" w:eastAsia="仿宋_GB2312" w:hAnsi="Times New Roman"/>
        </w:rPr>
      </w:pPr>
      <w:r>
        <w:rPr>
          <w:rFonts w:ascii="Times New Roman" w:eastAsia="仿宋_GB2312" w:hAnsi="Times New Roman"/>
        </w:rPr>
        <w:t>操作规范中涉及现场管理及安全部分，裁判根据参赛队伍（选手）在分步操作过程中的安全性、规范性、合理性以及完成质量等，依据评分标准按步给分。</w:t>
      </w:r>
    </w:p>
    <w:p w14:paraId="28739749" w14:textId="77777777" w:rsidR="009441CA" w:rsidRDefault="00021237">
      <w:pPr>
        <w:ind w:firstLine="560"/>
        <w:rPr>
          <w:rFonts w:ascii="Times New Roman" w:eastAsia="仿宋_GB2312" w:hAnsi="Times New Roman"/>
        </w:rPr>
      </w:pPr>
      <w:r>
        <w:rPr>
          <w:rFonts w:ascii="Times New Roman" w:eastAsia="仿宋_GB2312" w:hAnsi="Times New Roman"/>
        </w:rPr>
        <w:t>4.</w:t>
      </w:r>
      <w:r>
        <w:rPr>
          <w:rFonts w:ascii="Times New Roman" w:eastAsia="仿宋_GB2312" w:hAnsi="Times New Roman"/>
        </w:rPr>
        <w:t>在竞赛时段，参赛选手有不服从裁判及监考、扰乱赛场秩序等行为，情节严重的，取消参赛队评奖资格。有作弊行为的，取消参赛队评奖资格。裁判宣布竞赛时间到，选手仍强行操作的，取消参赛队奖项评比资格。</w:t>
      </w:r>
    </w:p>
    <w:p w14:paraId="757F88F5" w14:textId="77777777" w:rsidR="009441CA" w:rsidRDefault="00021237">
      <w:pPr>
        <w:ind w:firstLine="560"/>
        <w:rPr>
          <w:rFonts w:ascii="Times New Roman" w:eastAsia="仿宋_GB2312" w:hAnsi="Times New Roman"/>
        </w:rPr>
      </w:pPr>
      <w:r>
        <w:rPr>
          <w:rFonts w:ascii="Times New Roman" w:eastAsia="仿宋_GB2312" w:hAnsi="Times New Roman"/>
        </w:rPr>
        <w:t>5.</w:t>
      </w:r>
      <w:r>
        <w:rPr>
          <w:rFonts w:ascii="Times New Roman" w:eastAsia="仿宋_GB2312" w:hAnsi="Times New Roman"/>
        </w:rPr>
        <w:t>按比赛成绩从高分到低分排列参赛队的名次。如果出现成绩分数相同的情况，按选手完成比赛总用时进行排名，用时短者胜出。若分数、用时均相同，则按照模块</w:t>
      </w:r>
      <w:r>
        <w:rPr>
          <w:rFonts w:ascii="Times New Roman" w:eastAsia="仿宋_GB2312" w:hAnsi="Times New Roman"/>
        </w:rPr>
        <w:t>1</w:t>
      </w:r>
      <w:r>
        <w:rPr>
          <w:rFonts w:ascii="Times New Roman" w:eastAsia="仿宋_GB2312" w:hAnsi="Times New Roman"/>
        </w:rPr>
        <w:t>的得分高低进行排名。如果模块</w:t>
      </w:r>
      <w:r>
        <w:rPr>
          <w:rFonts w:ascii="Times New Roman" w:eastAsia="仿宋_GB2312" w:hAnsi="Times New Roman"/>
        </w:rPr>
        <w:t>1</w:t>
      </w:r>
      <w:r>
        <w:rPr>
          <w:rFonts w:ascii="Times New Roman" w:eastAsia="仿宋_GB2312" w:hAnsi="Times New Roman"/>
        </w:rPr>
        <w:t>分数也相同，则按照模块</w:t>
      </w:r>
      <w:r>
        <w:rPr>
          <w:rFonts w:ascii="Times New Roman" w:eastAsia="仿宋_GB2312" w:hAnsi="Times New Roman"/>
        </w:rPr>
        <w:t>2</w:t>
      </w:r>
      <w:r>
        <w:rPr>
          <w:rFonts w:ascii="Times New Roman" w:eastAsia="仿宋_GB2312" w:hAnsi="Times New Roman"/>
        </w:rPr>
        <w:t>的得分高低进行排名。</w:t>
      </w:r>
    </w:p>
    <w:p w14:paraId="38B61D1C" w14:textId="77777777" w:rsidR="009441CA" w:rsidRDefault="00021237">
      <w:pPr>
        <w:ind w:firstLine="560"/>
        <w:rPr>
          <w:rFonts w:ascii="Times New Roman" w:eastAsia="仿宋_GB2312" w:hAnsi="Times New Roman"/>
        </w:rPr>
      </w:pPr>
      <w:r>
        <w:rPr>
          <w:rFonts w:ascii="Times New Roman" w:eastAsia="仿宋_GB2312" w:hAnsi="Times New Roman"/>
        </w:rPr>
        <w:t>6.</w:t>
      </w:r>
      <w:r>
        <w:rPr>
          <w:rFonts w:ascii="Times New Roman" w:eastAsia="仿宋_GB2312" w:hAnsi="Times New Roman"/>
        </w:rPr>
        <w:t>选手有下列情形，需从比赛成绩中扣分：</w:t>
      </w:r>
    </w:p>
    <w:p w14:paraId="3D87899F" w14:textId="77777777" w:rsidR="009441CA" w:rsidRDefault="00021237">
      <w:pPr>
        <w:ind w:firstLine="560"/>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）违反比赛规定，提前进行操作或比赛终止仍继续操作的，由现场裁判员负责记录，并酌情扣</w:t>
      </w:r>
      <w:r>
        <w:rPr>
          <w:rFonts w:ascii="Times New Roman" w:eastAsia="仿宋_GB2312" w:hAnsi="Times New Roman"/>
        </w:rPr>
        <w:t>1-5</w:t>
      </w:r>
      <w:r>
        <w:rPr>
          <w:rFonts w:ascii="Times New Roman" w:eastAsia="仿宋_GB2312" w:hAnsi="Times New Roman"/>
        </w:rPr>
        <w:t>分。</w:t>
      </w:r>
    </w:p>
    <w:p w14:paraId="13B7796C" w14:textId="77777777" w:rsidR="009441CA" w:rsidRDefault="00021237">
      <w:pPr>
        <w:ind w:firstLine="560"/>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）在竞赛过程中，违反赛场纪律，由裁判员现场记录参赛选手违纪</w:t>
      </w:r>
      <w:r>
        <w:rPr>
          <w:rFonts w:ascii="Times New Roman" w:eastAsia="仿宋_GB2312" w:hAnsi="Times New Roman"/>
        </w:rPr>
        <w:lastRenderedPageBreak/>
        <w:t>情节，依据情节扣</w:t>
      </w:r>
      <w:r>
        <w:rPr>
          <w:rFonts w:ascii="Times New Roman" w:eastAsia="仿宋_GB2312" w:hAnsi="Times New Roman"/>
        </w:rPr>
        <w:t>1-5</w:t>
      </w:r>
      <w:r>
        <w:rPr>
          <w:rFonts w:ascii="Times New Roman" w:eastAsia="仿宋_GB2312" w:hAnsi="Times New Roman"/>
        </w:rPr>
        <w:t>分。</w:t>
      </w:r>
    </w:p>
    <w:p w14:paraId="00B9E3DA" w14:textId="77777777" w:rsidR="009441CA" w:rsidRDefault="00021237">
      <w:pPr>
        <w:ind w:firstLine="560"/>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）在完成工作任务的过程中违反操作规程或因操作不当，造成设备损坏或影响其他选手比赛的，扣</w:t>
      </w:r>
      <w:r>
        <w:rPr>
          <w:rFonts w:ascii="Times New Roman" w:eastAsia="仿宋_GB2312" w:hAnsi="Times New Roman"/>
        </w:rPr>
        <w:t>5-10</w:t>
      </w:r>
      <w:r>
        <w:rPr>
          <w:rFonts w:ascii="Times New Roman" w:eastAsia="仿宋_GB2312" w:hAnsi="Times New Roman"/>
        </w:rPr>
        <w:t>分；因操作不当导致人身或设备安全事故，扣</w:t>
      </w:r>
      <w:r>
        <w:rPr>
          <w:rFonts w:ascii="Times New Roman" w:eastAsia="仿宋_GB2312" w:hAnsi="Times New Roman"/>
        </w:rPr>
        <w:t>10-20</w:t>
      </w:r>
      <w:r>
        <w:rPr>
          <w:rFonts w:ascii="Times New Roman" w:eastAsia="仿宋_GB2312" w:hAnsi="Times New Roman"/>
        </w:rPr>
        <w:t>分；情况严重者报赛项执委会批准，由裁判长宣布终止该选手的比赛，竞赛成绩以</w:t>
      </w:r>
      <w:r>
        <w:rPr>
          <w:rFonts w:ascii="Times New Roman" w:eastAsia="仿宋_GB2312" w:hAnsi="Times New Roman"/>
        </w:rPr>
        <w:t>0</w:t>
      </w:r>
      <w:r>
        <w:rPr>
          <w:rFonts w:ascii="Times New Roman" w:eastAsia="仿宋_GB2312" w:hAnsi="Times New Roman"/>
        </w:rPr>
        <w:t>分计算。</w:t>
      </w:r>
    </w:p>
    <w:p w14:paraId="7666DDD6" w14:textId="77777777" w:rsidR="009441CA" w:rsidRDefault="00021237">
      <w:pPr>
        <w:ind w:firstLine="560"/>
        <w:rPr>
          <w:rFonts w:ascii="Times New Roman" w:eastAsia="仿宋_GB2312" w:hAnsi="Times New Roman"/>
          <w:szCs w:val="28"/>
        </w:rPr>
      </w:pPr>
      <w:r>
        <w:rPr>
          <w:rFonts w:ascii="Times New Roman" w:eastAsia="仿宋_GB2312" w:hAnsi="Times New Roman"/>
        </w:rPr>
        <w:t>（</w:t>
      </w:r>
      <w:r>
        <w:rPr>
          <w:rFonts w:ascii="Times New Roman" w:eastAsia="仿宋_GB2312" w:hAnsi="Times New Roman"/>
        </w:rPr>
        <w:t>4</w:t>
      </w:r>
      <w:r>
        <w:rPr>
          <w:rFonts w:ascii="Times New Roman" w:eastAsia="仿宋_GB2312" w:hAnsi="Times New Roman"/>
        </w:rPr>
        <w:t>）损坏赛场设备，污染赛场环境</w:t>
      </w:r>
      <w:r>
        <w:rPr>
          <w:rFonts w:ascii="Times New Roman" w:eastAsia="仿宋_GB2312" w:hAnsi="Times New Roman"/>
          <w:szCs w:val="28"/>
        </w:rPr>
        <w:t>等不符合职业规范的行为，视情节扣分。</w:t>
      </w:r>
    </w:p>
    <w:p w14:paraId="63594B0F" w14:textId="77777777" w:rsidR="009441CA" w:rsidRDefault="00021237">
      <w:pPr>
        <w:pStyle w:val="3"/>
        <w:ind w:firstLine="560"/>
        <w:rPr>
          <w:rFonts w:ascii="Times New Roman" w:hAnsi="Times New Roman"/>
          <w:b w:val="0"/>
          <w:bCs/>
        </w:rPr>
      </w:pPr>
      <w:r>
        <w:rPr>
          <w:rFonts w:ascii="Times New Roman" w:hAnsi="Times New Roman"/>
          <w:b w:val="0"/>
          <w:bCs/>
        </w:rPr>
        <w:t>（三）成绩审核与公布</w:t>
      </w:r>
    </w:p>
    <w:p w14:paraId="73A16E9D" w14:textId="77777777" w:rsidR="009441CA" w:rsidRDefault="00021237">
      <w:pPr>
        <w:ind w:firstLine="562"/>
        <w:rPr>
          <w:rFonts w:ascii="Times New Roman" w:eastAsia="仿宋_GB2312" w:hAnsi="Times New Roman"/>
          <w:b/>
          <w:bCs/>
        </w:rPr>
      </w:pPr>
      <w:r>
        <w:rPr>
          <w:rFonts w:ascii="Times New Roman" w:eastAsia="仿宋_GB2312" w:hAnsi="Times New Roman"/>
          <w:b/>
          <w:bCs/>
        </w:rPr>
        <w:t>1.</w:t>
      </w:r>
      <w:r>
        <w:rPr>
          <w:rFonts w:ascii="Times New Roman" w:eastAsia="仿宋_GB2312" w:hAnsi="Times New Roman"/>
          <w:b/>
          <w:bCs/>
        </w:rPr>
        <w:t>抽检复核</w:t>
      </w:r>
    </w:p>
    <w:p w14:paraId="131D7A05" w14:textId="77777777" w:rsidR="009441CA" w:rsidRDefault="00021237">
      <w:pPr>
        <w:ind w:firstLine="560"/>
        <w:rPr>
          <w:rFonts w:ascii="Times New Roman" w:eastAsia="仿宋_GB2312" w:hAnsi="Times New Roman"/>
        </w:rPr>
      </w:pPr>
      <w:r>
        <w:rPr>
          <w:rFonts w:ascii="宋体" w:eastAsia="宋体" w:hAnsi="宋体" w:cs="宋体" w:hint="eastAsia"/>
        </w:rPr>
        <w:t>①</w:t>
      </w:r>
      <w:r>
        <w:rPr>
          <w:rFonts w:ascii="Times New Roman" w:eastAsia="仿宋_GB2312" w:hAnsi="Times New Roman"/>
        </w:rPr>
        <w:t>为保障成绩评判的准确性，监督仲裁组对赛项总成绩排名前</w:t>
      </w:r>
      <w:r>
        <w:rPr>
          <w:rFonts w:ascii="Times New Roman" w:eastAsia="仿宋_GB2312" w:hAnsi="Times New Roman" w:hint="eastAsia"/>
        </w:rPr>
        <w:t>3</w:t>
      </w:r>
      <w:r>
        <w:rPr>
          <w:rFonts w:ascii="Times New Roman" w:eastAsia="仿宋_GB2312" w:hAnsi="Times New Roman" w:hint="eastAsia"/>
        </w:rPr>
        <w:t>名的</w:t>
      </w:r>
      <w:r>
        <w:rPr>
          <w:rFonts w:ascii="Times New Roman" w:eastAsia="仿宋_GB2312" w:hAnsi="Times New Roman"/>
        </w:rPr>
        <w:t>参赛队伍（选手）的成绩进行复核；对其余成绩进行抽检复核，抽检覆盖率不得低于</w:t>
      </w:r>
      <w:r>
        <w:rPr>
          <w:rFonts w:ascii="Times New Roman" w:eastAsia="仿宋_GB2312" w:hAnsi="Times New Roman"/>
        </w:rPr>
        <w:t>20%</w:t>
      </w:r>
      <w:r>
        <w:rPr>
          <w:rFonts w:ascii="Times New Roman" w:eastAsia="仿宋_GB2312" w:hAnsi="Times New Roman"/>
        </w:rPr>
        <w:t>。</w:t>
      </w:r>
    </w:p>
    <w:p w14:paraId="6CDEC464" w14:textId="77777777" w:rsidR="009441CA" w:rsidRDefault="00021237">
      <w:pPr>
        <w:ind w:firstLine="560"/>
        <w:rPr>
          <w:rFonts w:ascii="Times New Roman" w:eastAsia="仿宋_GB2312" w:hAnsi="Times New Roman"/>
        </w:rPr>
      </w:pPr>
      <w:r>
        <w:rPr>
          <w:rFonts w:ascii="宋体" w:eastAsia="宋体" w:hAnsi="宋体" w:cs="宋体" w:hint="eastAsia"/>
        </w:rPr>
        <w:t>②</w:t>
      </w:r>
      <w:r>
        <w:rPr>
          <w:rFonts w:ascii="Times New Roman" w:eastAsia="仿宋_GB2312" w:hAnsi="Times New Roman"/>
        </w:rPr>
        <w:t>监督仲裁组需将复检中发现的错误以书面方式及时告知裁判长，由裁判长更正成绩并签字确认。</w:t>
      </w:r>
    </w:p>
    <w:p w14:paraId="39212178" w14:textId="77777777" w:rsidR="009441CA" w:rsidRDefault="00021237">
      <w:pPr>
        <w:ind w:firstLine="560"/>
        <w:rPr>
          <w:rFonts w:ascii="Times New Roman" w:eastAsia="仿宋_GB2312" w:hAnsi="Times New Roman"/>
        </w:rPr>
      </w:pPr>
      <w:r>
        <w:rPr>
          <w:rFonts w:ascii="宋体" w:eastAsia="宋体" w:hAnsi="宋体" w:cs="宋体" w:hint="eastAsia"/>
        </w:rPr>
        <w:t>③</w:t>
      </w:r>
      <w:r>
        <w:rPr>
          <w:rFonts w:ascii="Times New Roman" w:eastAsia="仿宋_GB2312" w:hAnsi="Times New Roman"/>
        </w:rPr>
        <w:t>复核、抽检发现较大错误的，裁判组需对所有成绩进行复核。</w:t>
      </w:r>
    </w:p>
    <w:p w14:paraId="470DDD39" w14:textId="77777777" w:rsidR="009441CA" w:rsidRDefault="00021237">
      <w:pPr>
        <w:ind w:firstLine="562"/>
        <w:rPr>
          <w:rFonts w:ascii="Times New Roman" w:eastAsia="仿宋_GB2312" w:hAnsi="Times New Roman"/>
          <w:b/>
          <w:bCs/>
        </w:rPr>
      </w:pPr>
      <w:r>
        <w:rPr>
          <w:rFonts w:ascii="Times New Roman" w:eastAsia="仿宋_GB2312" w:hAnsi="Times New Roman"/>
          <w:b/>
          <w:bCs/>
        </w:rPr>
        <w:t>2.</w:t>
      </w:r>
      <w:r>
        <w:rPr>
          <w:rFonts w:ascii="Times New Roman" w:eastAsia="仿宋_GB2312" w:hAnsi="Times New Roman"/>
          <w:b/>
          <w:bCs/>
        </w:rPr>
        <w:t>公示</w:t>
      </w:r>
    </w:p>
    <w:p w14:paraId="79ECAB5F" w14:textId="77777777" w:rsidR="009441CA" w:rsidRDefault="00021237">
      <w:pPr>
        <w:ind w:firstLine="560"/>
        <w:rPr>
          <w:rFonts w:ascii="Times New Roman" w:eastAsia="仿宋_GB2312" w:hAnsi="Times New Roman"/>
        </w:rPr>
      </w:pPr>
      <w:r>
        <w:rPr>
          <w:rFonts w:ascii="Times New Roman" w:eastAsia="仿宋_GB2312" w:hAnsi="Times New Roman"/>
        </w:rPr>
        <w:t>记分裁判将各参赛队成绩汇总成最终成绩单，经裁判长、监督仲裁组签字后进行公示。成绩公示无异议后，由仲裁员在成绩单上签字，并在闭赛式上公布。</w:t>
      </w:r>
    </w:p>
    <w:p w14:paraId="07774949" w14:textId="77777777" w:rsidR="009441CA" w:rsidRDefault="00021237">
      <w:pPr>
        <w:pStyle w:val="3"/>
        <w:ind w:firstLine="560"/>
        <w:rPr>
          <w:rFonts w:ascii="Times New Roman" w:hAnsi="Times New Roman"/>
          <w:b w:val="0"/>
          <w:bCs/>
        </w:rPr>
      </w:pPr>
      <w:r>
        <w:rPr>
          <w:rFonts w:ascii="Times New Roman" w:hAnsi="Times New Roman"/>
          <w:b w:val="0"/>
          <w:bCs/>
        </w:rPr>
        <w:t>（四）裁判要求</w:t>
      </w:r>
    </w:p>
    <w:p w14:paraId="06432D0C" w14:textId="77777777" w:rsidR="009441CA" w:rsidRDefault="00021237">
      <w:pPr>
        <w:ind w:firstLine="560"/>
        <w:rPr>
          <w:rFonts w:ascii="Times New Roman" w:eastAsia="仿宋_GB2312" w:hAnsi="Times New Roman"/>
        </w:rPr>
      </w:pPr>
      <w:r>
        <w:rPr>
          <w:rFonts w:ascii="Times New Roman" w:eastAsia="仿宋_GB2312" w:hAnsi="Times New Roman"/>
        </w:rPr>
        <w:t>裁判人员的类别来自轨道交通相关企业、非参赛院校、非赛项合作企业，原则上具有副高及以上专业技术职称或者高级技师及以上职业资格或者参</w:t>
      </w:r>
      <w:r>
        <w:rPr>
          <w:rFonts w:ascii="Times New Roman" w:eastAsia="仿宋_GB2312" w:hAnsi="Times New Roman"/>
        </w:rPr>
        <w:lastRenderedPageBreak/>
        <w:t>加过相关的技能大赛并获奖。</w:t>
      </w:r>
    </w:p>
    <w:p w14:paraId="5A23C953" w14:textId="77777777" w:rsidR="009441CA" w:rsidRDefault="00021237">
      <w:pPr>
        <w:pStyle w:val="2"/>
        <w:spacing w:beforeLines="50" w:before="156" w:afterLines="50" w:after="156"/>
        <w:rPr>
          <w:rFonts w:ascii="Times New Roman" w:hAnsi="Times New Roman"/>
          <w:b w:val="0"/>
          <w:bCs/>
        </w:rPr>
      </w:pPr>
      <w:r>
        <w:rPr>
          <w:rFonts w:ascii="Times New Roman" w:hAnsi="Times New Roman"/>
          <w:b w:val="0"/>
          <w:bCs/>
        </w:rPr>
        <w:t>十</w:t>
      </w:r>
      <w:r>
        <w:rPr>
          <w:rFonts w:ascii="Times New Roman" w:hAnsi="Times New Roman" w:hint="eastAsia"/>
          <w:b w:val="0"/>
          <w:bCs/>
        </w:rPr>
        <w:t>四</w:t>
      </w:r>
      <w:r>
        <w:rPr>
          <w:rFonts w:ascii="Times New Roman" w:hAnsi="Times New Roman"/>
          <w:b w:val="0"/>
          <w:bCs/>
        </w:rPr>
        <w:t>、奖项设置</w:t>
      </w:r>
    </w:p>
    <w:p w14:paraId="29EF5630" w14:textId="77777777" w:rsidR="009441CA" w:rsidRDefault="00021237">
      <w:pPr>
        <w:pStyle w:val="3"/>
        <w:ind w:firstLine="560"/>
        <w:rPr>
          <w:rFonts w:ascii="Times New Roman" w:hAnsi="Times New Roman"/>
          <w:b w:val="0"/>
          <w:bCs/>
        </w:rPr>
      </w:pPr>
      <w:r>
        <w:rPr>
          <w:rFonts w:ascii="Times New Roman" w:hAnsi="Times New Roman"/>
          <w:b w:val="0"/>
          <w:bCs/>
        </w:rPr>
        <w:t>（一）选手奖励</w:t>
      </w:r>
    </w:p>
    <w:p w14:paraId="5DCA2B87" w14:textId="77777777" w:rsidR="009441CA" w:rsidRDefault="00021237">
      <w:pPr>
        <w:ind w:firstLine="560"/>
        <w:rPr>
          <w:rFonts w:ascii="Times New Roman" w:eastAsia="仿宋_GB2312" w:hAnsi="Times New Roman"/>
        </w:rPr>
      </w:pPr>
      <w:r>
        <w:rPr>
          <w:rFonts w:ascii="Times New Roman" w:eastAsia="仿宋_GB2312" w:hAnsi="Times New Roman" w:hint="eastAsia"/>
        </w:rPr>
        <w:t>根据河南省教育厅文件规定，</w:t>
      </w:r>
      <w:r>
        <w:rPr>
          <w:rFonts w:ascii="Times New Roman" w:eastAsia="仿宋_GB2312" w:hAnsi="Times New Roman"/>
        </w:rPr>
        <w:t>赛项设参赛选手团体一、二、三等奖。以赛项</w:t>
      </w:r>
      <w:r>
        <w:rPr>
          <w:rFonts w:ascii="Times New Roman" w:eastAsia="仿宋_GB2312" w:hAnsi="Times New Roman" w:hint="eastAsia"/>
        </w:rPr>
        <w:t>报名</w:t>
      </w:r>
      <w:r>
        <w:rPr>
          <w:rFonts w:ascii="Times New Roman" w:eastAsia="仿宋_GB2312" w:hAnsi="Times New Roman"/>
        </w:rPr>
        <w:t>参赛</w:t>
      </w:r>
      <w:r>
        <w:rPr>
          <w:rFonts w:ascii="Times New Roman" w:eastAsia="仿宋_GB2312" w:hAnsi="Times New Roman" w:hint="eastAsia"/>
        </w:rPr>
        <w:t>队伍</w:t>
      </w:r>
      <w:r>
        <w:rPr>
          <w:rFonts w:ascii="Times New Roman" w:eastAsia="仿宋_GB2312" w:hAnsi="Times New Roman"/>
        </w:rPr>
        <w:t>总数为基数，一、二、三等奖获奖比例分别为</w:t>
      </w:r>
      <w:r>
        <w:rPr>
          <w:rFonts w:ascii="Times New Roman" w:eastAsia="仿宋_GB2312" w:hAnsi="Times New Roman"/>
        </w:rPr>
        <w:t>15%</w:t>
      </w:r>
      <w:r>
        <w:rPr>
          <w:rFonts w:ascii="Times New Roman" w:eastAsia="仿宋_GB2312" w:hAnsi="Times New Roman"/>
        </w:rPr>
        <w:t>、</w:t>
      </w:r>
      <w:r>
        <w:rPr>
          <w:rFonts w:ascii="Times New Roman" w:eastAsia="仿宋_GB2312" w:hAnsi="Times New Roman"/>
        </w:rPr>
        <w:t>25%</w:t>
      </w:r>
      <w:r>
        <w:rPr>
          <w:rFonts w:ascii="Times New Roman" w:eastAsia="仿宋_GB2312" w:hAnsi="Times New Roman"/>
        </w:rPr>
        <w:t>、</w:t>
      </w:r>
      <w:r>
        <w:rPr>
          <w:rFonts w:ascii="Times New Roman" w:eastAsia="仿宋_GB2312" w:hAnsi="Times New Roman"/>
        </w:rPr>
        <w:t>30%</w:t>
      </w:r>
      <w:r>
        <w:rPr>
          <w:rFonts w:ascii="Times New Roman" w:eastAsia="仿宋_GB2312" w:hAnsi="Times New Roman"/>
        </w:rPr>
        <w:t>（小数点后四舍五入）。各赛项须严格按照获奖比例设置奖项，如因成绩并列而突破获奖比例，须报大赛执委会批准。</w:t>
      </w:r>
    </w:p>
    <w:p w14:paraId="2FF4CDCF" w14:textId="77777777" w:rsidR="009441CA" w:rsidRDefault="00021237">
      <w:pPr>
        <w:pStyle w:val="3"/>
        <w:ind w:firstLine="560"/>
        <w:rPr>
          <w:rFonts w:ascii="Times New Roman" w:hAnsi="Times New Roman"/>
          <w:b w:val="0"/>
          <w:bCs/>
        </w:rPr>
      </w:pPr>
      <w:r>
        <w:rPr>
          <w:rFonts w:ascii="Times New Roman" w:hAnsi="Times New Roman"/>
          <w:b w:val="0"/>
          <w:bCs/>
        </w:rPr>
        <w:t>（二）优秀指导教师奖励</w:t>
      </w:r>
    </w:p>
    <w:p w14:paraId="5D884A06" w14:textId="77777777" w:rsidR="009441CA" w:rsidRDefault="00021237">
      <w:pPr>
        <w:ind w:firstLine="560"/>
        <w:rPr>
          <w:rFonts w:ascii="Times New Roman" w:eastAsia="仿宋_GB2312" w:hAnsi="Times New Roman"/>
        </w:rPr>
      </w:pPr>
      <w:r>
        <w:rPr>
          <w:rFonts w:ascii="Times New Roman" w:eastAsia="仿宋_GB2312" w:hAnsi="Times New Roman"/>
        </w:rPr>
        <w:t>获得一等奖参赛队的指导教师颁发</w:t>
      </w:r>
      <w:r>
        <w:rPr>
          <w:rFonts w:ascii="Times New Roman" w:eastAsia="仿宋_GB2312" w:hAnsi="Times New Roman"/>
        </w:rPr>
        <w:t>“</w:t>
      </w:r>
      <w:r>
        <w:rPr>
          <w:rFonts w:ascii="Times New Roman" w:eastAsia="仿宋_GB2312" w:hAnsi="Times New Roman"/>
        </w:rPr>
        <w:t>优秀指导教师奖</w:t>
      </w:r>
      <w:r>
        <w:rPr>
          <w:rFonts w:ascii="Times New Roman" w:eastAsia="仿宋_GB2312" w:hAnsi="Times New Roman"/>
        </w:rPr>
        <w:t>”</w:t>
      </w:r>
      <w:r>
        <w:rPr>
          <w:rFonts w:ascii="Times New Roman" w:eastAsia="仿宋_GB2312" w:hAnsi="Times New Roman"/>
        </w:rPr>
        <w:t>。</w:t>
      </w:r>
    </w:p>
    <w:p w14:paraId="508CC17D" w14:textId="77777777" w:rsidR="009441CA" w:rsidRDefault="00021237" w:rsidP="00486DCC">
      <w:pPr>
        <w:pStyle w:val="2"/>
        <w:rPr>
          <w:rFonts w:ascii="Times New Roman" w:hAnsi="Times New Roman"/>
          <w:b w:val="0"/>
          <w:bCs/>
        </w:rPr>
      </w:pPr>
      <w:r>
        <w:rPr>
          <w:rFonts w:ascii="Times New Roman" w:hAnsi="Times New Roman"/>
          <w:b w:val="0"/>
          <w:bCs/>
        </w:rPr>
        <w:t>十</w:t>
      </w:r>
      <w:r>
        <w:rPr>
          <w:rFonts w:ascii="Times New Roman" w:hAnsi="Times New Roman" w:hint="eastAsia"/>
          <w:b w:val="0"/>
          <w:bCs/>
        </w:rPr>
        <w:t>五</w:t>
      </w:r>
      <w:r>
        <w:rPr>
          <w:rFonts w:ascii="Times New Roman" w:hAnsi="Times New Roman"/>
          <w:b w:val="0"/>
          <w:bCs/>
        </w:rPr>
        <w:t>、竞赛须知</w:t>
      </w:r>
    </w:p>
    <w:p w14:paraId="42E7B52C" w14:textId="77777777" w:rsidR="009441CA" w:rsidRDefault="00021237">
      <w:pPr>
        <w:pStyle w:val="3"/>
        <w:ind w:firstLine="560"/>
        <w:rPr>
          <w:rFonts w:ascii="Times New Roman" w:hAnsi="Times New Roman"/>
          <w:b w:val="0"/>
          <w:bCs/>
        </w:rPr>
      </w:pPr>
      <w:r>
        <w:rPr>
          <w:rFonts w:ascii="Times New Roman" w:hAnsi="Times New Roman"/>
          <w:b w:val="0"/>
          <w:bCs/>
        </w:rPr>
        <w:t>（一）参赛队须知</w:t>
      </w:r>
    </w:p>
    <w:p w14:paraId="4E1E2DE1" w14:textId="77777777" w:rsidR="009441CA" w:rsidRDefault="00021237">
      <w:pPr>
        <w:ind w:firstLine="560"/>
        <w:rPr>
          <w:rFonts w:ascii="Times New Roman" w:eastAsia="仿宋_GB2312" w:hAnsi="Times New Roman"/>
        </w:rPr>
      </w:pPr>
      <w:r>
        <w:rPr>
          <w:rFonts w:ascii="Times New Roman" w:eastAsia="仿宋_GB2312" w:hAnsi="Times New Roman"/>
        </w:rPr>
        <w:t>1.</w:t>
      </w:r>
      <w:r>
        <w:rPr>
          <w:rFonts w:ascii="Times New Roman" w:eastAsia="仿宋_GB2312" w:hAnsi="Times New Roman"/>
        </w:rPr>
        <w:t>参赛队员在报名获得审核确认后，原则上不再更换，如在备赛过程中，队员因故不能参赛，</w:t>
      </w:r>
      <w:r>
        <w:rPr>
          <w:rFonts w:ascii="Times New Roman" w:eastAsia="仿宋_GB2312" w:hAnsi="Times New Roman" w:hint="eastAsia"/>
        </w:rPr>
        <w:t>相关</w:t>
      </w:r>
      <w:r>
        <w:rPr>
          <w:rFonts w:ascii="Times New Roman" w:eastAsia="仿宋_GB2312" w:hAnsi="Times New Roman"/>
        </w:rPr>
        <w:t>院校需出具书面说明并按相关规定补充人员并接受审核；竞赛开始后，参赛队不得更换参赛队员。</w:t>
      </w:r>
    </w:p>
    <w:p w14:paraId="76D2E2DB" w14:textId="77777777" w:rsidR="009441CA" w:rsidRDefault="00021237">
      <w:pPr>
        <w:ind w:firstLine="560"/>
        <w:rPr>
          <w:rFonts w:ascii="Times New Roman" w:eastAsia="仿宋_GB2312" w:hAnsi="Times New Roman"/>
        </w:rPr>
      </w:pPr>
      <w:r>
        <w:rPr>
          <w:rFonts w:ascii="Times New Roman" w:eastAsia="仿宋_GB2312" w:hAnsi="Times New Roman"/>
        </w:rPr>
        <w:t>2.</w:t>
      </w:r>
      <w:r>
        <w:rPr>
          <w:rFonts w:ascii="Times New Roman" w:eastAsia="仿宋_GB2312" w:hAnsi="Times New Roman"/>
        </w:rPr>
        <w:t>各学校组织代表队时，须安排为参赛选手购买大赛期间的人身意外伤害保险。</w:t>
      </w:r>
    </w:p>
    <w:p w14:paraId="1355EEC3" w14:textId="77777777" w:rsidR="009441CA" w:rsidRDefault="00021237">
      <w:pPr>
        <w:ind w:firstLine="560"/>
        <w:rPr>
          <w:rFonts w:ascii="Times New Roman" w:eastAsia="仿宋_GB2312" w:hAnsi="Times New Roman"/>
        </w:rPr>
      </w:pPr>
      <w:r>
        <w:rPr>
          <w:rFonts w:ascii="Times New Roman" w:eastAsia="仿宋_GB2312" w:hAnsi="Times New Roman"/>
        </w:rPr>
        <w:t>3.</w:t>
      </w:r>
      <w:r>
        <w:rPr>
          <w:rFonts w:ascii="Times New Roman" w:eastAsia="仿宋_GB2312" w:hAnsi="Times New Roman"/>
        </w:rPr>
        <w:t>参赛队员统一着装，须符合安全生产及竞赛要求。</w:t>
      </w:r>
    </w:p>
    <w:p w14:paraId="62B56469" w14:textId="77777777" w:rsidR="009441CA" w:rsidRDefault="00021237">
      <w:pPr>
        <w:ind w:firstLine="560"/>
        <w:rPr>
          <w:rFonts w:ascii="Times New Roman" w:eastAsia="仿宋_GB2312" w:hAnsi="Times New Roman"/>
        </w:rPr>
      </w:pPr>
      <w:r>
        <w:rPr>
          <w:rFonts w:ascii="Times New Roman" w:eastAsia="仿宋_GB2312" w:hAnsi="Times New Roman"/>
        </w:rPr>
        <w:t>4.</w:t>
      </w:r>
      <w:r>
        <w:rPr>
          <w:rFonts w:ascii="Times New Roman" w:eastAsia="仿宋_GB2312" w:hAnsi="Times New Roman"/>
        </w:rPr>
        <w:t>参赛队员应自觉遵守赛场纪律，服从裁判、听从指挥、文明竞赛；持证进入赛场，禁止将通讯工具、自编电子或文字资料带入赛场。</w:t>
      </w:r>
    </w:p>
    <w:p w14:paraId="63DA0B7A" w14:textId="77777777" w:rsidR="009441CA" w:rsidRDefault="00021237">
      <w:pPr>
        <w:ind w:firstLine="560"/>
        <w:rPr>
          <w:rFonts w:ascii="Times New Roman" w:eastAsia="仿宋_GB2312" w:hAnsi="Times New Roman"/>
        </w:rPr>
      </w:pPr>
      <w:r>
        <w:rPr>
          <w:rFonts w:ascii="Times New Roman" w:eastAsia="仿宋_GB2312" w:hAnsi="Times New Roman"/>
        </w:rPr>
        <w:t>5.</w:t>
      </w:r>
      <w:r>
        <w:rPr>
          <w:rFonts w:ascii="Times New Roman" w:eastAsia="仿宋_GB2312" w:hAnsi="Times New Roman"/>
        </w:rPr>
        <w:t>参赛队不能使用自带软件及自编资料等不符合规定的资料、工具、文具用品、食品等进入赛场；统一使用赛场提供的竞赛设备、设备附件和工具、技术资料等，技能大赛统一使用相同版本的软件及文字、表格处理等软件。</w:t>
      </w:r>
    </w:p>
    <w:p w14:paraId="3EF72069" w14:textId="77777777" w:rsidR="009441CA" w:rsidRDefault="00021237">
      <w:pPr>
        <w:ind w:firstLine="560"/>
        <w:rPr>
          <w:rFonts w:ascii="Times New Roman" w:eastAsia="仿宋_GB2312" w:hAnsi="Times New Roman"/>
        </w:rPr>
      </w:pPr>
      <w:r>
        <w:rPr>
          <w:rFonts w:ascii="Times New Roman" w:eastAsia="仿宋_GB2312" w:hAnsi="Times New Roman"/>
        </w:rPr>
        <w:lastRenderedPageBreak/>
        <w:t>6.</w:t>
      </w:r>
      <w:r>
        <w:rPr>
          <w:rFonts w:ascii="Times New Roman" w:eastAsia="仿宋_GB2312" w:hAnsi="Times New Roman"/>
        </w:rPr>
        <w:t>比赛过程中，参赛选手须严格遵守操作规程和相关准则，保证设备及人身安全，并接受裁判员的监督和警示；若因设备故障导致选手中断或终止比赛，由赛项裁判长视具体情况做出裁决。</w:t>
      </w:r>
    </w:p>
    <w:p w14:paraId="29A334DC" w14:textId="77777777" w:rsidR="009441CA" w:rsidRDefault="00021237">
      <w:pPr>
        <w:ind w:firstLine="560"/>
        <w:rPr>
          <w:rFonts w:ascii="Times New Roman" w:eastAsia="仿宋_GB2312" w:hAnsi="Times New Roman"/>
        </w:rPr>
      </w:pPr>
      <w:r>
        <w:rPr>
          <w:rFonts w:ascii="Times New Roman" w:eastAsia="仿宋_GB2312" w:hAnsi="Times New Roman"/>
        </w:rPr>
        <w:t>7.</w:t>
      </w:r>
      <w:r>
        <w:rPr>
          <w:rFonts w:ascii="Times New Roman" w:eastAsia="仿宋_GB2312" w:hAnsi="Times New Roman"/>
        </w:rPr>
        <w:t>在比赛过程中，参赛选手由于操作失误导致设备不能正常工作，或造成安全事故不能进行比赛的，将被终止比赛。</w:t>
      </w:r>
    </w:p>
    <w:p w14:paraId="752FB828" w14:textId="77777777" w:rsidR="009441CA" w:rsidRDefault="00021237">
      <w:pPr>
        <w:ind w:firstLine="560"/>
        <w:rPr>
          <w:rFonts w:ascii="Times New Roman" w:eastAsia="仿宋_GB2312" w:hAnsi="Times New Roman"/>
        </w:rPr>
      </w:pPr>
      <w:r>
        <w:rPr>
          <w:rFonts w:ascii="Times New Roman" w:eastAsia="仿宋_GB2312" w:hAnsi="Times New Roman"/>
        </w:rPr>
        <w:t>8.</w:t>
      </w:r>
      <w:r>
        <w:rPr>
          <w:rFonts w:ascii="Times New Roman" w:eastAsia="仿宋_GB2312" w:hAnsi="Times New Roman"/>
        </w:rPr>
        <w:t>在比赛过程中，各参赛选手限定在自己的工作区域和岗位完成比赛任务。</w:t>
      </w:r>
    </w:p>
    <w:p w14:paraId="42B8C760" w14:textId="77777777" w:rsidR="009441CA" w:rsidRDefault="00021237">
      <w:pPr>
        <w:ind w:firstLine="560"/>
        <w:rPr>
          <w:rFonts w:ascii="Times New Roman" w:eastAsia="仿宋_GB2312" w:hAnsi="Times New Roman"/>
        </w:rPr>
      </w:pPr>
      <w:r>
        <w:rPr>
          <w:rFonts w:ascii="Times New Roman" w:eastAsia="仿宋_GB2312" w:hAnsi="Times New Roman"/>
        </w:rPr>
        <w:t>9.</w:t>
      </w:r>
      <w:r>
        <w:rPr>
          <w:rFonts w:ascii="Times New Roman" w:eastAsia="仿宋_GB2312" w:hAnsi="Times New Roman"/>
        </w:rPr>
        <w:t>若参赛队欲提前结束比赛，应向裁判员举手示意，比赛终止时间由裁判员记录，参赛队结束比赛后不得再进行任何操作。</w:t>
      </w:r>
    </w:p>
    <w:p w14:paraId="45C576A1" w14:textId="77777777" w:rsidR="009441CA" w:rsidRDefault="00021237">
      <w:pPr>
        <w:ind w:firstLine="560"/>
        <w:rPr>
          <w:rFonts w:ascii="Times New Roman" w:eastAsia="仿宋_GB2312" w:hAnsi="Times New Roman"/>
        </w:rPr>
      </w:pPr>
      <w:r>
        <w:rPr>
          <w:rFonts w:ascii="Times New Roman" w:eastAsia="仿宋_GB2312" w:hAnsi="Times New Roman"/>
        </w:rPr>
        <w:t>10.</w:t>
      </w:r>
      <w:r>
        <w:rPr>
          <w:rFonts w:ascii="Times New Roman" w:eastAsia="仿宋_GB2312" w:hAnsi="Times New Roman"/>
        </w:rPr>
        <w:t>本规则没有规定的行为，裁判组有权做出裁决。在有争议的情况下，仲裁工作组的裁决是最终裁决。</w:t>
      </w:r>
    </w:p>
    <w:p w14:paraId="4364E6A4" w14:textId="77777777" w:rsidR="009441CA" w:rsidRDefault="00021237">
      <w:pPr>
        <w:pStyle w:val="3"/>
        <w:ind w:firstLine="560"/>
        <w:rPr>
          <w:rFonts w:ascii="Times New Roman" w:hAnsi="Times New Roman"/>
          <w:b w:val="0"/>
          <w:bCs/>
        </w:rPr>
      </w:pPr>
      <w:r>
        <w:rPr>
          <w:rFonts w:ascii="Times New Roman" w:hAnsi="Times New Roman"/>
          <w:b w:val="0"/>
          <w:bCs/>
        </w:rPr>
        <w:t>（二）指导教师须知</w:t>
      </w:r>
    </w:p>
    <w:p w14:paraId="10F0E77D" w14:textId="77777777" w:rsidR="009441CA" w:rsidRDefault="00021237">
      <w:pPr>
        <w:ind w:firstLine="560"/>
        <w:rPr>
          <w:rFonts w:ascii="Times New Roman" w:eastAsia="仿宋_GB2312" w:hAnsi="Times New Roman"/>
        </w:rPr>
      </w:pPr>
      <w:r>
        <w:rPr>
          <w:rFonts w:ascii="Times New Roman" w:eastAsia="仿宋_GB2312" w:hAnsi="Times New Roman"/>
        </w:rPr>
        <w:t>1.</w:t>
      </w:r>
      <w:r>
        <w:rPr>
          <w:rFonts w:ascii="Times New Roman" w:eastAsia="仿宋_GB2312" w:hAnsi="Times New Roman"/>
        </w:rPr>
        <w:t>做好赛前抽签工作，确认比赛出场顺序，协助大赛承办方组织好本单位比赛选手的各项赛事相关事宜。</w:t>
      </w:r>
    </w:p>
    <w:p w14:paraId="04ED6BF3" w14:textId="77777777" w:rsidR="009441CA" w:rsidRDefault="00021237">
      <w:pPr>
        <w:ind w:firstLine="560"/>
        <w:rPr>
          <w:rFonts w:ascii="Times New Roman" w:eastAsia="仿宋_GB2312" w:hAnsi="Times New Roman"/>
        </w:rPr>
      </w:pPr>
      <w:r>
        <w:rPr>
          <w:rFonts w:ascii="Times New Roman" w:eastAsia="仿宋_GB2312" w:hAnsi="Times New Roman"/>
        </w:rPr>
        <w:t>2.</w:t>
      </w:r>
      <w:r>
        <w:rPr>
          <w:rFonts w:ascii="Times New Roman" w:eastAsia="仿宋_GB2312" w:hAnsi="Times New Roman"/>
        </w:rPr>
        <w:t>做好本单位比赛选手的业务辅导、心理疏导和思想引导工作，对参赛选手及比赛过程报以平和、包容的心态，共同维护竞赛秩序。</w:t>
      </w:r>
    </w:p>
    <w:p w14:paraId="2352EBF9" w14:textId="77777777" w:rsidR="009441CA" w:rsidRDefault="00021237">
      <w:pPr>
        <w:ind w:firstLine="560"/>
        <w:rPr>
          <w:rFonts w:ascii="Times New Roman" w:eastAsia="仿宋_GB2312" w:hAnsi="Times New Roman"/>
        </w:rPr>
      </w:pPr>
      <w:r>
        <w:rPr>
          <w:rFonts w:ascii="Times New Roman" w:eastAsia="仿宋_GB2312" w:hAnsi="Times New Roman"/>
        </w:rPr>
        <w:t>3.</w:t>
      </w:r>
      <w:r>
        <w:rPr>
          <w:rFonts w:ascii="Times New Roman" w:eastAsia="仿宋_GB2312" w:hAnsi="Times New Roman"/>
        </w:rPr>
        <w:t>自觉遵守竞赛规则，尊重和支持裁判工作，不随意进入比赛现场及其他禁止入内的区域，确保比赛进程的公平、公正、顺畅、高效。</w:t>
      </w:r>
    </w:p>
    <w:p w14:paraId="3F3366C1" w14:textId="77777777" w:rsidR="009441CA" w:rsidRDefault="00021237">
      <w:pPr>
        <w:ind w:firstLine="560"/>
        <w:rPr>
          <w:rFonts w:ascii="Times New Roman" w:eastAsia="仿宋_GB2312" w:hAnsi="Times New Roman"/>
        </w:rPr>
      </w:pPr>
      <w:r>
        <w:rPr>
          <w:rFonts w:ascii="Times New Roman" w:eastAsia="仿宋_GB2312" w:hAnsi="Times New Roman"/>
        </w:rPr>
        <w:t>4.</w:t>
      </w:r>
      <w:r>
        <w:rPr>
          <w:rFonts w:ascii="Times New Roman" w:eastAsia="仿宋_GB2312" w:hAnsi="Times New Roman"/>
        </w:rPr>
        <w:t>各参赛队要坚决执行比赛的各项规定，加强对参赛人员的管理，做好赛前准备工作，督促选手带好证件和要求自带的工具、材料等。</w:t>
      </w:r>
    </w:p>
    <w:p w14:paraId="31F9D5E7" w14:textId="77777777" w:rsidR="009441CA" w:rsidRDefault="00021237">
      <w:pPr>
        <w:ind w:firstLine="560"/>
        <w:rPr>
          <w:rFonts w:ascii="Times New Roman" w:eastAsia="仿宋_GB2312" w:hAnsi="Times New Roman"/>
        </w:rPr>
      </w:pPr>
      <w:r>
        <w:rPr>
          <w:rFonts w:ascii="Times New Roman" w:eastAsia="仿宋_GB2312" w:hAnsi="Times New Roman"/>
        </w:rPr>
        <w:t>5.</w:t>
      </w:r>
      <w:r>
        <w:rPr>
          <w:rFonts w:ascii="Times New Roman" w:eastAsia="仿宋_GB2312" w:hAnsi="Times New Roman"/>
        </w:rPr>
        <w:t>当本单位参赛选手对比赛进程中出现异常或疑问，应及时了解情况，客观做出判断，并做好选手的安抚工作，经内部进行协商，认为有必要时可</w:t>
      </w:r>
      <w:r>
        <w:rPr>
          <w:rFonts w:ascii="Times New Roman" w:eastAsia="仿宋_GB2312" w:hAnsi="Times New Roman"/>
        </w:rPr>
        <w:lastRenderedPageBreak/>
        <w:t>在规定时限内向赛项仲裁工作组反映情况或提出书面仲裁申请。</w:t>
      </w:r>
    </w:p>
    <w:p w14:paraId="588FC5F3" w14:textId="77777777" w:rsidR="009441CA" w:rsidRDefault="00021237">
      <w:pPr>
        <w:ind w:firstLine="560"/>
        <w:rPr>
          <w:rFonts w:ascii="Times New Roman" w:eastAsia="仿宋_GB2312" w:hAnsi="Times New Roman"/>
        </w:rPr>
      </w:pPr>
      <w:r>
        <w:rPr>
          <w:rFonts w:ascii="Times New Roman" w:eastAsia="仿宋_GB2312" w:hAnsi="Times New Roman"/>
        </w:rPr>
        <w:t>6.</w:t>
      </w:r>
      <w:r>
        <w:rPr>
          <w:rFonts w:ascii="Times New Roman" w:eastAsia="仿宋_GB2312" w:hAnsi="Times New Roman"/>
        </w:rPr>
        <w:t>参赛选手因申诉或对处理意见不服而停止比赛，以弃权处理。</w:t>
      </w:r>
    </w:p>
    <w:p w14:paraId="1EA9DC9D" w14:textId="77777777" w:rsidR="009441CA" w:rsidRDefault="00021237">
      <w:pPr>
        <w:ind w:firstLine="560"/>
        <w:rPr>
          <w:rFonts w:ascii="Times New Roman" w:eastAsia="仿宋_GB2312" w:hAnsi="Times New Roman"/>
        </w:rPr>
      </w:pPr>
      <w:r>
        <w:rPr>
          <w:rFonts w:ascii="Times New Roman" w:eastAsia="仿宋_GB2312" w:hAnsi="Times New Roman"/>
        </w:rPr>
        <w:t>7.</w:t>
      </w:r>
      <w:r>
        <w:rPr>
          <w:rFonts w:ascii="Times New Roman" w:eastAsia="仿宋_GB2312" w:hAnsi="Times New Roman"/>
        </w:rPr>
        <w:t>指导教师应认真研究和掌握本赛项比赛的技术规则和赛场要求，指导选手做好赛前技术准备和应赛准备。</w:t>
      </w:r>
    </w:p>
    <w:p w14:paraId="758124A2" w14:textId="77777777" w:rsidR="009441CA" w:rsidRDefault="00021237">
      <w:pPr>
        <w:ind w:firstLine="560"/>
        <w:rPr>
          <w:rFonts w:ascii="Times New Roman" w:eastAsia="仿宋_GB2312" w:hAnsi="Times New Roman"/>
        </w:rPr>
      </w:pPr>
      <w:r>
        <w:rPr>
          <w:rFonts w:ascii="Times New Roman" w:eastAsia="仿宋_GB2312" w:hAnsi="Times New Roman"/>
        </w:rPr>
        <w:t>8.</w:t>
      </w:r>
      <w:r>
        <w:rPr>
          <w:rFonts w:ascii="Times New Roman" w:eastAsia="仿宋_GB2312" w:hAnsi="Times New Roman"/>
        </w:rPr>
        <w:t>指导教师应在赛后做好技术总结和工作总结。</w:t>
      </w:r>
    </w:p>
    <w:p w14:paraId="7667647E" w14:textId="77777777" w:rsidR="009441CA" w:rsidRDefault="00021237">
      <w:pPr>
        <w:pStyle w:val="3"/>
        <w:ind w:firstLine="560"/>
        <w:rPr>
          <w:rFonts w:ascii="Times New Roman" w:hAnsi="Times New Roman"/>
          <w:b w:val="0"/>
          <w:bCs/>
        </w:rPr>
      </w:pPr>
      <w:r>
        <w:rPr>
          <w:rFonts w:ascii="Times New Roman" w:hAnsi="Times New Roman"/>
          <w:b w:val="0"/>
          <w:bCs/>
        </w:rPr>
        <w:t>（三）竞赛选手须知</w:t>
      </w:r>
    </w:p>
    <w:p w14:paraId="77872989" w14:textId="77777777" w:rsidR="009441CA" w:rsidRDefault="00021237">
      <w:pPr>
        <w:ind w:firstLine="560"/>
        <w:rPr>
          <w:rFonts w:ascii="Times New Roman" w:eastAsia="仿宋_GB2312" w:hAnsi="Times New Roman"/>
        </w:rPr>
      </w:pPr>
      <w:r>
        <w:rPr>
          <w:rFonts w:ascii="Times New Roman" w:eastAsia="仿宋_GB2312" w:hAnsi="Times New Roman"/>
        </w:rPr>
        <w:t>1.</w:t>
      </w:r>
      <w:r>
        <w:rPr>
          <w:rFonts w:ascii="Times New Roman" w:eastAsia="仿宋_GB2312" w:hAnsi="Times New Roman"/>
        </w:rPr>
        <w:t>参赛选手应严格遵守赛场规章、操作规范，保证人身及设备安全，接受裁判员的监督和警示，文明竞赛。</w:t>
      </w:r>
    </w:p>
    <w:p w14:paraId="17515F0A" w14:textId="77777777" w:rsidR="009441CA" w:rsidRDefault="00021237">
      <w:pPr>
        <w:ind w:firstLine="560"/>
        <w:rPr>
          <w:rFonts w:ascii="Times New Roman" w:eastAsia="仿宋_GB2312" w:hAnsi="Times New Roman"/>
        </w:rPr>
      </w:pPr>
      <w:r>
        <w:rPr>
          <w:rFonts w:ascii="Times New Roman" w:eastAsia="仿宋_GB2312" w:hAnsi="Times New Roman"/>
        </w:rPr>
        <w:t>2.</w:t>
      </w:r>
      <w:r>
        <w:rPr>
          <w:rFonts w:ascii="Times New Roman" w:eastAsia="仿宋_GB2312" w:hAnsi="Times New Roman"/>
        </w:rPr>
        <w:t>参赛选手凭证入场，在赛场内操作期间要始终佩带参赛凭证以备检查，并穿有电工安全标识的绝缘鞋。</w:t>
      </w:r>
    </w:p>
    <w:p w14:paraId="27B7B643" w14:textId="77777777" w:rsidR="009441CA" w:rsidRDefault="00021237">
      <w:pPr>
        <w:ind w:firstLine="560"/>
        <w:rPr>
          <w:rFonts w:ascii="Times New Roman" w:eastAsia="仿宋_GB2312" w:hAnsi="Times New Roman"/>
        </w:rPr>
      </w:pPr>
      <w:r>
        <w:rPr>
          <w:rFonts w:ascii="Times New Roman" w:eastAsia="仿宋_GB2312" w:hAnsi="Times New Roman"/>
        </w:rPr>
        <w:t>3.</w:t>
      </w:r>
      <w:r>
        <w:rPr>
          <w:rFonts w:ascii="Times New Roman" w:eastAsia="仿宋_GB2312" w:hAnsi="Times New Roman"/>
        </w:rPr>
        <w:t>竞赛期间不准携带任何通讯工具、移动存储器、照相器材等与竞赛无关的用品，否则取消该队参赛资格。</w:t>
      </w:r>
    </w:p>
    <w:p w14:paraId="4DD7E196" w14:textId="77777777" w:rsidR="009441CA" w:rsidRDefault="00021237">
      <w:pPr>
        <w:ind w:firstLine="560"/>
        <w:rPr>
          <w:rFonts w:ascii="Times New Roman" w:eastAsia="仿宋_GB2312" w:hAnsi="Times New Roman"/>
        </w:rPr>
      </w:pPr>
      <w:r>
        <w:rPr>
          <w:rFonts w:ascii="Times New Roman" w:eastAsia="仿宋_GB2312" w:hAnsi="Times New Roman"/>
        </w:rPr>
        <w:t>4.</w:t>
      </w:r>
      <w:r>
        <w:rPr>
          <w:rFonts w:ascii="Times New Roman" w:eastAsia="仿宋_GB2312" w:hAnsi="Times New Roman"/>
        </w:rPr>
        <w:t>尊重裁判和赛场工作人员，自觉遵守赛场纪律和秩序。</w:t>
      </w:r>
    </w:p>
    <w:p w14:paraId="6DF608A3" w14:textId="77777777" w:rsidR="009441CA" w:rsidRDefault="00021237">
      <w:pPr>
        <w:ind w:firstLine="560"/>
        <w:rPr>
          <w:rFonts w:ascii="Times New Roman" w:eastAsia="仿宋_GB2312" w:hAnsi="Times New Roman"/>
        </w:rPr>
      </w:pPr>
      <w:r>
        <w:rPr>
          <w:rFonts w:ascii="Times New Roman" w:eastAsia="仿宋_GB2312" w:hAnsi="Times New Roman"/>
        </w:rPr>
        <w:t>5.</w:t>
      </w:r>
      <w:r>
        <w:rPr>
          <w:rFonts w:ascii="Times New Roman" w:eastAsia="仿宋_GB2312" w:hAnsi="Times New Roman"/>
        </w:rPr>
        <w:t>入场后，选手必须确认材料、工具、量具等是否齐全，开赛信号发出前不能启动设备；竞赛过程中，各竞赛队自行确定分工、工作程序和时间安排，在赛位上完成竞赛项目，严禁作弊行为；竞赛食品、饮水等由赛场统一提供。</w:t>
      </w:r>
    </w:p>
    <w:p w14:paraId="12B64A8E" w14:textId="77777777" w:rsidR="009441CA" w:rsidRDefault="00021237">
      <w:pPr>
        <w:ind w:firstLine="560"/>
        <w:rPr>
          <w:rFonts w:ascii="Times New Roman" w:eastAsia="仿宋_GB2312" w:hAnsi="Times New Roman"/>
        </w:rPr>
      </w:pPr>
      <w:r>
        <w:rPr>
          <w:rFonts w:ascii="Times New Roman" w:eastAsia="仿宋_GB2312" w:hAnsi="Times New Roman"/>
        </w:rPr>
        <w:t>6.</w:t>
      </w:r>
      <w:r>
        <w:rPr>
          <w:rFonts w:ascii="Times New Roman" w:eastAsia="仿宋_GB2312" w:hAnsi="Times New Roman"/>
        </w:rPr>
        <w:t>凡在竞赛期间提前离开的选手作退赛处理。</w:t>
      </w:r>
    </w:p>
    <w:p w14:paraId="7656EE71" w14:textId="77777777" w:rsidR="009441CA" w:rsidRDefault="00021237">
      <w:pPr>
        <w:ind w:firstLine="560"/>
        <w:rPr>
          <w:rFonts w:ascii="Times New Roman" w:eastAsia="仿宋_GB2312" w:hAnsi="Times New Roman"/>
        </w:rPr>
      </w:pPr>
      <w:r>
        <w:rPr>
          <w:rFonts w:ascii="Times New Roman" w:eastAsia="仿宋_GB2312" w:hAnsi="Times New Roman"/>
        </w:rPr>
        <w:t>7.</w:t>
      </w:r>
      <w:r>
        <w:rPr>
          <w:rFonts w:ascii="Times New Roman" w:eastAsia="仿宋_GB2312" w:hAnsi="Times New Roman"/>
        </w:rPr>
        <w:t>参赛选手须严格遵守安全操作规范，确保人身及设备安全。竞赛期间，若因选手个人原因出现安全事件或设备故障不能进行竞赛的，由裁判组裁定其竞赛结束，保留竞赛资格，累计其有效竞赛成绩；非选手个人原因出现的设备故障，由裁判组做出裁决，可视具体情况给选手补足排除故障耗费时</w:t>
      </w:r>
      <w:r>
        <w:rPr>
          <w:rFonts w:ascii="Times New Roman" w:eastAsia="仿宋_GB2312" w:hAnsi="Times New Roman"/>
        </w:rPr>
        <w:lastRenderedPageBreak/>
        <w:t>间，并由参赛队长签字确认。</w:t>
      </w:r>
    </w:p>
    <w:p w14:paraId="0006627C" w14:textId="77777777" w:rsidR="009441CA" w:rsidRDefault="00021237">
      <w:pPr>
        <w:ind w:firstLine="560"/>
        <w:rPr>
          <w:rFonts w:ascii="Times New Roman" w:eastAsia="仿宋_GB2312" w:hAnsi="Times New Roman"/>
        </w:rPr>
      </w:pPr>
      <w:r>
        <w:rPr>
          <w:rFonts w:ascii="Times New Roman" w:eastAsia="仿宋_GB2312" w:hAnsi="Times New Roman"/>
        </w:rPr>
        <w:t>8.</w:t>
      </w:r>
      <w:r>
        <w:rPr>
          <w:rFonts w:ascii="Times New Roman" w:eastAsia="仿宋_GB2312" w:hAnsi="Times New Roman"/>
        </w:rPr>
        <w:t>参赛选手赛场外的管理由各参赛队领队和指导教师负责。</w:t>
      </w:r>
    </w:p>
    <w:p w14:paraId="0FFCE539" w14:textId="77777777" w:rsidR="009441CA" w:rsidRDefault="00021237">
      <w:pPr>
        <w:ind w:firstLine="560"/>
        <w:rPr>
          <w:rFonts w:ascii="Times New Roman" w:eastAsia="仿宋_GB2312" w:hAnsi="Times New Roman"/>
        </w:rPr>
      </w:pPr>
      <w:r>
        <w:rPr>
          <w:rFonts w:ascii="Times New Roman" w:eastAsia="仿宋_GB2312" w:hAnsi="Times New Roman"/>
        </w:rPr>
        <w:t>9.</w:t>
      </w:r>
      <w:r>
        <w:rPr>
          <w:rFonts w:ascii="Times New Roman" w:eastAsia="仿宋_GB2312" w:hAnsi="Times New Roman"/>
        </w:rPr>
        <w:t>参赛队欲提前结束竞赛，应向现场裁判举手示意，竞赛所用时间由现场裁判记录。结束竞赛后参赛队不能进行任何与竞赛相关的操作。</w:t>
      </w:r>
    </w:p>
    <w:p w14:paraId="73F27BB2" w14:textId="77777777" w:rsidR="009441CA" w:rsidRDefault="00021237">
      <w:pPr>
        <w:ind w:firstLine="560"/>
        <w:rPr>
          <w:rFonts w:ascii="Times New Roman" w:eastAsia="仿宋_GB2312" w:hAnsi="Times New Roman"/>
        </w:rPr>
      </w:pPr>
      <w:r>
        <w:rPr>
          <w:rFonts w:ascii="Times New Roman" w:eastAsia="仿宋_GB2312" w:hAnsi="Times New Roman"/>
        </w:rPr>
        <w:t>10.</w:t>
      </w:r>
      <w:r>
        <w:rPr>
          <w:rFonts w:ascii="Times New Roman" w:eastAsia="仿宋_GB2312" w:hAnsi="Times New Roman"/>
        </w:rPr>
        <w:t>各竞赛队按照大赛要求和赛题要求提交递交竞赛成果，禁止在竞赛成果上做任何与竞赛无关的记号。</w:t>
      </w:r>
    </w:p>
    <w:p w14:paraId="388047CE" w14:textId="77777777" w:rsidR="009441CA" w:rsidRDefault="00021237">
      <w:pPr>
        <w:ind w:firstLine="560"/>
        <w:rPr>
          <w:rFonts w:ascii="Times New Roman" w:eastAsia="仿宋_GB2312" w:hAnsi="Times New Roman"/>
        </w:rPr>
      </w:pPr>
      <w:r>
        <w:rPr>
          <w:rFonts w:ascii="Times New Roman" w:eastAsia="仿宋_GB2312" w:hAnsi="Times New Roman"/>
        </w:rPr>
        <w:t>11.</w:t>
      </w:r>
      <w:r>
        <w:rPr>
          <w:rFonts w:ascii="Times New Roman" w:eastAsia="仿宋_GB2312" w:hAnsi="Times New Roman"/>
        </w:rPr>
        <w:t>竞赛操作结束后，参赛队要确认成功提交竞赛要求的文件，裁判员在比赛结果的规定位置做标记，并与参赛队一起签字确认。</w:t>
      </w:r>
    </w:p>
    <w:p w14:paraId="2C4F8014" w14:textId="77777777" w:rsidR="009441CA" w:rsidRDefault="00021237">
      <w:pPr>
        <w:ind w:firstLine="560"/>
        <w:rPr>
          <w:rFonts w:ascii="Times New Roman" w:eastAsia="仿宋_GB2312" w:hAnsi="Times New Roman"/>
        </w:rPr>
      </w:pPr>
      <w:r>
        <w:rPr>
          <w:rFonts w:ascii="Times New Roman" w:eastAsia="仿宋_GB2312" w:hAnsi="Times New Roman"/>
        </w:rPr>
        <w:t>12.</w:t>
      </w:r>
      <w:r>
        <w:rPr>
          <w:rFonts w:ascii="Times New Roman" w:eastAsia="仿宋_GB2312" w:hAnsi="Times New Roman"/>
        </w:rPr>
        <w:t>竞赛期间，选手应注意保持工作环境整洁及设备摆放整齐，符合企业生产</w:t>
      </w:r>
      <w:r>
        <w:rPr>
          <w:rFonts w:ascii="Times New Roman" w:eastAsia="仿宋_GB2312" w:hAnsi="Times New Roman"/>
        </w:rPr>
        <w:t>“5S”</w:t>
      </w:r>
      <w:r>
        <w:rPr>
          <w:rFonts w:ascii="Times New Roman" w:eastAsia="仿宋_GB2312" w:hAnsi="Times New Roman"/>
        </w:rPr>
        <w:t>（即整理、整顿、清扫、清洁和素养）的原则，对于不符合作业标准的，裁判员有权根据评分规则酌情扣分。</w:t>
      </w:r>
    </w:p>
    <w:p w14:paraId="00F15BBB" w14:textId="77777777" w:rsidR="009441CA" w:rsidRDefault="00021237">
      <w:pPr>
        <w:pStyle w:val="3"/>
        <w:ind w:firstLine="560"/>
        <w:rPr>
          <w:rFonts w:ascii="Times New Roman" w:hAnsi="Times New Roman"/>
          <w:b w:val="0"/>
          <w:bCs/>
        </w:rPr>
      </w:pPr>
      <w:r>
        <w:rPr>
          <w:rFonts w:ascii="Times New Roman" w:hAnsi="Times New Roman"/>
          <w:b w:val="0"/>
          <w:bCs/>
        </w:rPr>
        <w:t>（四）工作人员须知</w:t>
      </w:r>
    </w:p>
    <w:p w14:paraId="4658CDF4" w14:textId="77777777" w:rsidR="009441CA" w:rsidRDefault="00021237">
      <w:pPr>
        <w:ind w:firstLine="560"/>
        <w:rPr>
          <w:rFonts w:ascii="Times New Roman" w:eastAsia="仿宋_GB2312" w:hAnsi="Times New Roman"/>
        </w:rPr>
      </w:pPr>
      <w:r>
        <w:rPr>
          <w:rFonts w:ascii="Times New Roman" w:eastAsia="仿宋_GB2312" w:hAnsi="Times New Roman"/>
        </w:rPr>
        <w:t>1.</w:t>
      </w:r>
      <w:r>
        <w:rPr>
          <w:rFonts w:ascii="Times New Roman" w:eastAsia="仿宋_GB2312" w:hAnsi="Times New Roman"/>
        </w:rPr>
        <w:t>服从赛项组委会的领导，遵守职业道德、坚持原则、按章办事，切实做到严格认真，公正准确，文明执裁。</w:t>
      </w:r>
    </w:p>
    <w:p w14:paraId="57E1EC3F" w14:textId="77777777" w:rsidR="009441CA" w:rsidRDefault="00021237">
      <w:pPr>
        <w:ind w:firstLine="560"/>
        <w:rPr>
          <w:rFonts w:ascii="Times New Roman" w:eastAsia="仿宋_GB2312" w:hAnsi="Times New Roman"/>
        </w:rPr>
      </w:pPr>
      <w:r>
        <w:rPr>
          <w:rFonts w:ascii="Times New Roman" w:eastAsia="仿宋_GB2312" w:hAnsi="Times New Roman"/>
        </w:rPr>
        <w:t>2.</w:t>
      </w:r>
      <w:r>
        <w:rPr>
          <w:rFonts w:ascii="Times New Roman" w:eastAsia="仿宋_GB2312" w:hAnsi="Times New Roman"/>
        </w:rPr>
        <w:t>以高度负责的精神、严肃认真的态度和严谨细致的作风做好工作。熟悉并认真执行竞赛规则，严格按照工作程序和有关规定办事。</w:t>
      </w:r>
    </w:p>
    <w:p w14:paraId="113113B1" w14:textId="77777777" w:rsidR="009441CA" w:rsidRDefault="00021237">
      <w:pPr>
        <w:ind w:firstLine="560"/>
        <w:rPr>
          <w:rFonts w:ascii="Times New Roman" w:eastAsia="仿宋_GB2312" w:hAnsi="Times New Roman"/>
        </w:rPr>
      </w:pPr>
      <w:r>
        <w:rPr>
          <w:rFonts w:ascii="Times New Roman" w:eastAsia="仿宋_GB2312" w:hAnsi="Times New Roman"/>
        </w:rPr>
        <w:t>3.</w:t>
      </w:r>
      <w:r>
        <w:rPr>
          <w:rFonts w:ascii="Times New Roman" w:eastAsia="仿宋_GB2312" w:hAnsi="Times New Roman"/>
        </w:rPr>
        <w:t>佩戴工作人员胸卡，仪表整洁，语言举止文明礼貌，接受仲裁工作组成员和参赛人员的监督。</w:t>
      </w:r>
    </w:p>
    <w:p w14:paraId="22CD28DF" w14:textId="77777777" w:rsidR="009441CA" w:rsidRDefault="00021237">
      <w:pPr>
        <w:ind w:firstLine="560"/>
        <w:rPr>
          <w:rFonts w:ascii="Times New Roman" w:eastAsia="仿宋_GB2312" w:hAnsi="Times New Roman"/>
        </w:rPr>
      </w:pPr>
      <w:r>
        <w:rPr>
          <w:rFonts w:ascii="Times New Roman" w:eastAsia="仿宋_GB2312" w:hAnsi="Times New Roman"/>
        </w:rPr>
        <w:t>4.</w:t>
      </w:r>
      <w:r>
        <w:rPr>
          <w:rFonts w:ascii="Times New Roman" w:eastAsia="仿宋_GB2312" w:hAnsi="Times New Roman"/>
        </w:rPr>
        <w:t>须参加赛项组委会的赛前工作培训。</w:t>
      </w:r>
    </w:p>
    <w:p w14:paraId="33A5B600" w14:textId="77777777" w:rsidR="009441CA" w:rsidRDefault="00021237">
      <w:pPr>
        <w:ind w:firstLine="560"/>
        <w:rPr>
          <w:rFonts w:ascii="Times New Roman" w:eastAsia="仿宋_GB2312" w:hAnsi="Times New Roman"/>
        </w:rPr>
      </w:pPr>
      <w:r>
        <w:rPr>
          <w:rFonts w:ascii="Times New Roman" w:eastAsia="仿宋_GB2312" w:hAnsi="Times New Roman"/>
        </w:rPr>
        <w:t>5.</w:t>
      </w:r>
      <w:r>
        <w:rPr>
          <w:rFonts w:ascii="Times New Roman" w:eastAsia="仿宋_GB2312" w:hAnsi="Times New Roman"/>
        </w:rPr>
        <w:t>竞赛期间，保守竞赛秘密，不得向各参赛队领队、指导教师及选手泄露、暗示大赛秘密。</w:t>
      </w:r>
    </w:p>
    <w:p w14:paraId="7743E04F" w14:textId="77777777" w:rsidR="009441CA" w:rsidRDefault="00021237">
      <w:pPr>
        <w:ind w:firstLine="560"/>
        <w:rPr>
          <w:rFonts w:ascii="Times New Roman" w:eastAsia="仿宋_GB2312" w:hAnsi="Times New Roman"/>
        </w:rPr>
      </w:pPr>
      <w:r>
        <w:rPr>
          <w:rFonts w:ascii="Times New Roman" w:eastAsia="仿宋_GB2312" w:hAnsi="Times New Roman"/>
        </w:rPr>
        <w:t>6.</w:t>
      </w:r>
      <w:r>
        <w:rPr>
          <w:rFonts w:ascii="Times New Roman" w:eastAsia="仿宋_GB2312" w:hAnsi="Times New Roman"/>
        </w:rPr>
        <w:t>严格执行竞赛纪律，除应向参赛选手交代的竞赛须知外，不得向参赛</w:t>
      </w:r>
      <w:r>
        <w:rPr>
          <w:rFonts w:ascii="Times New Roman" w:eastAsia="仿宋_GB2312" w:hAnsi="Times New Roman"/>
        </w:rPr>
        <w:lastRenderedPageBreak/>
        <w:t>选手暗示解答与竞赛有关的问题，更不得向选手进行指导或提供方便。</w:t>
      </w:r>
    </w:p>
    <w:p w14:paraId="02012D64" w14:textId="77777777" w:rsidR="009441CA" w:rsidRDefault="00021237">
      <w:pPr>
        <w:ind w:firstLine="560"/>
        <w:rPr>
          <w:rFonts w:ascii="Times New Roman" w:eastAsia="仿宋_GB2312" w:hAnsi="Times New Roman"/>
        </w:rPr>
      </w:pPr>
      <w:r>
        <w:rPr>
          <w:rFonts w:ascii="Times New Roman" w:eastAsia="仿宋_GB2312" w:hAnsi="Times New Roman"/>
        </w:rPr>
        <w:t>7.</w:t>
      </w:r>
      <w:r>
        <w:rPr>
          <w:rFonts w:ascii="Times New Roman" w:eastAsia="仿宋_GB2312" w:hAnsi="Times New Roman"/>
        </w:rPr>
        <w:t>实行回避制度，不得与参赛选手及相关人员接触或联系。</w:t>
      </w:r>
    </w:p>
    <w:p w14:paraId="0236FE05" w14:textId="77777777" w:rsidR="009441CA" w:rsidRDefault="00021237">
      <w:pPr>
        <w:ind w:firstLine="560"/>
        <w:rPr>
          <w:rFonts w:ascii="Times New Roman" w:eastAsia="仿宋_GB2312" w:hAnsi="Times New Roman"/>
        </w:rPr>
      </w:pPr>
      <w:r>
        <w:rPr>
          <w:rFonts w:ascii="Times New Roman" w:eastAsia="仿宋_GB2312" w:hAnsi="Times New Roman"/>
        </w:rPr>
        <w:t>8.</w:t>
      </w:r>
      <w:r>
        <w:rPr>
          <w:rFonts w:ascii="Times New Roman" w:eastAsia="仿宋_GB2312" w:hAnsi="Times New Roman"/>
        </w:rPr>
        <w:t>坚守岗位，不迟到，不早退。</w:t>
      </w:r>
    </w:p>
    <w:p w14:paraId="12BBAB23" w14:textId="77777777" w:rsidR="009441CA" w:rsidRDefault="00021237">
      <w:pPr>
        <w:ind w:firstLine="560"/>
        <w:rPr>
          <w:rFonts w:ascii="Times New Roman" w:eastAsia="仿宋_GB2312" w:hAnsi="Times New Roman"/>
        </w:rPr>
      </w:pPr>
      <w:r>
        <w:rPr>
          <w:rFonts w:ascii="Times New Roman" w:eastAsia="仿宋_GB2312" w:hAnsi="Times New Roman"/>
        </w:rPr>
        <w:t>9.</w:t>
      </w:r>
      <w:r>
        <w:rPr>
          <w:rFonts w:ascii="Times New Roman" w:eastAsia="仿宋_GB2312" w:hAnsi="Times New Roman"/>
        </w:rPr>
        <w:t>监督选手遵守竞赛规则和安全操作规程的情况，不得无故干扰选手竞赛，正确处理竞赛中出现的问题。</w:t>
      </w:r>
    </w:p>
    <w:p w14:paraId="44A1135C" w14:textId="77777777" w:rsidR="009441CA" w:rsidRDefault="00021237">
      <w:pPr>
        <w:ind w:firstLine="560"/>
        <w:rPr>
          <w:rFonts w:ascii="Times New Roman" w:eastAsia="仿宋_GB2312" w:hAnsi="Times New Roman"/>
        </w:rPr>
      </w:pPr>
      <w:r>
        <w:rPr>
          <w:rFonts w:ascii="Times New Roman" w:eastAsia="仿宋_GB2312" w:hAnsi="Times New Roman"/>
        </w:rPr>
        <w:t>10.</w:t>
      </w:r>
      <w:r>
        <w:rPr>
          <w:rFonts w:ascii="Times New Roman" w:eastAsia="仿宋_GB2312" w:hAnsi="Times New Roman"/>
        </w:rPr>
        <w:t>遵循公平、公正原则，维护赛场纪律，如实填写赛场记录。</w:t>
      </w:r>
    </w:p>
    <w:p w14:paraId="727084BB" w14:textId="77777777" w:rsidR="009441CA" w:rsidRDefault="00021237">
      <w:pPr>
        <w:ind w:firstLine="560"/>
        <w:rPr>
          <w:rFonts w:ascii="Times New Roman" w:eastAsia="仿宋_GB2312" w:hAnsi="Times New Roman"/>
        </w:rPr>
      </w:pPr>
      <w:r>
        <w:rPr>
          <w:rFonts w:ascii="Times New Roman" w:eastAsia="仿宋_GB2312" w:hAnsi="Times New Roman"/>
        </w:rPr>
        <w:t>11.</w:t>
      </w:r>
      <w:r>
        <w:rPr>
          <w:rFonts w:ascii="Times New Roman" w:eastAsia="仿宋_GB2312" w:hAnsi="Times New Roman"/>
        </w:rPr>
        <w:t>遇安全突发事件，按照工作预案及时组织疏散，确保人员安全。</w:t>
      </w:r>
    </w:p>
    <w:p w14:paraId="61A0FF87" w14:textId="77777777" w:rsidR="009441CA" w:rsidRDefault="00021237" w:rsidP="00486DCC">
      <w:pPr>
        <w:pStyle w:val="2"/>
        <w:rPr>
          <w:rFonts w:ascii="Times New Roman" w:hAnsi="Times New Roman"/>
          <w:b w:val="0"/>
          <w:bCs/>
        </w:rPr>
      </w:pPr>
      <w:r>
        <w:rPr>
          <w:rFonts w:ascii="Times New Roman" w:hAnsi="Times New Roman"/>
          <w:b w:val="0"/>
          <w:bCs/>
        </w:rPr>
        <w:t>十</w:t>
      </w:r>
      <w:r>
        <w:rPr>
          <w:rFonts w:ascii="Times New Roman" w:hAnsi="Times New Roman" w:hint="eastAsia"/>
          <w:b w:val="0"/>
          <w:bCs/>
        </w:rPr>
        <w:t>六</w:t>
      </w:r>
      <w:r>
        <w:rPr>
          <w:rFonts w:ascii="Times New Roman" w:hAnsi="Times New Roman"/>
          <w:b w:val="0"/>
          <w:bCs/>
        </w:rPr>
        <w:t>、申诉与仲裁</w:t>
      </w:r>
    </w:p>
    <w:p w14:paraId="7877D926" w14:textId="77777777" w:rsidR="009441CA" w:rsidRDefault="00021237">
      <w:pPr>
        <w:ind w:firstLine="560"/>
        <w:rPr>
          <w:rFonts w:ascii="Times New Roman" w:eastAsia="仿宋_GB2312" w:hAnsi="Times New Roman"/>
        </w:rPr>
      </w:pPr>
      <w:r>
        <w:rPr>
          <w:rFonts w:ascii="Times New Roman" w:eastAsia="仿宋_GB2312" w:hAnsi="Times New Roman"/>
        </w:rPr>
        <w:t>1.</w:t>
      </w:r>
      <w:r>
        <w:rPr>
          <w:rFonts w:ascii="Times New Roman" w:eastAsia="仿宋_GB2312" w:hAnsi="Times New Roman"/>
        </w:rPr>
        <w:t>各参赛队对不符合大赛和赛项规程规定的仪器、设备、工装、材料、物件、计算机软硬件、竞赛使用工具、用品，竞赛执裁、赛场管理以及工作人员的不规范行为等，可向赛项监督仲裁组提出申诉。申诉主体为参赛队领队。</w:t>
      </w:r>
    </w:p>
    <w:p w14:paraId="28D2715B" w14:textId="77777777" w:rsidR="009441CA" w:rsidRDefault="00021237">
      <w:pPr>
        <w:ind w:firstLine="560"/>
        <w:rPr>
          <w:rFonts w:ascii="Times New Roman" w:eastAsia="仿宋_GB2312" w:hAnsi="Times New Roman"/>
        </w:rPr>
      </w:pPr>
      <w:r>
        <w:rPr>
          <w:rFonts w:ascii="Times New Roman" w:eastAsia="仿宋_GB2312" w:hAnsi="Times New Roman"/>
        </w:rPr>
        <w:t>2.</w:t>
      </w:r>
      <w:r>
        <w:rPr>
          <w:rFonts w:ascii="Times New Roman" w:eastAsia="仿宋_GB2312" w:hAnsi="Times New Roman"/>
        </w:rPr>
        <w:t>申诉启动时，参赛队领队向赛项监督仲裁组递交亲笔签字同意的书面申诉报告。书面申诉应对申诉事件的现象、发生时间、涉及人员、申诉依据等进行充分、实事求是的叙述。非书面申诉不予受理。</w:t>
      </w:r>
    </w:p>
    <w:p w14:paraId="2C536EED" w14:textId="77777777" w:rsidR="009441CA" w:rsidRDefault="00021237">
      <w:pPr>
        <w:ind w:firstLine="560"/>
        <w:rPr>
          <w:rFonts w:ascii="Times New Roman" w:eastAsia="仿宋_GB2312" w:hAnsi="Times New Roman"/>
        </w:rPr>
      </w:pPr>
      <w:r>
        <w:rPr>
          <w:rFonts w:ascii="Times New Roman" w:eastAsia="仿宋_GB2312" w:hAnsi="Times New Roman"/>
        </w:rPr>
        <w:t>3.</w:t>
      </w:r>
      <w:r>
        <w:rPr>
          <w:rFonts w:ascii="Times New Roman" w:eastAsia="仿宋_GB2312" w:hAnsi="Times New Roman"/>
        </w:rPr>
        <w:t>提出申诉的时间应在比赛结束后</w:t>
      </w:r>
      <w:r>
        <w:rPr>
          <w:rFonts w:ascii="Times New Roman" w:eastAsia="仿宋_GB2312" w:hAnsi="Times New Roman"/>
        </w:rPr>
        <w:t>(</w:t>
      </w:r>
      <w:r>
        <w:rPr>
          <w:rFonts w:ascii="Times New Roman" w:eastAsia="仿宋_GB2312" w:hAnsi="Times New Roman"/>
        </w:rPr>
        <w:t>选手赛场比赛内容全部完成</w:t>
      </w:r>
      <w:r>
        <w:rPr>
          <w:rFonts w:ascii="Times New Roman" w:eastAsia="仿宋_GB2312" w:hAnsi="Times New Roman"/>
        </w:rPr>
        <w:t>)</w:t>
      </w:r>
      <w:r>
        <w:rPr>
          <w:rFonts w:ascii="Times New Roman" w:eastAsia="仿宋_GB2312" w:hAnsi="Times New Roman" w:hint="eastAsia"/>
        </w:rPr>
        <w:t>半</w:t>
      </w:r>
      <w:r>
        <w:rPr>
          <w:rFonts w:ascii="Times New Roman" w:eastAsia="仿宋_GB2312" w:hAnsi="Times New Roman"/>
        </w:rPr>
        <w:t>小时内。超过时效不予受理。</w:t>
      </w:r>
    </w:p>
    <w:p w14:paraId="17D33CC9" w14:textId="77777777" w:rsidR="009441CA" w:rsidRDefault="00021237">
      <w:pPr>
        <w:ind w:firstLine="560"/>
        <w:rPr>
          <w:rFonts w:ascii="Times New Roman" w:eastAsia="仿宋_GB2312" w:hAnsi="Times New Roman"/>
        </w:rPr>
      </w:pPr>
      <w:r>
        <w:rPr>
          <w:rFonts w:ascii="Times New Roman" w:eastAsia="仿宋_GB2312" w:hAnsi="Times New Roman"/>
        </w:rPr>
        <w:t>4.</w:t>
      </w:r>
      <w:r>
        <w:rPr>
          <w:rFonts w:ascii="Times New Roman" w:eastAsia="仿宋_GB2312" w:hAnsi="Times New Roman"/>
        </w:rPr>
        <w:t>赛项监督仲裁组在接到申诉报告后的</w:t>
      </w:r>
      <w:r>
        <w:rPr>
          <w:rFonts w:ascii="Times New Roman" w:eastAsia="仿宋_GB2312" w:hAnsi="Times New Roman"/>
        </w:rPr>
        <w:t>2</w:t>
      </w:r>
      <w:r>
        <w:rPr>
          <w:rFonts w:ascii="Times New Roman" w:eastAsia="仿宋_GB2312" w:hAnsi="Times New Roman"/>
        </w:rPr>
        <w:t>小时内组织复议，并及时将复议结果以书面形式告知申诉方。</w:t>
      </w:r>
    </w:p>
    <w:p w14:paraId="1DCFB7D3" w14:textId="77777777" w:rsidR="009441CA" w:rsidRDefault="00021237">
      <w:pPr>
        <w:ind w:firstLine="560"/>
        <w:rPr>
          <w:rFonts w:ascii="Times New Roman" w:eastAsia="仿宋_GB2312" w:hAnsi="Times New Roman"/>
        </w:rPr>
      </w:pPr>
      <w:r>
        <w:rPr>
          <w:rFonts w:ascii="Times New Roman" w:eastAsia="仿宋_GB2312" w:hAnsi="Times New Roman"/>
        </w:rPr>
        <w:t>5.</w:t>
      </w:r>
      <w:r>
        <w:rPr>
          <w:rFonts w:ascii="Times New Roman" w:eastAsia="仿宋_GB2312" w:hAnsi="Times New Roman"/>
        </w:rPr>
        <w:t>仲裁结果由申诉人签收，不能代收；如在约定时间和地点申诉人离开，视为自行放弃申诉。</w:t>
      </w:r>
    </w:p>
    <w:p w14:paraId="44CBD419" w14:textId="77777777" w:rsidR="009441CA" w:rsidRDefault="00021237">
      <w:pPr>
        <w:ind w:firstLine="560"/>
        <w:rPr>
          <w:rFonts w:ascii="Times New Roman" w:eastAsia="仿宋_GB2312" w:hAnsi="Times New Roman"/>
        </w:rPr>
      </w:pPr>
      <w:r>
        <w:rPr>
          <w:rFonts w:ascii="Times New Roman" w:eastAsia="仿宋_GB2312" w:hAnsi="Times New Roman"/>
        </w:rPr>
        <w:t>6.</w:t>
      </w:r>
      <w:r>
        <w:rPr>
          <w:rFonts w:ascii="Times New Roman" w:eastAsia="仿宋_GB2312" w:hAnsi="Times New Roman"/>
        </w:rPr>
        <w:t>申诉方可随时提出放弃申诉。</w:t>
      </w:r>
    </w:p>
    <w:sectPr w:rsidR="009441CA">
      <w:pgSz w:w="11906" w:h="16838"/>
      <w:pgMar w:top="1440" w:right="1417" w:bottom="1440"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8CE1" w14:textId="77777777" w:rsidR="00E11E5A" w:rsidRDefault="00E11E5A">
      <w:pPr>
        <w:spacing w:line="240" w:lineRule="auto"/>
        <w:ind w:firstLine="560"/>
      </w:pPr>
      <w:r>
        <w:separator/>
      </w:r>
    </w:p>
  </w:endnote>
  <w:endnote w:type="continuationSeparator" w:id="0">
    <w:p w14:paraId="646C7B8B" w14:textId="77777777" w:rsidR="00E11E5A" w:rsidRDefault="00E11E5A">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2312">
    <w:altName w:val="微软雅黑"/>
    <w:charset w:val="86"/>
    <w:family w:val="auto"/>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K">
    <w:altName w:val="微软雅黑"/>
    <w:charset w:val="86"/>
    <w:family w:val="auto"/>
    <w:pitch w:val="default"/>
    <w:sig w:usb0="00000001" w:usb1="08000000" w:usb2="00000000" w:usb3="00000000" w:csb0="0004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2CE9" w14:textId="77777777" w:rsidR="004F63A2" w:rsidRDefault="004F63A2">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sdtPr>
    <w:sdtEndPr>
      <w:rPr>
        <w:rFonts w:ascii="Times New Roman" w:hAnsi="Times New Roman" w:cs="Times New Roman"/>
        <w:sz w:val="28"/>
        <w:szCs w:val="28"/>
      </w:rPr>
    </w:sdtEndPr>
    <w:sdtContent>
      <w:p w14:paraId="21CE3A90" w14:textId="77777777" w:rsidR="009441CA" w:rsidRDefault="00021237">
        <w:pPr>
          <w:pStyle w:val="ab"/>
          <w:ind w:firstLine="360"/>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13</w:t>
        </w:r>
        <w:r>
          <w:rPr>
            <w:rFonts w:ascii="Times New Roman" w:hAnsi="Times New Roman" w:cs="Times New Roman"/>
            <w:sz w:val="28"/>
            <w:szCs w:val="28"/>
          </w:rPr>
          <w:fldChar w:fldCharType="end"/>
        </w:r>
      </w:p>
    </w:sdtContent>
  </w:sdt>
  <w:p w14:paraId="7FA97954" w14:textId="77777777" w:rsidR="009441CA" w:rsidRDefault="009441CA">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E8D4" w14:textId="77777777" w:rsidR="004F63A2" w:rsidRDefault="004F63A2">
    <w:pPr>
      <w:pStyle w:val="ab"/>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5285" w14:textId="77777777" w:rsidR="009441CA" w:rsidRDefault="00021237">
    <w:pPr>
      <w:pStyle w:val="ab"/>
      <w:ind w:firstLine="360"/>
    </w:pPr>
    <w:r>
      <w:rPr>
        <w:noProof/>
      </w:rPr>
      <mc:AlternateContent>
        <mc:Choice Requires="wps">
          <w:drawing>
            <wp:anchor distT="0" distB="0" distL="114300" distR="114300" simplePos="0" relativeHeight="251660288" behindDoc="0" locked="0" layoutInCell="1" allowOverlap="1" wp14:anchorId="4FD8C4D3" wp14:editId="4A03C55E">
              <wp:simplePos x="0" y="0"/>
              <wp:positionH relativeFrom="margin">
                <wp:align>center</wp:align>
              </wp:positionH>
              <wp:positionV relativeFrom="paragraph">
                <wp:posOffset>13970</wp:posOffset>
              </wp:positionV>
              <wp:extent cx="671195" cy="1828800"/>
              <wp:effectExtent l="0" t="0" r="14605" b="13335"/>
              <wp:wrapNone/>
              <wp:docPr id="1704352082" name="文本框 1704352082"/>
              <wp:cNvGraphicFramePr/>
              <a:graphic xmlns:a="http://schemas.openxmlformats.org/drawingml/2006/main">
                <a:graphicData uri="http://schemas.microsoft.com/office/word/2010/wordprocessingShape">
                  <wps:wsp>
                    <wps:cNvSpPr txBox="1"/>
                    <wps:spPr>
                      <a:xfrm>
                        <a:off x="0" y="0"/>
                        <a:ext cx="671264"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0B8DAD4" w14:textId="77777777" w:rsidR="009441CA" w:rsidRDefault="00021237">
                          <w:pPr>
                            <w:pStyle w:val="ab"/>
                            <w:ind w:firstLine="600"/>
                            <w:jc w:val="center"/>
                          </w:pPr>
                          <w:r>
                            <w:rPr>
                              <w:rFonts w:ascii="仿宋_GB2312" w:eastAsia="仿宋_GB2312" w:hAnsi="仿宋_GB2312" w:cs="仿宋_GB2312" w:hint="eastAsia"/>
                              <w:sz w:val="30"/>
                              <w:szCs w:val="30"/>
                            </w:rPr>
                            <w:fldChar w:fldCharType="begin"/>
                          </w:r>
                          <w:r>
                            <w:rPr>
                              <w:rFonts w:ascii="仿宋_GB2312" w:eastAsia="仿宋_GB2312" w:hAnsi="仿宋_GB2312" w:cs="仿宋_GB2312" w:hint="eastAsia"/>
                              <w:sz w:val="30"/>
                              <w:szCs w:val="30"/>
                            </w:rPr>
                            <w:instrText xml:space="preserve"> PAGE  \* MERGEFORMAT </w:instrText>
                          </w:r>
                          <w:r>
                            <w:rPr>
                              <w:rFonts w:ascii="仿宋_GB2312" w:eastAsia="仿宋_GB2312" w:hAnsi="仿宋_GB2312" w:cs="仿宋_GB2312" w:hint="eastAsia"/>
                              <w:sz w:val="30"/>
                              <w:szCs w:val="30"/>
                            </w:rPr>
                            <w:fldChar w:fldCharType="separate"/>
                          </w:r>
                          <w:r>
                            <w:rPr>
                              <w:rFonts w:ascii="仿宋_GB2312" w:eastAsia="仿宋_GB2312" w:hAnsi="仿宋_GB2312" w:cs="仿宋_GB2312"/>
                              <w:sz w:val="30"/>
                              <w:szCs w:val="30"/>
                            </w:rPr>
                            <w:t>20</w:t>
                          </w:r>
                          <w:r>
                            <w:rPr>
                              <w:rFonts w:ascii="仿宋_GB2312" w:eastAsia="仿宋_GB2312" w:hAnsi="仿宋_GB2312" w:cs="仿宋_GB2312" w:hint="eastAsia"/>
                              <w:sz w:val="30"/>
                              <w:szCs w:val="30"/>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w14:anchorId="4FD8C4D3" id="_x0000_t202" coordsize="21600,21600" o:spt="202" path="m,l,21600r21600,l21600,xe">
              <v:stroke joinstyle="miter"/>
              <v:path gradientshapeok="t" o:connecttype="rect"/>
            </v:shapetype>
            <v:shape id="文本框 1704352082" o:spid="_x0000_s1060" type="#_x0000_t202" style="position:absolute;left:0;text-align:left;margin-left:0;margin-top:1.1pt;width:52.85pt;height:2in;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" filled="f" stroked="f" strokeweight=".5pt">
              <v:textbox style="mso-fit-shape-to-text:t" inset="0,0,0,0">
                <w:txbxContent>
                  <w:p w14:paraId="10B8DAD4" w14:textId="77777777" w:rsidR="009441CA" w:rsidRDefault="00021237">
                    <w:pPr>
                      <w:pStyle w:val="ab"/>
                      <w:ind w:firstLine="600"/>
                      <w:jc w:val="center"/>
                    </w:pPr>
                    <w:r>
                      <w:rPr>
                        <w:rFonts w:ascii="仿宋_GB2312" w:eastAsia="仿宋_GB2312" w:hAnsi="仿宋_GB2312" w:cs="仿宋_GB2312" w:hint="eastAsia"/>
                        <w:sz w:val="30"/>
                        <w:szCs w:val="30"/>
                      </w:rPr>
                      <w:fldChar w:fldCharType="begin"/>
                    </w:r>
                    <w:r>
                      <w:rPr>
                        <w:rFonts w:ascii="仿宋_GB2312" w:eastAsia="仿宋_GB2312" w:hAnsi="仿宋_GB2312" w:cs="仿宋_GB2312" w:hint="eastAsia"/>
                        <w:sz w:val="30"/>
                        <w:szCs w:val="30"/>
                      </w:rPr>
                      <w:instrText xml:space="preserve"> PAGE  \* MERGEFORMAT </w:instrText>
                    </w:r>
                    <w:r>
                      <w:rPr>
                        <w:rFonts w:ascii="仿宋_GB2312" w:eastAsia="仿宋_GB2312" w:hAnsi="仿宋_GB2312" w:cs="仿宋_GB2312" w:hint="eastAsia"/>
                        <w:sz w:val="30"/>
                        <w:szCs w:val="30"/>
                      </w:rPr>
                      <w:fldChar w:fldCharType="separate"/>
                    </w:r>
                    <w:r>
                      <w:rPr>
                        <w:rFonts w:ascii="仿宋_GB2312" w:eastAsia="仿宋_GB2312" w:hAnsi="仿宋_GB2312" w:cs="仿宋_GB2312"/>
                        <w:sz w:val="30"/>
                        <w:szCs w:val="30"/>
                      </w:rPr>
                      <w:t>20</w:t>
                    </w:r>
                    <w:r>
                      <w:rPr>
                        <w:rFonts w:ascii="仿宋_GB2312" w:eastAsia="仿宋_GB2312" w:hAnsi="仿宋_GB2312" w:cs="仿宋_GB2312" w:hint="eastAsia"/>
                        <w:sz w:val="30"/>
                        <w:szCs w:val="3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1982" w14:textId="77777777" w:rsidR="00E11E5A" w:rsidRDefault="00E11E5A">
      <w:pPr>
        <w:spacing w:line="240" w:lineRule="auto"/>
        <w:ind w:firstLine="560"/>
      </w:pPr>
      <w:r>
        <w:separator/>
      </w:r>
    </w:p>
  </w:footnote>
  <w:footnote w:type="continuationSeparator" w:id="0">
    <w:p w14:paraId="2F80CD0E" w14:textId="77777777" w:rsidR="00E11E5A" w:rsidRDefault="00E11E5A">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E6C5" w14:textId="77777777" w:rsidR="004F63A2" w:rsidRDefault="004F63A2">
    <w:pPr>
      <w:pStyle w:val="a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B5BF" w14:textId="77777777" w:rsidR="009441CA" w:rsidRDefault="009441CA">
    <w:pPr>
      <w:pStyle w:val="ad"/>
      <w:pBdr>
        <w:bottom w:val="none" w:sz="0" w:space="1"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49F3" w14:textId="77777777" w:rsidR="004F63A2" w:rsidRDefault="004F63A2">
    <w:pPr>
      <w:pStyle w:val="ad"/>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CFF7B3"/>
    <w:multiLevelType w:val="singleLevel"/>
    <w:tmpl w:val="B1CFF7B3"/>
    <w:lvl w:ilvl="0">
      <w:start w:val="4"/>
      <w:numFmt w:val="chineseCounting"/>
      <w:suff w:val="nothing"/>
      <w:lvlText w:val="（%1）"/>
      <w:lvlJc w:val="left"/>
      <w:rPr>
        <w:rFonts w:hint="eastAsia"/>
      </w:rPr>
    </w:lvl>
  </w:abstractNum>
  <w:abstractNum w:abstractNumId="1" w15:restartNumberingAfterBreak="0">
    <w:nsid w:val="F0299286"/>
    <w:multiLevelType w:val="singleLevel"/>
    <w:tmpl w:val="F0299286"/>
    <w:lvl w:ilvl="0">
      <w:start w:val="1"/>
      <w:numFmt w:val="chineseCounting"/>
      <w:suff w:val="nothing"/>
      <w:lvlText w:val="（%1）"/>
      <w:lvlJc w:val="left"/>
      <w:rPr>
        <w:rFonts w:hint="eastAsia"/>
      </w:rPr>
    </w:lvl>
  </w:abstractNum>
  <w:abstractNum w:abstractNumId="2" w15:restartNumberingAfterBreak="0">
    <w:nsid w:val="70CD34D4"/>
    <w:multiLevelType w:val="singleLevel"/>
    <w:tmpl w:val="70CD34D4"/>
    <w:lvl w:ilvl="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EwNzNkMGE1OGI5OGMwMzBiODVhN2M2MDhhMzE3NDcifQ=="/>
  </w:docVars>
  <w:rsids>
    <w:rsidRoot w:val="0051689F"/>
    <w:rsid w:val="E4FB5561"/>
    <w:rsid w:val="E777490A"/>
    <w:rsid w:val="FBF6B9AD"/>
    <w:rsid w:val="00000B13"/>
    <w:rsid w:val="00001586"/>
    <w:rsid w:val="00006B7F"/>
    <w:rsid w:val="00017030"/>
    <w:rsid w:val="00021237"/>
    <w:rsid w:val="00022136"/>
    <w:rsid w:val="0002377F"/>
    <w:rsid w:val="00024A5F"/>
    <w:rsid w:val="000255C6"/>
    <w:rsid w:val="000325C8"/>
    <w:rsid w:val="00044CA9"/>
    <w:rsid w:val="00053991"/>
    <w:rsid w:val="000564A3"/>
    <w:rsid w:val="00070ED3"/>
    <w:rsid w:val="00090E2A"/>
    <w:rsid w:val="00095E74"/>
    <w:rsid w:val="00097D48"/>
    <w:rsid w:val="000A007F"/>
    <w:rsid w:val="000A7E36"/>
    <w:rsid w:val="000A7ED4"/>
    <w:rsid w:val="000B2726"/>
    <w:rsid w:val="000C4479"/>
    <w:rsid w:val="000C4C7A"/>
    <w:rsid w:val="000F738E"/>
    <w:rsid w:val="001007D8"/>
    <w:rsid w:val="001221CE"/>
    <w:rsid w:val="00130524"/>
    <w:rsid w:val="00141EFA"/>
    <w:rsid w:val="00143FBE"/>
    <w:rsid w:val="00145524"/>
    <w:rsid w:val="001522A2"/>
    <w:rsid w:val="00156CE6"/>
    <w:rsid w:val="00166AE0"/>
    <w:rsid w:val="001907EC"/>
    <w:rsid w:val="001931BC"/>
    <w:rsid w:val="001A200C"/>
    <w:rsid w:val="001A2999"/>
    <w:rsid w:val="001A3724"/>
    <w:rsid w:val="001B4070"/>
    <w:rsid w:val="001B7D72"/>
    <w:rsid w:val="001C1793"/>
    <w:rsid w:val="001D0335"/>
    <w:rsid w:val="001D3259"/>
    <w:rsid w:val="001D3819"/>
    <w:rsid w:val="001D41E6"/>
    <w:rsid w:val="00201C10"/>
    <w:rsid w:val="00205547"/>
    <w:rsid w:val="00205F11"/>
    <w:rsid w:val="0021041E"/>
    <w:rsid w:val="002222FC"/>
    <w:rsid w:val="00227BA1"/>
    <w:rsid w:val="0023763E"/>
    <w:rsid w:val="00242888"/>
    <w:rsid w:val="00242A9D"/>
    <w:rsid w:val="00245102"/>
    <w:rsid w:val="00247279"/>
    <w:rsid w:val="00247567"/>
    <w:rsid w:val="0025039D"/>
    <w:rsid w:val="00253494"/>
    <w:rsid w:val="00257EFC"/>
    <w:rsid w:val="0027457A"/>
    <w:rsid w:val="00274DAC"/>
    <w:rsid w:val="00277239"/>
    <w:rsid w:val="00291F34"/>
    <w:rsid w:val="002930A4"/>
    <w:rsid w:val="002A0865"/>
    <w:rsid w:val="002A1AC8"/>
    <w:rsid w:val="002A3F97"/>
    <w:rsid w:val="002C4492"/>
    <w:rsid w:val="002C6958"/>
    <w:rsid w:val="002D3231"/>
    <w:rsid w:val="002D5B17"/>
    <w:rsid w:val="002D68F0"/>
    <w:rsid w:val="002D74CB"/>
    <w:rsid w:val="00305357"/>
    <w:rsid w:val="003242A4"/>
    <w:rsid w:val="003264B6"/>
    <w:rsid w:val="00332882"/>
    <w:rsid w:val="0033417E"/>
    <w:rsid w:val="00351B3A"/>
    <w:rsid w:val="00353666"/>
    <w:rsid w:val="00355870"/>
    <w:rsid w:val="00362064"/>
    <w:rsid w:val="00371708"/>
    <w:rsid w:val="003717F3"/>
    <w:rsid w:val="00374F56"/>
    <w:rsid w:val="003A0946"/>
    <w:rsid w:val="003B4328"/>
    <w:rsid w:val="003C4B60"/>
    <w:rsid w:val="003D584A"/>
    <w:rsid w:val="003E24D9"/>
    <w:rsid w:val="003E2E52"/>
    <w:rsid w:val="003E4393"/>
    <w:rsid w:val="003E4E63"/>
    <w:rsid w:val="003F0885"/>
    <w:rsid w:val="003F2A1E"/>
    <w:rsid w:val="003F5AF6"/>
    <w:rsid w:val="00401BA6"/>
    <w:rsid w:val="00410088"/>
    <w:rsid w:val="0041383C"/>
    <w:rsid w:val="0041517B"/>
    <w:rsid w:val="00416AF1"/>
    <w:rsid w:val="004325BF"/>
    <w:rsid w:val="00437300"/>
    <w:rsid w:val="004427BB"/>
    <w:rsid w:val="004428B4"/>
    <w:rsid w:val="004452AF"/>
    <w:rsid w:val="004512F8"/>
    <w:rsid w:val="00465269"/>
    <w:rsid w:val="00472360"/>
    <w:rsid w:val="00486DCC"/>
    <w:rsid w:val="00492FE7"/>
    <w:rsid w:val="004A23A6"/>
    <w:rsid w:val="004A3C6C"/>
    <w:rsid w:val="004A6ADE"/>
    <w:rsid w:val="004B01D8"/>
    <w:rsid w:val="004B5D08"/>
    <w:rsid w:val="004C161D"/>
    <w:rsid w:val="004D5DE2"/>
    <w:rsid w:val="004E140C"/>
    <w:rsid w:val="004E26F0"/>
    <w:rsid w:val="004E482C"/>
    <w:rsid w:val="004F0B0B"/>
    <w:rsid w:val="004F63A2"/>
    <w:rsid w:val="00504D03"/>
    <w:rsid w:val="0051314D"/>
    <w:rsid w:val="00514650"/>
    <w:rsid w:val="0051689F"/>
    <w:rsid w:val="00523F67"/>
    <w:rsid w:val="00525500"/>
    <w:rsid w:val="005340C3"/>
    <w:rsid w:val="005428DC"/>
    <w:rsid w:val="00544146"/>
    <w:rsid w:val="00566ED4"/>
    <w:rsid w:val="00571D07"/>
    <w:rsid w:val="00573035"/>
    <w:rsid w:val="005759F5"/>
    <w:rsid w:val="00580CDD"/>
    <w:rsid w:val="00584163"/>
    <w:rsid w:val="00585E34"/>
    <w:rsid w:val="00586A9F"/>
    <w:rsid w:val="00592B82"/>
    <w:rsid w:val="005B0788"/>
    <w:rsid w:val="005B1039"/>
    <w:rsid w:val="005B2A7E"/>
    <w:rsid w:val="005B6B6C"/>
    <w:rsid w:val="005C1229"/>
    <w:rsid w:val="005C5093"/>
    <w:rsid w:val="005E29F7"/>
    <w:rsid w:val="00611E26"/>
    <w:rsid w:val="006169DF"/>
    <w:rsid w:val="00617220"/>
    <w:rsid w:val="00620C0B"/>
    <w:rsid w:val="00620D26"/>
    <w:rsid w:val="00624779"/>
    <w:rsid w:val="00624C72"/>
    <w:rsid w:val="00627E16"/>
    <w:rsid w:val="006335F2"/>
    <w:rsid w:val="006364DC"/>
    <w:rsid w:val="00647570"/>
    <w:rsid w:val="00650EF9"/>
    <w:rsid w:val="00652E45"/>
    <w:rsid w:val="00653A2F"/>
    <w:rsid w:val="00656C23"/>
    <w:rsid w:val="00662724"/>
    <w:rsid w:val="00663CD3"/>
    <w:rsid w:val="006665A7"/>
    <w:rsid w:val="0067346F"/>
    <w:rsid w:val="00681B10"/>
    <w:rsid w:val="00686986"/>
    <w:rsid w:val="0069166E"/>
    <w:rsid w:val="00696D93"/>
    <w:rsid w:val="006A2CF5"/>
    <w:rsid w:val="006B08CA"/>
    <w:rsid w:val="006B258B"/>
    <w:rsid w:val="006C7790"/>
    <w:rsid w:val="006D2EBE"/>
    <w:rsid w:val="006E3057"/>
    <w:rsid w:val="006E39D7"/>
    <w:rsid w:val="006E7AF0"/>
    <w:rsid w:val="00701C7E"/>
    <w:rsid w:val="007134FA"/>
    <w:rsid w:val="00724C7E"/>
    <w:rsid w:val="00725E4A"/>
    <w:rsid w:val="007335E8"/>
    <w:rsid w:val="00744722"/>
    <w:rsid w:val="00761F4F"/>
    <w:rsid w:val="007621EB"/>
    <w:rsid w:val="00766EB4"/>
    <w:rsid w:val="00767D9E"/>
    <w:rsid w:val="00776C75"/>
    <w:rsid w:val="007813D1"/>
    <w:rsid w:val="0078464A"/>
    <w:rsid w:val="007848AF"/>
    <w:rsid w:val="007B0338"/>
    <w:rsid w:val="007B7A2E"/>
    <w:rsid w:val="007C31D4"/>
    <w:rsid w:val="007C7097"/>
    <w:rsid w:val="007C7AA7"/>
    <w:rsid w:val="007D74F9"/>
    <w:rsid w:val="007E2A4A"/>
    <w:rsid w:val="007E31CD"/>
    <w:rsid w:val="00805501"/>
    <w:rsid w:val="00806C0A"/>
    <w:rsid w:val="00825F41"/>
    <w:rsid w:val="008279E6"/>
    <w:rsid w:val="00830795"/>
    <w:rsid w:val="00840288"/>
    <w:rsid w:val="00860628"/>
    <w:rsid w:val="00863E06"/>
    <w:rsid w:val="00870A73"/>
    <w:rsid w:val="0087205D"/>
    <w:rsid w:val="00877342"/>
    <w:rsid w:val="008854B2"/>
    <w:rsid w:val="00886299"/>
    <w:rsid w:val="008907D9"/>
    <w:rsid w:val="008B5F0F"/>
    <w:rsid w:val="008C3FB2"/>
    <w:rsid w:val="008D5073"/>
    <w:rsid w:val="008D6E83"/>
    <w:rsid w:val="008E164A"/>
    <w:rsid w:val="008E45DB"/>
    <w:rsid w:val="008F1785"/>
    <w:rsid w:val="00903B4A"/>
    <w:rsid w:val="00906F9B"/>
    <w:rsid w:val="00924C30"/>
    <w:rsid w:val="009441CA"/>
    <w:rsid w:val="009630B1"/>
    <w:rsid w:val="009632E1"/>
    <w:rsid w:val="009632FE"/>
    <w:rsid w:val="009634FA"/>
    <w:rsid w:val="00963F4C"/>
    <w:rsid w:val="00975DE3"/>
    <w:rsid w:val="00994B04"/>
    <w:rsid w:val="0099724A"/>
    <w:rsid w:val="009B5D5A"/>
    <w:rsid w:val="009C050C"/>
    <w:rsid w:val="009C0DBE"/>
    <w:rsid w:val="009C46C8"/>
    <w:rsid w:val="009E2949"/>
    <w:rsid w:val="009E64B7"/>
    <w:rsid w:val="009F3632"/>
    <w:rsid w:val="009F766F"/>
    <w:rsid w:val="00A03BEA"/>
    <w:rsid w:val="00A16419"/>
    <w:rsid w:val="00A22224"/>
    <w:rsid w:val="00A27CAE"/>
    <w:rsid w:val="00A333A8"/>
    <w:rsid w:val="00A3382F"/>
    <w:rsid w:val="00A44381"/>
    <w:rsid w:val="00A47E29"/>
    <w:rsid w:val="00A5290D"/>
    <w:rsid w:val="00A54017"/>
    <w:rsid w:val="00A56A87"/>
    <w:rsid w:val="00A619D6"/>
    <w:rsid w:val="00A62FC9"/>
    <w:rsid w:val="00A71A43"/>
    <w:rsid w:val="00A751D3"/>
    <w:rsid w:val="00A76D7D"/>
    <w:rsid w:val="00A80D9A"/>
    <w:rsid w:val="00A83B1F"/>
    <w:rsid w:val="00A8650A"/>
    <w:rsid w:val="00A875C3"/>
    <w:rsid w:val="00AB319A"/>
    <w:rsid w:val="00AB566D"/>
    <w:rsid w:val="00AB7D23"/>
    <w:rsid w:val="00AD0FB8"/>
    <w:rsid w:val="00AE2593"/>
    <w:rsid w:val="00AE3006"/>
    <w:rsid w:val="00AF2625"/>
    <w:rsid w:val="00AF2C6A"/>
    <w:rsid w:val="00AF31AB"/>
    <w:rsid w:val="00AF7FE6"/>
    <w:rsid w:val="00B116A7"/>
    <w:rsid w:val="00B152D2"/>
    <w:rsid w:val="00B156FC"/>
    <w:rsid w:val="00B342CE"/>
    <w:rsid w:val="00B35D65"/>
    <w:rsid w:val="00B368F6"/>
    <w:rsid w:val="00B374D7"/>
    <w:rsid w:val="00B40AB6"/>
    <w:rsid w:val="00B42076"/>
    <w:rsid w:val="00B627C8"/>
    <w:rsid w:val="00B667BE"/>
    <w:rsid w:val="00B66A42"/>
    <w:rsid w:val="00B72CDF"/>
    <w:rsid w:val="00B8697E"/>
    <w:rsid w:val="00B90997"/>
    <w:rsid w:val="00B94D91"/>
    <w:rsid w:val="00B9611E"/>
    <w:rsid w:val="00BA059A"/>
    <w:rsid w:val="00BB6298"/>
    <w:rsid w:val="00BB756D"/>
    <w:rsid w:val="00BD19DF"/>
    <w:rsid w:val="00BD1B9E"/>
    <w:rsid w:val="00BD6F8F"/>
    <w:rsid w:val="00BD7C1C"/>
    <w:rsid w:val="00BE5DDC"/>
    <w:rsid w:val="00BE79DB"/>
    <w:rsid w:val="00BF3ADD"/>
    <w:rsid w:val="00C03C51"/>
    <w:rsid w:val="00C063C9"/>
    <w:rsid w:val="00C11C60"/>
    <w:rsid w:val="00C3107B"/>
    <w:rsid w:val="00C443E3"/>
    <w:rsid w:val="00C67942"/>
    <w:rsid w:val="00C769EB"/>
    <w:rsid w:val="00C80274"/>
    <w:rsid w:val="00C81643"/>
    <w:rsid w:val="00C970CE"/>
    <w:rsid w:val="00CA62DB"/>
    <w:rsid w:val="00CC25C3"/>
    <w:rsid w:val="00CC734B"/>
    <w:rsid w:val="00CD0965"/>
    <w:rsid w:val="00CD0E00"/>
    <w:rsid w:val="00CD26D5"/>
    <w:rsid w:val="00CE6FF7"/>
    <w:rsid w:val="00CF7F74"/>
    <w:rsid w:val="00D03E79"/>
    <w:rsid w:val="00D246F6"/>
    <w:rsid w:val="00D27CA6"/>
    <w:rsid w:val="00D37ACD"/>
    <w:rsid w:val="00D80D63"/>
    <w:rsid w:val="00D8752D"/>
    <w:rsid w:val="00D9319A"/>
    <w:rsid w:val="00D94DD9"/>
    <w:rsid w:val="00DA13A2"/>
    <w:rsid w:val="00DA65FE"/>
    <w:rsid w:val="00DA7B49"/>
    <w:rsid w:val="00DB28F8"/>
    <w:rsid w:val="00DB719A"/>
    <w:rsid w:val="00DC0A62"/>
    <w:rsid w:val="00DC2AB3"/>
    <w:rsid w:val="00DE071D"/>
    <w:rsid w:val="00DE5FBE"/>
    <w:rsid w:val="00E0635F"/>
    <w:rsid w:val="00E11E5A"/>
    <w:rsid w:val="00E12569"/>
    <w:rsid w:val="00E13404"/>
    <w:rsid w:val="00E17AD1"/>
    <w:rsid w:val="00E301C8"/>
    <w:rsid w:val="00E52124"/>
    <w:rsid w:val="00E6662D"/>
    <w:rsid w:val="00E71D70"/>
    <w:rsid w:val="00E83794"/>
    <w:rsid w:val="00E853EF"/>
    <w:rsid w:val="00E92F02"/>
    <w:rsid w:val="00EA32F8"/>
    <w:rsid w:val="00EA4196"/>
    <w:rsid w:val="00EB0E66"/>
    <w:rsid w:val="00EC4A31"/>
    <w:rsid w:val="00EE254B"/>
    <w:rsid w:val="00EE5D80"/>
    <w:rsid w:val="00EE734A"/>
    <w:rsid w:val="00EF0593"/>
    <w:rsid w:val="00EF1B01"/>
    <w:rsid w:val="00EF5FD2"/>
    <w:rsid w:val="00F12F19"/>
    <w:rsid w:val="00F35283"/>
    <w:rsid w:val="00F41709"/>
    <w:rsid w:val="00F47B51"/>
    <w:rsid w:val="00F51BAD"/>
    <w:rsid w:val="00F63C52"/>
    <w:rsid w:val="00F643C4"/>
    <w:rsid w:val="00F65A58"/>
    <w:rsid w:val="00F713D5"/>
    <w:rsid w:val="00F75FE0"/>
    <w:rsid w:val="00F766B4"/>
    <w:rsid w:val="00FA1BA6"/>
    <w:rsid w:val="00FA3E3B"/>
    <w:rsid w:val="00FB6C99"/>
    <w:rsid w:val="00FC3162"/>
    <w:rsid w:val="00FC6E39"/>
    <w:rsid w:val="00FD56EE"/>
    <w:rsid w:val="00FD58A9"/>
    <w:rsid w:val="00FE7FFD"/>
    <w:rsid w:val="00FF10AF"/>
    <w:rsid w:val="017820AE"/>
    <w:rsid w:val="021A7659"/>
    <w:rsid w:val="023F4975"/>
    <w:rsid w:val="025527A0"/>
    <w:rsid w:val="0282168D"/>
    <w:rsid w:val="02C05818"/>
    <w:rsid w:val="02C62933"/>
    <w:rsid w:val="02FC240E"/>
    <w:rsid w:val="03B64EBD"/>
    <w:rsid w:val="03F73D27"/>
    <w:rsid w:val="04067216"/>
    <w:rsid w:val="04231234"/>
    <w:rsid w:val="04300557"/>
    <w:rsid w:val="043A14F3"/>
    <w:rsid w:val="04EA5381"/>
    <w:rsid w:val="05003151"/>
    <w:rsid w:val="05087233"/>
    <w:rsid w:val="05191B84"/>
    <w:rsid w:val="05196541"/>
    <w:rsid w:val="05285DED"/>
    <w:rsid w:val="05B35428"/>
    <w:rsid w:val="061F0F19"/>
    <w:rsid w:val="06275E5B"/>
    <w:rsid w:val="06A95A73"/>
    <w:rsid w:val="06BB51FC"/>
    <w:rsid w:val="06F43B0B"/>
    <w:rsid w:val="0737464C"/>
    <w:rsid w:val="07CD7683"/>
    <w:rsid w:val="07DE6700"/>
    <w:rsid w:val="08670F62"/>
    <w:rsid w:val="08993C83"/>
    <w:rsid w:val="08DC1423"/>
    <w:rsid w:val="09174DF9"/>
    <w:rsid w:val="09512349"/>
    <w:rsid w:val="09957FA5"/>
    <w:rsid w:val="09EB69FF"/>
    <w:rsid w:val="0A0969D3"/>
    <w:rsid w:val="0A0D162A"/>
    <w:rsid w:val="0A5941DC"/>
    <w:rsid w:val="0A5C5057"/>
    <w:rsid w:val="0A5E3006"/>
    <w:rsid w:val="0A826827"/>
    <w:rsid w:val="0AA3326B"/>
    <w:rsid w:val="0B41524D"/>
    <w:rsid w:val="0B684C50"/>
    <w:rsid w:val="0B7F5977"/>
    <w:rsid w:val="0C156796"/>
    <w:rsid w:val="0C230210"/>
    <w:rsid w:val="0C300E1D"/>
    <w:rsid w:val="0C306D5E"/>
    <w:rsid w:val="0D1E58D3"/>
    <w:rsid w:val="0D1F6A7C"/>
    <w:rsid w:val="0D4E217F"/>
    <w:rsid w:val="0D7621AB"/>
    <w:rsid w:val="0DC83657"/>
    <w:rsid w:val="0E122ED0"/>
    <w:rsid w:val="0E4017EB"/>
    <w:rsid w:val="0E573F4D"/>
    <w:rsid w:val="0E8315EB"/>
    <w:rsid w:val="0EAD399B"/>
    <w:rsid w:val="0FB11CB0"/>
    <w:rsid w:val="10012EB4"/>
    <w:rsid w:val="104F2851"/>
    <w:rsid w:val="105A7566"/>
    <w:rsid w:val="10D3447E"/>
    <w:rsid w:val="10F115A4"/>
    <w:rsid w:val="112D6038"/>
    <w:rsid w:val="1138446A"/>
    <w:rsid w:val="115D0CBD"/>
    <w:rsid w:val="11725A79"/>
    <w:rsid w:val="11964D0D"/>
    <w:rsid w:val="12332FA4"/>
    <w:rsid w:val="129D6941"/>
    <w:rsid w:val="12AA338A"/>
    <w:rsid w:val="12AD6169"/>
    <w:rsid w:val="12DC15D3"/>
    <w:rsid w:val="12E05608"/>
    <w:rsid w:val="136E12C6"/>
    <w:rsid w:val="13736033"/>
    <w:rsid w:val="139474AE"/>
    <w:rsid w:val="14625938"/>
    <w:rsid w:val="14832359"/>
    <w:rsid w:val="1499306D"/>
    <w:rsid w:val="152871D8"/>
    <w:rsid w:val="152A2AAC"/>
    <w:rsid w:val="15601907"/>
    <w:rsid w:val="1594038B"/>
    <w:rsid w:val="16252A70"/>
    <w:rsid w:val="169361BA"/>
    <w:rsid w:val="19683F5B"/>
    <w:rsid w:val="196B4510"/>
    <w:rsid w:val="19CF1C75"/>
    <w:rsid w:val="1A4711CC"/>
    <w:rsid w:val="1A5667E4"/>
    <w:rsid w:val="1AB449F0"/>
    <w:rsid w:val="1AFA02FA"/>
    <w:rsid w:val="1B0F5F52"/>
    <w:rsid w:val="1B1A1A8F"/>
    <w:rsid w:val="1B5C7FBE"/>
    <w:rsid w:val="1BC150C7"/>
    <w:rsid w:val="1BF716A9"/>
    <w:rsid w:val="1C033FCA"/>
    <w:rsid w:val="1CA371B2"/>
    <w:rsid w:val="1CBD3164"/>
    <w:rsid w:val="1CC227E1"/>
    <w:rsid w:val="1CF6096E"/>
    <w:rsid w:val="1D39539B"/>
    <w:rsid w:val="1D3F5455"/>
    <w:rsid w:val="1D5F77B4"/>
    <w:rsid w:val="1E831E81"/>
    <w:rsid w:val="1EF21A38"/>
    <w:rsid w:val="203B1A0C"/>
    <w:rsid w:val="20781630"/>
    <w:rsid w:val="2088476C"/>
    <w:rsid w:val="20A27E45"/>
    <w:rsid w:val="20B56F1B"/>
    <w:rsid w:val="2165523A"/>
    <w:rsid w:val="21E83C15"/>
    <w:rsid w:val="21FF2684"/>
    <w:rsid w:val="222B0335"/>
    <w:rsid w:val="22E04744"/>
    <w:rsid w:val="22EF0D3F"/>
    <w:rsid w:val="234F26FA"/>
    <w:rsid w:val="237B06CC"/>
    <w:rsid w:val="23A16A37"/>
    <w:rsid w:val="23F84E22"/>
    <w:rsid w:val="243250B5"/>
    <w:rsid w:val="24BB1235"/>
    <w:rsid w:val="24E84F70"/>
    <w:rsid w:val="25803805"/>
    <w:rsid w:val="25910855"/>
    <w:rsid w:val="25D07A02"/>
    <w:rsid w:val="25F4470E"/>
    <w:rsid w:val="26215F5C"/>
    <w:rsid w:val="26617B58"/>
    <w:rsid w:val="269018D4"/>
    <w:rsid w:val="26937B56"/>
    <w:rsid w:val="27076286"/>
    <w:rsid w:val="27391076"/>
    <w:rsid w:val="27EF36EC"/>
    <w:rsid w:val="28E62B38"/>
    <w:rsid w:val="297548B7"/>
    <w:rsid w:val="297C23F1"/>
    <w:rsid w:val="29CC3984"/>
    <w:rsid w:val="2A1D12BD"/>
    <w:rsid w:val="2A334DAA"/>
    <w:rsid w:val="2A454BEC"/>
    <w:rsid w:val="2AF22A8A"/>
    <w:rsid w:val="2B772B3E"/>
    <w:rsid w:val="2BC7065D"/>
    <w:rsid w:val="2C03296F"/>
    <w:rsid w:val="2CD50C32"/>
    <w:rsid w:val="2CF11986"/>
    <w:rsid w:val="2D607348"/>
    <w:rsid w:val="2D7E12D7"/>
    <w:rsid w:val="2D9A5DFE"/>
    <w:rsid w:val="2DD250A1"/>
    <w:rsid w:val="2DFB4C5C"/>
    <w:rsid w:val="2E1626D1"/>
    <w:rsid w:val="2E402C28"/>
    <w:rsid w:val="2E5B4674"/>
    <w:rsid w:val="2E5F4483"/>
    <w:rsid w:val="2E7FEB42"/>
    <w:rsid w:val="2F166361"/>
    <w:rsid w:val="2F520624"/>
    <w:rsid w:val="2FB66570"/>
    <w:rsid w:val="2FD4364E"/>
    <w:rsid w:val="2FD506B3"/>
    <w:rsid w:val="30267AFA"/>
    <w:rsid w:val="30B7090D"/>
    <w:rsid w:val="30D62113"/>
    <w:rsid w:val="31257211"/>
    <w:rsid w:val="31AA6F76"/>
    <w:rsid w:val="32B51A64"/>
    <w:rsid w:val="32C52AF5"/>
    <w:rsid w:val="33CA1838"/>
    <w:rsid w:val="342E66A5"/>
    <w:rsid w:val="343E3B6C"/>
    <w:rsid w:val="34835CBB"/>
    <w:rsid w:val="34A6680D"/>
    <w:rsid w:val="35231AA4"/>
    <w:rsid w:val="359D1794"/>
    <w:rsid w:val="35BC5ADF"/>
    <w:rsid w:val="364C56A5"/>
    <w:rsid w:val="36523C62"/>
    <w:rsid w:val="36774955"/>
    <w:rsid w:val="367E6CED"/>
    <w:rsid w:val="368E61B9"/>
    <w:rsid w:val="36C76633"/>
    <w:rsid w:val="37005C07"/>
    <w:rsid w:val="374E1AEB"/>
    <w:rsid w:val="376B4146"/>
    <w:rsid w:val="37E010CF"/>
    <w:rsid w:val="37E2752E"/>
    <w:rsid w:val="37E97C36"/>
    <w:rsid w:val="3874749E"/>
    <w:rsid w:val="3891486E"/>
    <w:rsid w:val="38D91E65"/>
    <w:rsid w:val="392F5F85"/>
    <w:rsid w:val="39561614"/>
    <w:rsid w:val="3984230A"/>
    <w:rsid w:val="399B2E80"/>
    <w:rsid w:val="39A14B26"/>
    <w:rsid w:val="39E41D2B"/>
    <w:rsid w:val="3A004413"/>
    <w:rsid w:val="3A091E04"/>
    <w:rsid w:val="3A5E69D2"/>
    <w:rsid w:val="3A6A12FF"/>
    <w:rsid w:val="3B2568E0"/>
    <w:rsid w:val="3B611BE1"/>
    <w:rsid w:val="3C4A47A1"/>
    <w:rsid w:val="3C58101D"/>
    <w:rsid w:val="3C7276D9"/>
    <w:rsid w:val="3CCD3DB0"/>
    <w:rsid w:val="3CD926ED"/>
    <w:rsid w:val="3CF54BC8"/>
    <w:rsid w:val="3CF6467A"/>
    <w:rsid w:val="3D2817CE"/>
    <w:rsid w:val="3DF466D8"/>
    <w:rsid w:val="3DFE6B9D"/>
    <w:rsid w:val="3DFF3CEB"/>
    <w:rsid w:val="3E431BC5"/>
    <w:rsid w:val="3E47485E"/>
    <w:rsid w:val="3E4F0B05"/>
    <w:rsid w:val="3E7A20E6"/>
    <w:rsid w:val="3E815C28"/>
    <w:rsid w:val="3EA64DEB"/>
    <w:rsid w:val="3F83596C"/>
    <w:rsid w:val="3F8A7508"/>
    <w:rsid w:val="3F925C6A"/>
    <w:rsid w:val="3F92706B"/>
    <w:rsid w:val="3FAA26B9"/>
    <w:rsid w:val="4005190C"/>
    <w:rsid w:val="402952B8"/>
    <w:rsid w:val="40535160"/>
    <w:rsid w:val="4060515E"/>
    <w:rsid w:val="4083546E"/>
    <w:rsid w:val="409224E2"/>
    <w:rsid w:val="40B530C4"/>
    <w:rsid w:val="40C92A07"/>
    <w:rsid w:val="40D76AF9"/>
    <w:rsid w:val="413B038A"/>
    <w:rsid w:val="417F1D53"/>
    <w:rsid w:val="41C7182C"/>
    <w:rsid w:val="41D57748"/>
    <w:rsid w:val="420C7277"/>
    <w:rsid w:val="427E79BF"/>
    <w:rsid w:val="428543D2"/>
    <w:rsid w:val="42D11ED2"/>
    <w:rsid w:val="4359718D"/>
    <w:rsid w:val="43C842C8"/>
    <w:rsid w:val="43E31A3B"/>
    <w:rsid w:val="44183589"/>
    <w:rsid w:val="4470784E"/>
    <w:rsid w:val="44793562"/>
    <w:rsid w:val="449F53B4"/>
    <w:rsid w:val="44CD3427"/>
    <w:rsid w:val="450B0181"/>
    <w:rsid w:val="452F35B0"/>
    <w:rsid w:val="459B72F1"/>
    <w:rsid w:val="45D3452F"/>
    <w:rsid w:val="464A447A"/>
    <w:rsid w:val="46594377"/>
    <w:rsid w:val="466E0922"/>
    <w:rsid w:val="46A52C30"/>
    <w:rsid w:val="46AA2F91"/>
    <w:rsid w:val="46D32EE8"/>
    <w:rsid w:val="482B0799"/>
    <w:rsid w:val="48425BC8"/>
    <w:rsid w:val="48CC18F2"/>
    <w:rsid w:val="48D21436"/>
    <w:rsid w:val="48EE3617"/>
    <w:rsid w:val="491C2333"/>
    <w:rsid w:val="49C84721"/>
    <w:rsid w:val="49CD4282"/>
    <w:rsid w:val="49FF3A8D"/>
    <w:rsid w:val="4A082701"/>
    <w:rsid w:val="4A1E574C"/>
    <w:rsid w:val="4A2640CA"/>
    <w:rsid w:val="4A400CF9"/>
    <w:rsid w:val="4A991FDE"/>
    <w:rsid w:val="4AA33F3A"/>
    <w:rsid w:val="4B300AEB"/>
    <w:rsid w:val="4B39606E"/>
    <w:rsid w:val="4BB26B49"/>
    <w:rsid w:val="4C4422AC"/>
    <w:rsid w:val="4C6E2F75"/>
    <w:rsid w:val="4C705B7B"/>
    <w:rsid w:val="4C846FCB"/>
    <w:rsid w:val="4C8905D7"/>
    <w:rsid w:val="4CA87FCD"/>
    <w:rsid w:val="4CC670EE"/>
    <w:rsid w:val="4D4831D2"/>
    <w:rsid w:val="4E0F74B0"/>
    <w:rsid w:val="4E7B393A"/>
    <w:rsid w:val="4ED04F5B"/>
    <w:rsid w:val="4ED67027"/>
    <w:rsid w:val="4EEF0205"/>
    <w:rsid w:val="4FE14522"/>
    <w:rsid w:val="50031A16"/>
    <w:rsid w:val="507C502F"/>
    <w:rsid w:val="50BC2546"/>
    <w:rsid w:val="50F300AC"/>
    <w:rsid w:val="513A2EAA"/>
    <w:rsid w:val="51BB5ECD"/>
    <w:rsid w:val="52045B68"/>
    <w:rsid w:val="52313F6E"/>
    <w:rsid w:val="52CF5847"/>
    <w:rsid w:val="53450F72"/>
    <w:rsid w:val="535300C9"/>
    <w:rsid w:val="53F16C2F"/>
    <w:rsid w:val="542E0E4E"/>
    <w:rsid w:val="54B543A0"/>
    <w:rsid w:val="54C777DD"/>
    <w:rsid w:val="54CA74A6"/>
    <w:rsid w:val="553C3A71"/>
    <w:rsid w:val="558563CB"/>
    <w:rsid w:val="5592206E"/>
    <w:rsid w:val="55A63DC1"/>
    <w:rsid w:val="55A92818"/>
    <w:rsid w:val="55AB7DF7"/>
    <w:rsid w:val="56606755"/>
    <w:rsid w:val="56E90CD1"/>
    <w:rsid w:val="57347CD6"/>
    <w:rsid w:val="576A7319"/>
    <w:rsid w:val="577D70E8"/>
    <w:rsid w:val="57A7071C"/>
    <w:rsid w:val="57D7063C"/>
    <w:rsid w:val="58A261CC"/>
    <w:rsid w:val="58BA3141"/>
    <w:rsid w:val="59173584"/>
    <w:rsid w:val="5920480C"/>
    <w:rsid w:val="59227E7B"/>
    <w:rsid w:val="594B32F4"/>
    <w:rsid w:val="59816E18"/>
    <w:rsid w:val="59AA2EB6"/>
    <w:rsid w:val="5A3F0D1C"/>
    <w:rsid w:val="5A4A6E6F"/>
    <w:rsid w:val="5A5E5BC7"/>
    <w:rsid w:val="5A60314B"/>
    <w:rsid w:val="5A6C4CE3"/>
    <w:rsid w:val="5A807D9A"/>
    <w:rsid w:val="5AB71D60"/>
    <w:rsid w:val="5B6B12D9"/>
    <w:rsid w:val="5B981E0B"/>
    <w:rsid w:val="5BBC6AF2"/>
    <w:rsid w:val="5C1058EA"/>
    <w:rsid w:val="5C612E57"/>
    <w:rsid w:val="5CC31D48"/>
    <w:rsid w:val="5CEB3B8E"/>
    <w:rsid w:val="5CF73E90"/>
    <w:rsid w:val="5CFF4649"/>
    <w:rsid w:val="5D3F048D"/>
    <w:rsid w:val="5DF75AEC"/>
    <w:rsid w:val="5E222AF0"/>
    <w:rsid w:val="5E2B2731"/>
    <w:rsid w:val="5EB05E87"/>
    <w:rsid w:val="5EFE6E52"/>
    <w:rsid w:val="5F182397"/>
    <w:rsid w:val="60714E01"/>
    <w:rsid w:val="60E0377B"/>
    <w:rsid w:val="6121784B"/>
    <w:rsid w:val="617D386B"/>
    <w:rsid w:val="6298132C"/>
    <w:rsid w:val="62DC3B40"/>
    <w:rsid w:val="633F2F95"/>
    <w:rsid w:val="636E234A"/>
    <w:rsid w:val="63A93E4C"/>
    <w:rsid w:val="63BC0B8C"/>
    <w:rsid w:val="63BC276F"/>
    <w:rsid w:val="63BE7E14"/>
    <w:rsid w:val="63C277E6"/>
    <w:rsid w:val="640D207F"/>
    <w:rsid w:val="644F75F7"/>
    <w:rsid w:val="64527011"/>
    <w:rsid w:val="64946ABE"/>
    <w:rsid w:val="65816DE4"/>
    <w:rsid w:val="66214669"/>
    <w:rsid w:val="669276BA"/>
    <w:rsid w:val="67E271FD"/>
    <w:rsid w:val="68575EE4"/>
    <w:rsid w:val="6897273A"/>
    <w:rsid w:val="69754F25"/>
    <w:rsid w:val="69776A41"/>
    <w:rsid w:val="69BDA91A"/>
    <w:rsid w:val="69F829C1"/>
    <w:rsid w:val="6A0F6951"/>
    <w:rsid w:val="6AAD512D"/>
    <w:rsid w:val="6AC45082"/>
    <w:rsid w:val="6AE35AE6"/>
    <w:rsid w:val="6AE52150"/>
    <w:rsid w:val="6B920112"/>
    <w:rsid w:val="6BF74210"/>
    <w:rsid w:val="6C192111"/>
    <w:rsid w:val="6C2B0527"/>
    <w:rsid w:val="6C541C74"/>
    <w:rsid w:val="6C9A71C4"/>
    <w:rsid w:val="6CBB735B"/>
    <w:rsid w:val="6CF7689C"/>
    <w:rsid w:val="6D3F67D2"/>
    <w:rsid w:val="6D5A2B35"/>
    <w:rsid w:val="6DAB04D8"/>
    <w:rsid w:val="6DAF4FE1"/>
    <w:rsid w:val="6DDB43E1"/>
    <w:rsid w:val="6E5B49FB"/>
    <w:rsid w:val="6E647AAE"/>
    <w:rsid w:val="6EA57E8A"/>
    <w:rsid w:val="6F1455FD"/>
    <w:rsid w:val="6F5E6D24"/>
    <w:rsid w:val="6F746824"/>
    <w:rsid w:val="6F781BF5"/>
    <w:rsid w:val="6F7EE506"/>
    <w:rsid w:val="6F7F4719"/>
    <w:rsid w:val="6FAA0DA2"/>
    <w:rsid w:val="6FD44A65"/>
    <w:rsid w:val="6FDC51F0"/>
    <w:rsid w:val="6FF6A08C"/>
    <w:rsid w:val="701D1022"/>
    <w:rsid w:val="7028502E"/>
    <w:rsid w:val="70483C44"/>
    <w:rsid w:val="704F6F75"/>
    <w:rsid w:val="709F674E"/>
    <w:rsid w:val="70A1652C"/>
    <w:rsid w:val="70B90084"/>
    <w:rsid w:val="71191DE3"/>
    <w:rsid w:val="71386B38"/>
    <w:rsid w:val="718B35CA"/>
    <w:rsid w:val="72045967"/>
    <w:rsid w:val="723F29FF"/>
    <w:rsid w:val="727A1BEC"/>
    <w:rsid w:val="729D0723"/>
    <w:rsid w:val="72B337E6"/>
    <w:rsid w:val="72E74AAF"/>
    <w:rsid w:val="735E1A93"/>
    <w:rsid w:val="735F37DE"/>
    <w:rsid w:val="736028BB"/>
    <w:rsid w:val="741C6204"/>
    <w:rsid w:val="742A7349"/>
    <w:rsid w:val="746B05E0"/>
    <w:rsid w:val="749379B4"/>
    <w:rsid w:val="74A56E92"/>
    <w:rsid w:val="74AE1D28"/>
    <w:rsid w:val="74DE6E72"/>
    <w:rsid w:val="74E15190"/>
    <w:rsid w:val="753364B8"/>
    <w:rsid w:val="758362C3"/>
    <w:rsid w:val="75E700DA"/>
    <w:rsid w:val="75F95299"/>
    <w:rsid w:val="76801CE3"/>
    <w:rsid w:val="76921F25"/>
    <w:rsid w:val="76A1244D"/>
    <w:rsid w:val="781D682A"/>
    <w:rsid w:val="78326955"/>
    <w:rsid w:val="783728D1"/>
    <w:rsid w:val="787A063E"/>
    <w:rsid w:val="78EC760A"/>
    <w:rsid w:val="78F34B05"/>
    <w:rsid w:val="7903718D"/>
    <w:rsid w:val="790C5BD5"/>
    <w:rsid w:val="790E7F2B"/>
    <w:rsid w:val="79627209"/>
    <w:rsid w:val="797E02B3"/>
    <w:rsid w:val="79987AAD"/>
    <w:rsid w:val="79E50256"/>
    <w:rsid w:val="7A591C2F"/>
    <w:rsid w:val="7AE946A6"/>
    <w:rsid w:val="7AEF4E49"/>
    <w:rsid w:val="7AF23916"/>
    <w:rsid w:val="7B310FBD"/>
    <w:rsid w:val="7B713F30"/>
    <w:rsid w:val="7B896FA5"/>
    <w:rsid w:val="7C4D1C20"/>
    <w:rsid w:val="7CA16758"/>
    <w:rsid w:val="7D0D5A1C"/>
    <w:rsid w:val="7D38066E"/>
    <w:rsid w:val="7D92410E"/>
    <w:rsid w:val="7DF31F7E"/>
    <w:rsid w:val="7E0607E5"/>
    <w:rsid w:val="7E7D3BAE"/>
    <w:rsid w:val="7E8D6E52"/>
    <w:rsid w:val="7EA47B0F"/>
    <w:rsid w:val="7EB433A5"/>
    <w:rsid w:val="7ECD1C12"/>
    <w:rsid w:val="7EFE38AC"/>
    <w:rsid w:val="7F6E51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558613E"/>
  <w15:docId w15:val="{23FE37D8-A732-45B3-B430-A8029951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nhideWhenUsed="1" w:qFormat="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spacing w:line="360" w:lineRule="auto"/>
      <w:ind w:firstLineChars="200" w:firstLine="640"/>
      <w:jc w:val="both"/>
    </w:pPr>
    <w:rPr>
      <w:rFonts w:ascii="Calibri" w:eastAsia="方正仿宋_GB2312" w:hAnsi="Calibri"/>
      <w:kern w:val="2"/>
      <w:sz w:val="28"/>
      <w:szCs w:val="22"/>
    </w:rPr>
  </w:style>
  <w:style w:type="paragraph" w:styleId="1">
    <w:name w:val="heading 1"/>
    <w:basedOn w:val="a"/>
    <w:next w:val="a"/>
    <w:uiPriority w:val="9"/>
    <w:qFormat/>
    <w:pPr>
      <w:keepNext/>
      <w:keepLines/>
      <w:spacing w:beforeLines="6" w:before="6" w:afterLines="6" w:after="6" w:line="460" w:lineRule="exact"/>
      <w:ind w:firstLineChars="0" w:firstLine="0"/>
      <w:outlineLvl w:val="0"/>
    </w:pPr>
    <w:rPr>
      <w:rFonts w:eastAsia="黑体"/>
      <w:b/>
      <w:bCs/>
      <w:kern w:val="44"/>
      <w:sz w:val="32"/>
      <w:szCs w:val="44"/>
    </w:rPr>
  </w:style>
  <w:style w:type="paragraph" w:styleId="2">
    <w:name w:val="heading 2"/>
    <w:basedOn w:val="a"/>
    <w:next w:val="a"/>
    <w:uiPriority w:val="9"/>
    <w:unhideWhenUsed/>
    <w:qFormat/>
    <w:pPr>
      <w:keepNext/>
      <w:keepLines/>
      <w:ind w:firstLineChars="0" w:firstLine="0"/>
      <w:outlineLvl w:val="1"/>
    </w:pPr>
    <w:rPr>
      <w:rFonts w:ascii="Arial" w:eastAsia="黑体" w:hAnsi="Arial"/>
      <w:b/>
      <w:sz w:val="32"/>
    </w:rPr>
  </w:style>
  <w:style w:type="paragraph" w:styleId="3">
    <w:name w:val="heading 3"/>
    <w:basedOn w:val="a"/>
    <w:next w:val="a"/>
    <w:link w:val="30"/>
    <w:uiPriority w:val="9"/>
    <w:unhideWhenUsed/>
    <w:qFormat/>
    <w:pPr>
      <w:keepNext/>
      <w:keepLines/>
      <w:outlineLvl w:val="2"/>
    </w:pPr>
    <w:rPr>
      <w:rFonts w:eastAsia="楷体"/>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style>
  <w:style w:type="paragraph" w:styleId="a4">
    <w:name w:val="Body Text"/>
    <w:basedOn w:val="a"/>
    <w:next w:val="Default"/>
    <w:qFormat/>
    <w:pPr>
      <w:spacing w:after="120"/>
    </w:pPr>
    <w:rPr>
      <w:rFonts w:eastAsia="宋体"/>
      <w:sz w:val="21"/>
      <w:szCs w:val="24"/>
    </w:rPr>
  </w:style>
  <w:style w:type="paragraph" w:customStyle="1" w:styleId="Default">
    <w:name w:val="Default"/>
    <w:uiPriority w:val="99"/>
    <w:qFormat/>
    <w:pPr>
      <w:widowControl w:val="0"/>
      <w:autoSpaceDE w:val="0"/>
      <w:autoSpaceDN w:val="0"/>
      <w:adjustRightInd w:val="0"/>
    </w:pPr>
    <w:rPr>
      <w:rFonts w:ascii="仿宋_GB2312" w:eastAsia="仿宋_GB2312" w:hAnsi="等线" w:cs="仿宋_GB2312"/>
      <w:color w:val="000000"/>
      <w:sz w:val="24"/>
      <w:szCs w:val="24"/>
    </w:rPr>
  </w:style>
  <w:style w:type="paragraph" w:styleId="a5">
    <w:name w:val="annotation text"/>
    <w:basedOn w:val="a"/>
    <w:link w:val="a6"/>
    <w:uiPriority w:val="99"/>
    <w:semiHidden/>
    <w:unhideWhenUsed/>
    <w:qFormat/>
    <w:pPr>
      <w:jc w:val="left"/>
    </w:pPr>
  </w:style>
  <w:style w:type="paragraph" w:styleId="a7">
    <w:name w:val="Body Text Indent"/>
    <w:basedOn w:val="a"/>
    <w:link w:val="a8"/>
    <w:uiPriority w:val="99"/>
    <w:semiHidden/>
    <w:unhideWhenUsed/>
    <w:qFormat/>
    <w:pPr>
      <w:spacing w:after="120"/>
      <w:ind w:leftChars="200" w:left="42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
    <w:name w:val="Subtitle"/>
    <w:basedOn w:val="a"/>
    <w:next w:val="a"/>
    <w:qFormat/>
    <w:pPr>
      <w:spacing w:before="240" w:after="60" w:line="312" w:lineRule="auto"/>
      <w:jc w:val="center"/>
      <w:outlineLvl w:val="1"/>
    </w:pPr>
    <w:rPr>
      <w:rFonts w:ascii="Cambria" w:hAnsi="Cambria"/>
      <w:b/>
      <w:bCs/>
      <w:kern w:val="28"/>
      <w:sz w:val="32"/>
      <w:szCs w:val="32"/>
    </w:rPr>
  </w:style>
  <w:style w:type="paragraph" w:styleId="af0">
    <w:name w:val="Normal (Web)"/>
    <w:basedOn w:val="a"/>
    <w:uiPriority w:val="99"/>
    <w:semiHidden/>
    <w:unhideWhenUsed/>
    <w:qFormat/>
    <w:pPr>
      <w:spacing w:beforeAutospacing="1" w:afterAutospacing="1"/>
      <w:jc w:val="left"/>
    </w:pPr>
    <w:rPr>
      <w:kern w:val="0"/>
      <w:sz w:val="24"/>
    </w:rPr>
  </w:style>
  <w:style w:type="paragraph" w:styleId="af1">
    <w:name w:val="annotation subject"/>
    <w:basedOn w:val="a5"/>
    <w:next w:val="a5"/>
    <w:link w:val="af2"/>
    <w:uiPriority w:val="99"/>
    <w:semiHidden/>
    <w:unhideWhenUsed/>
    <w:qFormat/>
    <w:rPr>
      <w:b/>
      <w:bCs/>
    </w:rPr>
  </w:style>
  <w:style w:type="paragraph" w:styleId="20">
    <w:name w:val="Body Text First Indent 2"/>
    <w:basedOn w:val="a7"/>
    <w:link w:val="21"/>
    <w:uiPriority w:val="99"/>
    <w:unhideWhenUsed/>
    <w:qFormat/>
    <w:pPr>
      <w:autoSpaceDE w:val="0"/>
      <w:autoSpaceDN w:val="0"/>
      <w:ind w:firstLine="420"/>
      <w:jc w:val="left"/>
    </w:pPr>
    <w:rPr>
      <w:rFonts w:ascii="仿宋" w:hAnsi="仿宋" w:cs="仿宋"/>
      <w:kern w:val="0"/>
      <w:lang w:val="zh-CN" w:bidi="zh-CN"/>
    </w:rPr>
  </w:style>
  <w:style w:type="table" w:styleId="af3">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annotation reference"/>
    <w:basedOn w:val="a1"/>
    <w:uiPriority w:val="99"/>
    <w:semiHidden/>
    <w:unhideWhenUsed/>
    <w:qFormat/>
    <w:rPr>
      <w:sz w:val="21"/>
      <w:szCs w:val="21"/>
    </w:rPr>
  </w:style>
  <w:style w:type="character" w:customStyle="1" w:styleId="ae">
    <w:name w:val="页眉 字符"/>
    <w:basedOn w:val="a1"/>
    <w:link w:val="ad"/>
    <w:uiPriority w:val="99"/>
    <w:qFormat/>
    <w:rPr>
      <w:sz w:val="18"/>
      <w:szCs w:val="18"/>
    </w:rPr>
  </w:style>
  <w:style w:type="character" w:customStyle="1" w:styleId="ac">
    <w:name w:val="页脚 字符"/>
    <w:basedOn w:val="a1"/>
    <w:link w:val="ab"/>
    <w:uiPriority w:val="99"/>
    <w:qFormat/>
    <w:rPr>
      <w:sz w:val="18"/>
      <w:szCs w:val="18"/>
    </w:rPr>
  </w:style>
  <w:style w:type="paragraph" w:customStyle="1" w:styleId="af5">
    <w:name w:val="小节标题"/>
    <w:basedOn w:val="a"/>
    <w:next w:val="a"/>
    <w:qFormat/>
    <w:pPr>
      <w:widowControl/>
      <w:spacing w:before="175" w:after="102" w:line="566" w:lineRule="atLeast"/>
      <w:textAlignment w:val="baseline"/>
    </w:pPr>
    <w:rPr>
      <w:rFonts w:ascii="Times New Roman" w:eastAsia="黑体" w:hAnsi="Times New Roman"/>
      <w:color w:val="000000"/>
      <w:kern w:val="0"/>
      <w:szCs w:val="20"/>
      <w:u w:color="000000"/>
    </w:rPr>
  </w:style>
  <w:style w:type="character" w:customStyle="1" w:styleId="a6">
    <w:name w:val="批注文字 字符"/>
    <w:basedOn w:val="a1"/>
    <w:link w:val="a5"/>
    <w:uiPriority w:val="99"/>
    <w:semiHidden/>
    <w:qFormat/>
    <w:rPr>
      <w:rFonts w:ascii="Calibri" w:hAnsi="Calibri"/>
      <w:kern w:val="2"/>
      <w:sz w:val="21"/>
      <w:szCs w:val="22"/>
    </w:rPr>
  </w:style>
  <w:style w:type="character" w:customStyle="1" w:styleId="af2">
    <w:name w:val="批注主题 字符"/>
    <w:basedOn w:val="a6"/>
    <w:link w:val="af1"/>
    <w:uiPriority w:val="99"/>
    <w:semiHidden/>
    <w:qFormat/>
    <w:rPr>
      <w:rFonts w:ascii="Calibri" w:hAnsi="Calibri"/>
      <w:b/>
      <w:bCs/>
      <w:kern w:val="2"/>
      <w:sz w:val="21"/>
      <w:szCs w:val="22"/>
    </w:rPr>
  </w:style>
  <w:style w:type="character" w:customStyle="1" w:styleId="aa">
    <w:name w:val="批注框文本 字符"/>
    <w:basedOn w:val="a1"/>
    <w:link w:val="a9"/>
    <w:uiPriority w:val="99"/>
    <w:semiHidden/>
    <w:qFormat/>
    <w:rPr>
      <w:rFonts w:ascii="Calibri" w:hAnsi="Calibri"/>
      <w:kern w:val="2"/>
      <w:sz w:val="18"/>
      <w:szCs w:val="18"/>
    </w:rPr>
  </w:style>
  <w:style w:type="paragraph" w:styleId="af6">
    <w:name w:val="List Paragraph"/>
    <w:basedOn w:val="a"/>
    <w:uiPriority w:val="99"/>
    <w:qFormat/>
    <w:pPr>
      <w:ind w:firstLine="420"/>
    </w:pPr>
  </w:style>
  <w:style w:type="paragraph" w:customStyle="1" w:styleId="Af7">
    <w:name w:val="A正文"/>
    <w:basedOn w:val="a"/>
    <w:uiPriority w:val="99"/>
    <w:qFormat/>
    <w:pPr>
      <w:adjustRightInd w:val="0"/>
      <w:snapToGrid w:val="0"/>
      <w:spacing w:beforeLines="50" w:afterLines="50" w:line="300" w:lineRule="auto"/>
      <w:ind w:firstLine="480"/>
    </w:pPr>
    <w:rPr>
      <w:rFonts w:ascii="Times New Roman" w:hAnsi="Times New Roman"/>
      <w:sz w:val="24"/>
      <w:szCs w:val="24"/>
    </w:rPr>
  </w:style>
  <w:style w:type="character" w:customStyle="1" w:styleId="fontstyle01">
    <w:name w:val="fontstyle01"/>
    <w:basedOn w:val="a1"/>
    <w:qFormat/>
    <w:rPr>
      <w:rFonts w:ascii="宋体" w:eastAsia="宋体" w:hAnsi="宋体" w:hint="eastAsia"/>
      <w:color w:val="000000"/>
      <w:sz w:val="22"/>
      <w:szCs w:val="22"/>
    </w:rPr>
  </w:style>
  <w:style w:type="character" w:customStyle="1" w:styleId="a8">
    <w:name w:val="正文文本缩进 字符"/>
    <w:basedOn w:val="a1"/>
    <w:link w:val="a7"/>
    <w:uiPriority w:val="99"/>
    <w:semiHidden/>
    <w:qFormat/>
    <w:rPr>
      <w:rFonts w:ascii="Calibri" w:hAnsi="Calibri"/>
      <w:kern w:val="2"/>
      <w:sz w:val="21"/>
      <w:szCs w:val="22"/>
    </w:rPr>
  </w:style>
  <w:style w:type="character" w:customStyle="1" w:styleId="21">
    <w:name w:val="正文文本首行缩进 2 字符"/>
    <w:basedOn w:val="a8"/>
    <w:link w:val="20"/>
    <w:uiPriority w:val="99"/>
    <w:qFormat/>
    <w:rPr>
      <w:rFonts w:ascii="仿宋" w:hAnsi="仿宋" w:cs="仿宋"/>
      <w:kern w:val="2"/>
      <w:sz w:val="21"/>
      <w:szCs w:val="22"/>
      <w:lang w:val="zh-CN" w:bidi="zh-CN"/>
    </w:rPr>
  </w:style>
  <w:style w:type="table" w:customStyle="1" w:styleId="10">
    <w:name w:val="网格型1"/>
    <w:basedOn w:val="a2"/>
    <w:qFormat/>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2"/>
    <w:qFormat/>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unhideWhenUsed/>
    <w:qFormat/>
    <w:rPr>
      <w:rFonts w:ascii="Arial" w:eastAsiaTheme="minorEastAsia" w:hAnsi="Arial" w:cs="Arial"/>
    </w:rPr>
    <w:tblPr>
      <w:tblCellMar>
        <w:top w:w="0" w:type="dxa"/>
        <w:left w:w="0" w:type="dxa"/>
        <w:bottom w:w="0" w:type="dxa"/>
        <w:right w:w="0" w:type="dxa"/>
      </w:tblCellMar>
    </w:tblPr>
  </w:style>
  <w:style w:type="character" w:customStyle="1" w:styleId="30">
    <w:name w:val="标题 3 字符"/>
    <w:link w:val="3"/>
    <w:qFormat/>
    <w:rPr>
      <w:rFonts w:eastAsia="楷体"/>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39.105.49.18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3241</Words>
  <Characters>18477</Characters>
  <Application>Microsoft Office Word</Application>
  <DocSecurity>0</DocSecurity>
  <Lines>153</Lines>
  <Paragraphs>43</Paragraphs>
  <ScaleCrop>false</ScaleCrop>
  <Company>Microsoft</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卫 宗超</cp:lastModifiedBy>
  <cp:revision>8</cp:revision>
  <cp:lastPrinted>2023-04-16T09:45:00Z</cp:lastPrinted>
  <dcterms:created xsi:type="dcterms:W3CDTF">2023-11-09T21:17:00Z</dcterms:created>
  <dcterms:modified xsi:type="dcterms:W3CDTF">2023-11-20T09:56:00Z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0AA0A7CDB0824280B34B8EDDB0054C4A_13</vt:lpwstr>
  </property>
</Properties>
</file>